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5E" w:rsidRPr="00F05B18" w:rsidRDefault="00E675CA" w:rsidP="00C8074B">
      <w:pPr>
        <w:ind w:left="170" w:right="170"/>
        <w:rPr>
          <w:rFonts w:ascii="Arial" w:hAnsi="Arial" w:cs="Arial"/>
          <w:b/>
          <w:bCs/>
          <w:szCs w:val="24"/>
        </w:rPr>
      </w:pPr>
      <w:r w:rsidRPr="00F05B18">
        <w:rPr>
          <w:rFonts w:ascii="Arial" w:hAnsi="Arial" w:cs="Arial"/>
          <w:b/>
          <w:bCs/>
          <w:noProof/>
          <w:szCs w:val="24"/>
        </w:rPr>
        <w:drawing>
          <wp:anchor distT="0" distB="0" distL="114300" distR="114300" simplePos="0" relativeHeight="251657728" behindDoc="0" locked="0" layoutInCell="1" allowOverlap="1">
            <wp:simplePos x="0" y="0"/>
            <wp:positionH relativeFrom="column">
              <wp:posOffset>2493645</wp:posOffset>
            </wp:positionH>
            <wp:positionV relativeFrom="paragraph">
              <wp:posOffset>0</wp:posOffset>
            </wp:positionV>
            <wp:extent cx="647700" cy="800100"/>
            <wp:effectExtent l="0" t="0" r="0" b="0"/>
            <wp:wrapThrough wrapText="bothSides">
              <wp:wrapPolygon edited="0">
                <wp:start x="0" y="0"/>
                <wp:lineTo x="0" y="21086"/>
                <wp:lineTo x="20965" y="21086"/>
                <wp:lineTo x="20965" y="0"/>
                <wp:lineTo x="0" y="0"/>
              </wp:wrapPolygon>
            </wp:wrapThrough>
            <wp:docPr id="3" name="Picture 3"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Bi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B5E" w:rsidRPr="00F05B18" w:rsidRDefault="001F7B5E" w:rsidP="00C8074B">
      <w:pPr>
        <w:ind w:left="170" w:right="170"/>
        <w:rPr>
          <w:rFonts w:ascii="Arial" w:hAnsi="Arial" w:cs="Arial"/>
          <w:b/>
          <w:bCs/>
          <w:szCs w:val="24"/>
        </w:rPr>
      </w:pPr>
    </w:p>
    <w:p w:rsidR="001F7B5E" w:rsidRPr="00F05B18" w:rsidRDefault="001F7B5E" w:rsidP="00C8074B">
      <w:pPr>
        <w:ind w:left="170" w:right="170"/>
        <w:jc w:val="center"/>
        <w:rPr>
          <w:rFonts w:ascii="Arial" w:hAnsi="Arial" w:cs="Arial"/>
          <w:b/>
          <w:bCs/>
          <w:szCs w:val="24"/>
        </w:rPr>
      </w:pPr>
      <w:r w:rsidRPr="00F05B18">
        <w:rPr>
          <w:rFonts w:ascii="Arial" w:hAnsi="Arial" w:cs="Arial"/>
          <w:b/>
          <w:bCs/>
          <w:szCs w:val="24"/>
        </w:rPr>
        <w:t>BOSNA I HERCEGOVINA        БОСНA И ХЕРЦЕГОВИНA</w:t>
      </w:r>
    </w:p>
    <w:p w:rsidR="001F7B5E" w:rsidRPr="00F05B18" w:rsidRDefault="001F7B5E" w:rsidP="00C8074B">
      <w:pPr>
        <w:ind w:left="170" w:right="170"/>
        <w:jc w:val="center"/>
        <w:outlineLvl w:val="0"/>
        <w:rPr>
          <w:rFonts w:ascii="Arial" w:hAnsi="Arial" w:cs="Arial"/>
          <w:b/>
          <w:bCs/>
          <w:szCs w:val="24"/>
        </w:rPr>
      </w:pPr>
    </w:p>
    <w:p w:rsidR="001F7B5E" w:rsidRPr="00F05B18" w:rsidRDefault="001F7B5E" w:rsidP="00C8074B">
      <w:pPr>
        <w:ind w:left="170" w:right="170"/>
        <w:jc w:val="center"/>
        <w:outlineLvl w:val="0"/>
        <w:rPr>
          <w:rFonts w:ascii="Arial" w:hAnsi="Arial" w:cs="Arial"/>
          <w:b/>
          <w:bCs/>
          <w:szCs w:val="24"/>
        </w:rPr>
      </w:pPr>
      <w:bookmarkStart w:id="0" w:name="_Toc423364580"/>
      <w:bookmarkStart w:id="1" w:name="_Toc423364861"/>
      <w:bookmarkStart w:id="2" w:name="_Toc424799656"/>
      <w:bookmarkStart w:id="3" w:name="_Toc428430451"/>
      <w:bookmarkStart w:id="4" w:name="_Toc447271493"/>
      <w:bookmarkStart w:id="5" w:name="_Toc447271647"/>
      <w:bookmarkStart w:id="6" w:name="_Toc93997619"/>
      <w:bookmarkStart w:id="7" w:name="_Toc93997749"/>
      <w:bookmarkStart w:id="8" w:name="_Toc95384817"/>
      <w:r w:rsidRPr="00F05B18">
        <w:rPr>
          <w:rFonts w:ascii="Arial" w:hAnsi="Arial" w:cs="Arial"/>
          <w:b/>
          <w:bCs/>
          <w:szCs w:val="24"/>
        </w:rPr>
        <w:t>SUD BOSNE I HERCEGOVINE</w:t>
      </w:r>
      <w:bookmarkEnd w:id="0"/>
      <w:bookmarkEnd w:id="1"/>
      <w:bookmarkEnd w:id="2"/>
      <w:bookmarkEnd w:id="3"/>
      <w:bookmarkEnd w:id="4"/>
      <w:bookmarkEnd w:id="5"/>
      <w:bookmarkEnd w:id="6"/>
      <w:bookmarkEnd w:id="7"/>
      <w:bookmarkEnd w:id="8"/>
    </w:p>
    <w:p w:rsidR="001F7B5E" w:rsidRPr="00F05B18" w:rsidRDefault="001F7B5E" w:rsidP="00C8074B">
      <w:pPr>
        <w:ind w:left="170" w:right="170"/>
        <w:jc w:val="center"/>
        <w:rPr>
          <w:rFonts w:ascii="Arial" w:hAnsi="Arial" w:cs="Arial"/>
          <w:b/>
          <w:bCs/>
          <w:szCs w:val="24"/>
        </w:rPr>
      </w:pPr>
      <w:r w:rsidRPr="00F05B18">
        <w:rPr>
          <w:rFonts w:ascii="Arial" w:hAnsi="Arial" w:cs="Arial"/>
          <w:b/>
          <w:bCs/>
          <w:szCs w:val="24"/>
        </w:rPr>
        <w:t>СУД БОСНЕ И ХЕРЦЕГОВИНЕ</w:t>
      </w:r>
    </w:p>
    <w:p w:rsidR="0076473C" w:rsidRPr="00F05B18" w:rsidRDefault="00F3335E" w:rsidP="00C8074B">
      <w:pPr>
        <w:ind w:left="170" w:right="170"/>
        <w:rPr>
          <w:rFonts w:ascii="Arial" w:hAnsi="Arial" w:cs="Arial"/>
          <w:bCs/>
          <w:szCs w:val="24"/>
        </w:rPr>
      </w:pPr>
      <w:r>
        <w:rPr>
          <w:rFonts w:ascii="Arial" w:hAnsi="Arial" w:cs="Arial"/>
          <w:bCs/>
          <w:szCs w:val="24"/>
        </w:rPr>
        <w:pict>
          <v:rect id="_x0000_i1025" style="width:0;height:1.5pt" o:hralign="center" o:hrstd="t" o:hr="t" fillcolor="#aca899" stroked="f"/>
        </w:pict>
      </w:r>
    </w:p>
    <w:p w:rsidR="00DA0043" w:rsidRPr="00F05B18" w:rsidRDefault="00CD11DB" w:rsidP="00C8074B">
      <w:pPr>
        <w:ind w:left="170" w:right="170"/>
        <w:rPr>
          <w:rFonts w:ascii="Arial" w:hAnsi="Arial" w:cs="Arial"/>
          <w:b/>
          <w:szCs w:val="24"/>
        </w:rPr>
      </w:pPr>
      <w:r w:rsidRPr="00F05B18">
        <w:rPr>
          <w:rFonts w:ascii="Arial" w:hAnsi="Arial" w:cs="Arial"/>
          <w:b/>
          <w:bCs/>
          <w:szCs w:val="24"/>
        </w:rPr>
        <w:t>Predmet broj</w:t>
      </w:r>
      <w:r w:rsidR="0076473C" w:rsidRPr="00F05B18">
        <w:rPr>
          <w:rFonts w:ascii="Arial" w:hAnsi="Arial" w:cs="Arial"/>
          <w:b/>
          <w:bCs/>
          <w:szCs w:val="24"/>
        </w:rPr>
        <w:t xml:space="preserve">: </w:t>
      </w:r>
      <w:r w:rsidR="00B16C47" w:rsidRPr="00F05B18">
        <w:rPr>
          <w:rFonts w:ascii="Arial" w:hAnsi="Arial" w:cs="Arial"/>
          <w:b/>
          <w:szCs w:val="24"/>
        </w:rPr>
        <w:t>S1 1 K 018560 2</w:t>
      </w:r>
      <w:r w:rsidR="00843C54">
        <w:rPr>
          <w:rFonts w:ascii="Arial" w:hAnsi="Arial" w:cs="Arial"/>
          <w:b/>
          <w:szCs w:val="24"/>
        </w:rPr>
        <w:t>1</w:t>
      </w:r>
      <w:r w:rsidR="00B16C47" w:rsidRPr="00F05B18">
        <w:rPr>
          <w:rFonts w:ascii="Arial" w:hAnsi="Arial" w:cs="Arial"/>
          <w:b/>
          <w:szCs w:val="24"/>
        </w:rPr>
        <w:t xml:space="preserve"> K</w:t>
      </w:r>
      <w:r w:rsidR="007D2A09" w:rsidRPr="00F05B18">
        <w:rPr>
          <w:rFonts w:ascii="Arial" w:hAnsi="Arial" w:cs="Arial"/>
          <w:b/>
          <w:szCs w:val="24"/>
        </w:rPr>
        <w:t>žk</w:t>
      </w:r>
    </w:p>
    <w:p w:rsidR="0076473C" w:rsidRPr="00F05B18" w:rsidRDefault="0076473C" w:rsidP="00C8074B">
      <w:pPr>
        <w:tabs>
          <w:tab w:val="left" w:pos="1260"/>
        </w:tabs>
        <w:autoSpaceDE w:val="0"/>
        <w:autoSpaceDN w:val="0"/>
        <w:adjustRightInd w:val="0"/>
        <w:ind w:left="170" w:right="170"/>
        <w:rPr>
          <w:rFonts w:ascii="Arial" w:hAnsi="Arial" w:cs="Arial"/>
          <w:bCs/>
          <w:szCs w:val="24"/>
        </w:rPr>
      </w:pPr>
    </w:p>
    <w:p w:rsidR="00993F16" w:rsidRPr="00F05B18" w:rsidRDefault="0076473C" w:rsidP="00C8074B">
      <w:pPr>
        <w:tabs>
          <w:tab w:val="left" w:pos="1260"/>
        </w:tabs>
        <w:autoSpaceDE w:val="0"/>
        <w:autoSpaceDN w:val="0"/>
        <w:adjustRightInd w:val="0"/>
        <w:ind w:left="170" w:right="170"/>
        <w:rPr>
          <w:rFonts w:ascii="Arial" w:hAnsi="Arial" w:cs="Arial"/>
          <w:b/>
          <w:szCs w:val="24"/>
        </w:rPr>
      </w:pPr>
      <w:r w:rsidRPr="00F05B18">
        <w:rPr>
          <w:rFonts w:ascii="Arial" w:hAnsi="Arial" w:cs="Arial"/>
          <w:b/>
          <w:bCs/>
          <w:szCs w:val="24"/>
        </w:rPr>
        <w:t>Datum</w:t>
      </w:r>
      <w:r w:rsidR="00843C54">
        <w:rPr>
          <w:rFonts w:ascii="Arial" w:hAnsi="Arial" w:cs="Arial"/>
          <w:b/>
          <w:bCs/>
          <w:szCs w:val="24"/>
        </w:rPr>
        <w:t xml:space="preserve"> </w:t>
      </w:r>
      <w:r w:rsidRPr="00F05B18">
        <w:rPr>
          <w:rFonts w:ascii="Arial" w:hAnsi="Arial" w:cs="Arial"/>
          <w:b/>
          <w:bCs/>
          <w:szCs w:val="24"/>
        </w:rPr>
        <w:t>objavljivanja</w:t>
      </w:r>
      <w:r w:rsidR="00843C54">
        <w:rPr>
          <w:rFonts w:ascii="Arial" w:hAnsi="Arial" w:cs="Arial"/>
          <w:b/>
          <w:bCs/>
          <w:szCs w:val="24"/>
        </w:rPr>
        <w:t xml:space="preserve">: </w:t>
      </w:r>
      <w:r w:rsidR="00B16C47" w:rsidRPr="00F05B18">
        <w:rPr>
          <w:rFonts w:ascii="Arial" w:hAnsi="Arial" w:cs="Arial"/>
          <w:b/>
          <w:bCs/>
          <w:szCs w:val="24"/>
        </w:rPr>
        <w:t>21</w:t>
      </w:r>
      <w:r w:rsidR="00CD11DB" w:rsidRPr="00F05B18">
        <w:rPr>
          <w:rFonts w:ascii="Arial" w:hAnsi="Arial" w:cs="Arial"/>
          <w:b/>
          <w:bCs/>
          <w:szCs w:val="24"/>
        </w:rPr>
        <w:t>.</w:t>
      </w:r>
      <w:r w:rsidR="00B16C47" w:rsidRPr="00F05B18">
        <w:rPr>
          <w:rFonts w:ascii="Arial" w:hAnsi="Arial" w:cs="Arial"/>
          <w:b/>
          <w:bCs/>
          <w:szCs w:val="24"/>
        </w:rPr>
        <w:t>12.2021</w:t>
      </w:r>
      <w:r w:rsidR="003276FB" w:rsidRPr="00F05B18">
        <w:rPr>
          <w:rFonts w:ascii="Arial" w:hAnsi="Arial" w:cs="Arial"/>
          <w:b/>
          <w:bCs/>
          <w:szCs w:val="24"/>
        </w:rPr>
        <w:t>.</w:t>
      </w:r>
      <w:r w:rsidR="00993F16" w:rsidRPr="00F05B18">
        <w:rPr>
          <w:rFonts w:ascii="Arial" w:hAnsi="Arial" w:cs="Arial"/>
          <w:b/>
          <w:bCs/>
          <w:szCs w:val="24"/>
        </w:rPr>
        <w:t xml:space="preserve"> </w:t>
      </w:r>
      <w:proofErr w:type="gramStart"/>
      <w:r w:rsidR="00993F16" w:rsidRPr="00F05B18">
        <w:rPr>
          <w:rFonts w:ascii="Arial" w:hAnsi="Arial" w:cs="Arial"/>
          <w:b/>
          <w:bCs/>
          <w:szCs w:val="24"/>
        </w:rPr>
        <w:t>godine</w:t>
      </w:r>
      <w:proofErr w:type="gramEnd"/>
    </w:p>
    <w:p w:rsidR="0076473C" w:rsidRPr="00F05B18" w:rsidRDefault="00993F16" w:rsidP="00C8074B">
      <w:pPr>
        <w:tabs>
          <w:tab w:val="left" w:pos="1260"/>
        </w:tabs>
        <w:autoSpaceDE w:val="0"/>
        <w:autoSpaceDN w:val="0"/>
        <w:adjustRightInd w:val="0"/>
        <w:ind w:left="170" w:right="170"/>
        <w:rPr>
          <w:rFonts w:ascii="Arial" w:hAnsi="Arial" w:cs="Arial"/>
          <w:color w:val="FF0000"/>
          <w:szCs w:val="24"/>
        </w:rPr>
      </w:pPr>
      <w:r w:rsidRPr="00F05B18">
        <w:rPr>
          <w:rFonts w:ascii="Arial" w:hAnsi="Arial" w:cs="Arial"/>
          <w:szCs w:val="24"/>
        </w:rPr>
        <w:t xml:space="preserve">              </w:t>
      </w:r>
    </w:p>
    <w:p w:rsidR="0076473C" w:rsidRPr="00F05B18" w:rsidRDefault="00F3335E" w:rsidP="00C8074B">
      <w:pPr>
        <w:tabs>
          <w:tab w:val="left" w:pos="720"/>
          <w:tab w:val="left" w:pos="1260"/>
        </w:tabs>
        <w:autoSpaceDE w:val="0"/>
        <w:autoSpaceDN w:val="0"/>
        <w:adjustRightInd w:val="0"/>
        <w:ind w:left="170" w:right="170"/>
        <w:rPr>
          <w:rFonts w:ascii="Arial" w:hAnsi="Arial" w:cs="Arial"/>
          <w:szCs w:val="24"/>
        </w:rPr>
      </w:pPr>
      <w:r>
        <w:rPr>
          <w:rFonts w:ascii="Arial" w:hAnsi="Arial" w:cs="Arial"/>
          <w:szCs w:val="24"/>
        </w:rPr>
        <w:pict>
          <v:rect id="_x0000_i1026" style="width:0;height:1.5pt" o:hralign="center" o:hrstd="t" o:hr="t" fillcolor="#aca899" stroked="f"/>
        </w:pict>
      </w:r>
    </w:p>
    <w:p w:rsidR="0076473C" w:rsidRPr="00F05B18" w:rsidRDefault="004A729B" w:rsidP="00C8074B">
      <w:pPr>
        <w:tabs>
          <w:tab w:val="left" w:pos="1260"/>
        </w:tabs>
        <w:autoSpaceDE w:val="0"/>
        <w:autoSpaceDN w:val="0"/>
        <w:adjustRightInd w:val="0"/>
        <w:ind w:left="170" w:right="170"/>
        <w:outlineLvl w:val="0"/>
        <w:rPr>
          <w:rFonts w:ascii="Arial" w:hAnsi="Arial" w:cs="Arial"/>
          <w:b/>
          <w:bCs/>
          <w:szCs w:val="24"/>
        </w:rPr>
      </w:pPr>
      <w:bookmarkStart w:id="9" w:name="_Toc423364581"/>
      <w:bookmarkStart w:id="10" w:name="_Toc423364862"/>
      <w:bookmarkStart w:id="11" w:name="_Toc424799657"/>
      <w:bookmarkStart w:id="12" w:name="_Toc428430452"/>
      <w:bookmarkStart w:id="13" w:name="_Toc447271494"/>
      <w:bookmarkStart w:id="14" w:name="_Toc447271648"/>
      <w:bookmarkStart w:id="15" w:name="_Toc93997620"/>
      <w:bookmarkStart w:id="16" w:name="_Toc93997750"/>
      <w:bookmarkStart w:id="17" w:name="_Toc95384818"/>
      <w:r w:rsidRPr="00F05B18">
        <w:rPr>
          <w:rFonts w:ascii="Arial" w:hAnsi="Arial" w:cs="Arial"/>
          <w:b/>
          <w:bCs/>
          <w:szCs w:val="24"/>
        </w:rPr>
        <w:t>Pred sudskim vijećem u sastavu</w:t>
      </w:r>
      <w:r w:rsidR="00993F16" w:rsidRPr="00F05B18">
        <w:rPr>
          <w:rFonts w:ascii="Arial" w:hAnsi="Arial" w:cs="Arial"/>
          <w:b/>
          <w:bCs/>
          <w:szCs w:val="24"/>
        </w:rPr>
        <w:t>:</w:t>
      </w:r>
      <w:r w:rsidR="00993F16" w:rsidRPr="00F05B18">
        <w:rPr>
          <w:rFonts w:ascii="Arial" w:hAnsi="Arial" w:cs="Arial"/>
          <w:bCs/>
          <w:szCs w:val="24"/>
        </w:rPr>
        <w:t xml:space="preserve"> </w:t>
      </w:r>
      <w:r w:rsidR="00B16C47" w:rsidRPr="00F05B18">
        <w:rPr>
          <w:rFonts w:ascii="Arial" w:hAnsi="Arial" w:cs="Arial"/>
          <w:b/>
          <w:bCs/>
          <w:szCs w:val="24"/>
        </w:rPr>
        <w:t>Staniša Gluhajić</w:t>
      </w:r>
      <w:r w:rsidRPr="00F05B18">
        <w:rPr>
          <w:rFonts w:ascii="Arial" w:hAnsi="Arial" w:cs="Arial"/>
          <w:b/>
          <w:bCs/>
          <w:szCs w:val="24"/>
        </w:rPr>
        <w:t>, predsjedni</w:t>
      </w:r>
      <w:r w:rsidR="00C8074B" w:rsidRPr="00F05B18">
        <w:rPr>
          <w:rFonts w:ascii="Arial" w:hAnsi="Arial" w:cs="Arial"/>
          <w:b/>
          <w:bCs/>
          <w:szCs w:val="24"/>
        </w:rPr>
        <w:t>k</w:t>
      </w:r>
      <w:r w:rsidRPr="00F05B18">
        <w:rPr>
          <w:rFonts w:ascii="Arial" w:hAnsi="Arial" w:cs="Arial"/>
          <w:b/>
          <w:bCs/>
          <w:szCs w:val="24"/>
        </w:rPr>
        <w:t xml:space="preserve"> vijeća</w:t>
      </w:r>
      <w:bookmarkEnd w:id="9"/>
      <w:bookmarkEnd w:id="10"/>
      <w:bookmarkEnd w:id="11"/>
      <w:bookmarkEnd w:id="12"/>
      <w:bookmarkEnd w:id="13"/>
      <w:bookmarkEnd w:id="14"/>
      <w:bookmarkEnd w:id="15"/>
      <w:bookmarkEnd w:id="16"/>
      <w:bookmarkEnd w:id="17"/>
    </w:p>
    <w:p w:rsidR="004A729B" w:rsidRPr="00F05B18" w:rsidRDefault="004A729B" w:rsidP="00C8074B">
      <w:pPr>
        <w:tabs>
          <w:tab w:val="left" w:pos="1260"/>
        </w:tabs>
        <w:autoSpaceDE w:val="0"/>
        <w:autoSpaceDN w:val="0"/>
        <w:adjustRightInd w:val="0"/>
        <w:ind w:left="170" w:right="170"/>
        <w:outlineLvl w:val="0"/>
        <w:rPr>
          <w:rFonts w:ascii="Arial" w:hAnsi="Arial" w:cs="Arial"/>
          <w:b/>
          <w:bCs/>
          <w:szCs w:val="24"/>
        </w:rPr>
      </w:pPr>
      <w:r w:rsidRPr="00F05B18">
        <w:rPr>
          <w:rFonts w:ascii="Arial" w:hAnsi="Arial" w:cs="Arial"/>
          <w:b/>
          <w:bCs/>
          <w:szCs w:val="24"/>
        </w:rPr>
        <w:t xml:space="preserve">                                                        </w:t>
      </w:r>
      <w:r w:rsidR="00E63C01" w:rsidRPr="00F05B18">
        <w:rPr>
          <w:rFonts w:ascii="Arial" w:hAnsi="Arial" w:cs="Arial"/>
          <w:b/>
          <w:bCs/>
          <w:szCs w:val="24"/>
        </w:rPr>
        <w:t xml:space="preserve"> </w:t>
      </w:r>
      <w:r w:rsidRPr="00F05B18">
        <w:rPr>
          <w:rFonts w:ascii="Arial" w:hAnsi="Arial" w:cs="Arial"/>
          <w:b/>
          <w:bCs/>
          <w:szCs w:val="24"/>
        </w:rPr>
        <w:t xml:space="preserve"> </w:t>
      </w:r>
      <w:bookmarkStart w:id="18" w:name="_Toc423364582"/>
      <w:bookmarkStart w:id="19" w:name="_Toc423364863"/>
      <w:bookmarkStart w:id="20" w:name="_Toc424799658"/>
      <w:bookmarkStart w:id="21" w:name="_Toc428430453"/>
      <w:bookmarkStart w:id="22" w:name="_Toc447271495"/>
      <w:bookmarkStart w:id="23" w:name="_Toc447271649"/>
      <w:bookmarkStart w:id="24" w:name="_Toc93997621"/>
      <w:bookmarkStart w:id="25" w:name="_Toc93997751"/>
      <w:bookmarkStart w:id="26" w:name="_Toc95384819"/>
      <w:r w:rsidR="00B16C47" w:rsidRPr="00F05B18">
        <w:rPr>
          <w:rFonts w:ascii="Arial" w:hAnsi="Arial" w:cs="Arial"/>
          <w:b/>
          <w:bCs/>
          <w:szCs w:val="24"/>
        </w:rPr>
        <w:t>Mirza Jusufović</w:t>
      </w:r>
      <w:r w:rsidRPr="00F05B18">
        <w:rPr>
          <w:rFonts w:ascii="Arial" w:hAnsi="Arial" w:cs="Arial"/>
          <w:b/>
          <w:bCs/>
          <w:szCs w:val="24"/>
        </w:rPr>
        <w:t>, član vijeća</w:t>
      </w:r>
      <w:bookmarkEnd w:id="18"/>
      <w:bookmarkEnd w:id="19"/>
      <w:bookmarkEnd w:id="20"/>
      <w:bookmarkEnd w:id="21"/>
      <w:bookmarkEnd w:id="22"/>
      <w:bookmarkEnd w:id="23"/>
      <w:bookmarkEnd w:id="24"/>
      <w:bookmarkEnd w:id="25"/>
      <w:bookmarkEnd w:id="26"/>
    </w:p>
    <w:p w:rsidR="004A729B" w:rsidRPr="00F05B18" w:rsidRDefault="004A729B" w:rsidP="00C8074B">
      <w:pPr>
        <w:tabs>
          <w:tab w:val="left" w:pos="1260"/>
        </w:tabs>
        <w:autoSpaceDE w:val="0"/>
        <w:autoSpaceDN w:val="0"/>
        <w:adjustRightInd w:val="0"/>
        <w:ind w:left="170" w:right="170"/>
        <w:outlineLvl w:val="0"/>
        <w:rPr>
          <w:rFonts w:ascii="Arial" w:hAnsi="Arial" w:cs="Arial"/>
          <w:b/>
          <w:bCs/>
          <w:szCs w:val="24"/>
        </w:rPr>
      </w:pPr>
      <w:r w:rsidRPr="00F05B18">
        <w:rPr>
          <w:rFonts w:ascii="Arial" w:hAnsi="Arial" w:cs="Arial"/>
          <w:b/>
          <w:bCs/>
          <w:szCs w:val="24"/>
        </w:rPr>
        <w:t xml:space="preserve">                         </w:t>
      </w:r>
      <w:r w:rsidR="00E63C01" w:rsidRPr="00F05B18">
        <w:rPr>
          <w:rFonts w:ascii="Arial" w:hAnsi="Arial" w:cs="Arial"/>
          <w:b/>
          <w:bCs/>
          <w:szCs w:val="24"/>
        </w:rPr>
        <w:t xml:space="preserve">                                </w:t>
      </w:r>
      <w:r w:rsidRPr="00F05B18">
        <w:rPr>
          <w:rFonts w:ascii="Arial" w:hAnsi="Arial" w:cs="Arial"/>
          <w:b/>
          <w:bCs/>
          <w:szCs w:val="24"/>
        </w:rPr>
        <w:t xml:space="preserve"> </w:t>
      </w:r>
      <w:bookmarkStart w:id="27" w:name="_Toc423364583"/>
      <w:bookmarkStart w:id="28" w:name="_Toc423364864"/>
      <w:bookmarkStart w:id="29" w:name="_Toc424799659"/>
      <w:bookmarkStart w:id="30" w:name="_Toc428430454"/>
      <w:bookmarkStart w:id="31" w:name="_Toc447271496"/>
      <w:bookmarkStart w:id="32" w:name="_Toc447271650"/>
      <w:bookmarkStart w:id="33" w:name="_Toc93997622"/>
      <w:bookmarkStart w:id="34" w:name="_Toc93997752"/>
      <w:bookmarkStart w:id="35" w:name="_Toc95384820"/>
      <w:r w:rsidR="00B16C47" w:rsidRPr="00F05B18">
        <w:rPr>
          <w:rFonts w:ascii="Arial" w:hAnsi="Arial" w:cs="Arial"/>
          <w:b/>
          <w:bCs/>
          <w:szCs w:val="24"/>
        </w:rPr>
        <w:t>Redžib Begić</w:t>
      </w:r>
      <w:r w:rsidRPr="00F05B18">
        <w:rPr>
          <w:rFonts w:ascii="Arial" w:hAnsi="Arial" w:cs="Arial"/>
          <w:b/>
          <w:bCs/>
          <w:szCs w:val="24"/>
        </w:rPr>
        <w:t>, član vijeća</w:t>
      </w:r>
      <w:bookmarkEnd w:id="27"/>
      <w:bookmarkEnd w:id="28"/>
      <w:bookmarkEnd w:id="29"/>
      <w:bookmarkEnd w:id="30"/>
      <w:bookmarkEnd w:id="31"/>
      <w:bookmarkEnd w:id="32"/>
      <w:bookmarkEnd w:id="33"/>
      <w:bookmarkEnd w:id="34"/>
      <w:bookmarkEnd w:id="35"/>
      <w:r w:rsidRPr="00F05B18">
        <w:rPr>
          <w:rFonts w:ascii="Arial" w:hAnsi="Arial" w:cs="Arial"/>
          <w:b/>
          <w:bCs/>
          <w:szCs w:val="24"/>
        </w:rPr>
        <w:t xml:space="preserve">                                 </w:t>
      </w:r>
    </w:p>
    <w:p w:rsidR="0076473C" w:rsidRPr="00F05B18" w:rsidRDefault="0076473C" w:rsidP="00C8074B">
      <w:pPr>
        <w:tabs>
          <w:tab w:val="left" w:pos="1260"/>
        </w:tabs>
        <w:autoSpaceDE w:val="0"/>
        <w:autoSpaceDN w:val="0"/>
        <w:adjustRightInd w:val="0"/>
        <w:ind w:left="170" w:right="170"/>
        <w:rPr>
          <w:rFonts w:ascii="Arial" w:hAnsi="Arial" w:cs="Arial"/>
          <w:bCs/>
          <w:szCs w:val="24"/>
        </w:rPr>
      </w:pPr>
      <w:r w:rsidRPr="00F05B18">
        <w:rPr>
          <w:rFonts w:ascii="Arial" w:hAnsi="Arial" w:cs="Arial"/>
          <w:bCs/>
          <w:szCs w:val="24"/>
        </w:rPr>
        <w:tab/>
        <w:t xml:space="preserve">                                    </w:t>
      </w:r>
    </w:p>
    <w:p w:rsidR="0076473C" w:rsidRPr="00F05B18" w:rsidRDefault="0076473C" w:rsidP="00C8074B">
      <w:pPr>
        <w:tabs>
          <w:tab w:val="left" w:pos="1260"/>
        </w:tabs>
        <w:autoSpaceDE w:val="0"/>
        <w:autoSpaceDN w:val="0"/>
        <w:adjustRightInd w:val="0"/>
        <w:ind w:left="170" w:right="170"/>
        <w:rPr>
          <w:rFonts w:ascii="Arial" w:hAnsi="Arial" w:cs="Arial"/>
          <w:b/>
          <w:szCs w:val="24"/>
        </w:rPr>
      </w:pPr>
      <w:r w:rsidRPr="00F05B18">
        <w:rPr>
          <w:rFonts w:ascii="Arial" w:hAnsi="Arial" w:cs="Arial"/>
          <w:bCs/>
          <w:szCs w:val="24"/>
        </w:rPr>
        <w:tab/>
      </w:r>
      <w:r w:rsidRPr="00F05B18">
        <w:rPr>
          <w:rFonts w:ascii="Arial" w:hAnsi="Arial" w:cs="Arial"/>
          <w:b/>
          <w:bCs/>
          <w:szCs w:val="24"/>
        </w:rPr>
        <w:t xml:space="preserve"> </w:t>
      </w:r>
      <w:r w:rsidR="00993F16" w:rsidRPr="00F05B18">
        <w:rPr>
          <w:rFonts w:ascii="Arial" w:hAnsi="Arial" w:cs="Arial"/>
          <w:b/>
          <w:bCs/>
          <w:szCs w:val="24"/>
        </w:rPr>
        <w:t xml:space="preserve">                    </w:t>
      </w:r>
      <w:r w:rsidRPr="00F05B18">
        <w:rPr>
          <w:rFonts w:ascii="Arial" w:hAnsi="Arial" w:cs="Arial"/>
          <w:b/>
          <w:bCs/>
          <w:szCs w:val="24"/>
        </w:rPr>
        <w:t xml:space="preserve"> </w:t>
      </w:r>
      <w:bookmarkStart w:id="36" w:name="_Toc423364584"/>
      <w:bookmarkStart w:id="37" w:name="_Toc423364865"/>
      <w:r w:rsidRPr="00F05B18">
        <w:rPr>
          <w:rFonts w:ascii="Arial" w:hAnsi="Arial" w:cs="Arial"/>
          <w:b/>
          <w:bCs/>
          <w:szCs w:val="24"/>
        </w:rPr>
        <w:t>PREDMET TUŽILAŠTVA BOSNE I HERCEGOVINE</w:t>
      </w:r>
      <w:bookmarkEnd w:id="36"/>
      <w:bookmarkEnd w:id="37"/>
    </w:p>
    <w:p w:rsidR="0076473C" w:rsidRPr="00F05B18" w:rsidRDefault="00313913" w:rsidP="00C8074B">
      <w:pPr>
        <w:autoSpaceDE w:val="0"/>
        <w:autoSpaceDN w:val="0"/>
        <w:adjustRightInd w:val="0"/>
        <w:ind w:left="170" w:right="170"/>
        <w:jc w:val="center"/>
        <w:rPr>
          <w:rFonts w:ascii="Arial" w:hAnsi="Arial" w:cs="Arial"/>
          <w:b/>
          <w:bCs/>
          <w:szCs w:val="24"/>
        </w:rPr>
      </w:pPr>
      <w:r w:rsidRPr="00F05B18">
        <w:rPr>
          <w:rFonts w:ascii="Arial" w:hAnsi="Arial" w:cs="Arial"/>
          <w:b/>
          <w:bCs/>
          <w:szCs w:val="24"/>
        </w:rPr>
        <w:t>P</w:t>
      </w:r>
      <w:r w:rsidR="0076473C" w:rsidRPr="00F05B18">
        <w:rPr>
          <w:rFonts w:ascii="Arial" w:hAnsi="Arial" w:cs="Arial"/>
          <w:b/>
          <w:bCs/>
          <w:szCs w:val="24"/>
        </w:rPr>
        <w:t>rotiv</w:t>
      </w:r>
      <w:r w:rsidR="00CD11DB" w:rsidRPr="00F05B18">
        <w:rPr>
          <w:rFonts w:ascii="Arial" w:hAnsi="Arial" w:cs="Arial"/>
          <w:b/>
          <w:bCs/>
          <w:szCs w:val="24"/>
        </w:rPr>
        <w:t xml:space="preserve"> optužen</w:t>
      </w:r>
      <w:r w:rsidR="00C8074B" w:rsidRPr="00F05B18">
        <w:rPr>
          <w:rFonts w:ascii="Arial" w:hAnsi="Arial" w:cs="Arial"/>
          <w:b/>
          <w:bCs/>
          <w:szCs w:val="24"/>
        </w:rPr>
        <w:t>ih</w:t>
      </w:r>
    </w:p>
    <w:p w:rsidR="003276FB" w:rsidRPr="00F05B18" w:rsidRDefault="0046303F" w:rsidP="00C8074B">
      <w:pPr>
        <w:autoSpaceDE w:val="0"/>
        <w:autoSpaceDN w:val="0"/>
        <w:adjustRightInd w:val="0"/>
        <w:ind w:left="170" w:right="170"/>
        <w:jc w:val="center"/>
        <w:rPr>
          <w:rFonts w:ascii="Arial" w:hAnsi="Arial" w:cs="Arial"/>
          <w:b/>
          <w:bCs/>
          <w:szCs w:val="24"/>
        </w:rPr>
      </w:pPr>
      <w:r>
        <w:rPr>
          <w:rFonts w:ascii="Arial" w:hAnsi="Arial" w:cs="Arial"/>
          <w:b/>
          <w:bCs/>
          <w:szCs w:val="24"/>
        </w:rPr>
        <w:t>A.K.</w:t>
      </w:r>
    </w:p>
    <w:p w:rsidR="0076473C" w:rsidRPr="00F05B18" w:rsidRDefault="00F3335E" w:rsidP="00C8074B">
      <w:pPr>
        <w:ind w:left="170" w:right="170"/>
        <w:jc w:val="center"/>
        <w:rPr>
          <w:rFonts w:ascii="Arial" w:hAnsi="Arial" w:cs="Arial"/>
          <w:szCs w:val="24"/>
        </w:rPr>
      </w:pPr>
      <w:r>
        <w:rPr>
          <w:rFonts w:ascii="Arial" w:hAnsi="Arial" w:cs="Arial"/>
          <w:szCs w:val="24"/>
        </w:rPr>
        <w:pict>
          <v:rect id="_x0000_i1027" style="width:0;height:1.5pt" o:hralign="center" o:hrstd="t" o:hr="t" fillcolor="#aca899" stroked="f"/>
        </w:pict>
      </w:r>
    </w:p>
    <w:p w:rsidR="0076473C" w:rsidRPr="00F05B18" w:rsidRDefault="00B96949" w:rsidP="00C8074B">
      <w:pPr>
        <w:ind w:left="170" w:right="170"/>
        <w:jc w:val="center"/>
        <w:outlineLvl w:val="0"/>
        <w:rPr>
          <w:rFonts w:ascii="Arial" w:hAnsi="Arial" w:cs="Arial"/>
          <w:b/>
          <w:szCs w:val="24"/>
        </w:rPr>
      </w:pPr>
      <w:bookmarkStart w:id="38" w:name="_Toc423364585"/>
      <w:bookmarkStart w:id="39" w:name="_Toc423364866"/>
      <w:bookmarkStart w:id="40" w:name="_Toc424799660"/>
      <w:bookmarkStart w:id="41" w:name="_Toc428430455"/>
      <w:bookmarkStart w:id="42" w:name="_Toc447271497"/>
      <w:bookmarkStart w:id="43" w:name="_Toc447271651"/>
      <w:bookmarkStart w:id="44" w:name="_Toc93997623"/>
      <w:bookmarkStart w:id="45" w:name="_Toc93997753"/>
      <w:bookmarkStart w:id="46" w:name="_Toc95384821"/>
      <w:r w:rsidRPr="00F05B18">
        <w:rPr>
          <w:rFonts w:ascii="Arial" w:hAnsi="Arial" w:cs="Arial"/>
          <w:b/>
          <w:szCs w:val="24"/>
        </w:rPr>
        <w:t xml:space="preserve">PRVOSTEPENA </w:t>
      </w:r>
      <w:r w:rsidR="0076473C" w:rsidRPr="00F05B18">
        <w:rPr>
          <w:rFonts w:ascii="Arial" w:hAnsi="Arial" w:cs="Arial"/>
          <w:b/>
          <w:szCs w:val="24"/>
        </w:rPr>
        <w:t>PRESUDA</w:t>
      </w:r>
      <w:bookmarkEnd w:id="38"/>
      <w:bookmarkEnd w:id="39"/>
      <w:bookmarkEnd w:id="40"/>
      <w:bookmarkEnd w:id="41"/>
      <w:bookmarkEnd w:id="42"/>
      <w:bookmarkEnd w:id="43"/>
      <w:bookmarkEnd w:id="44"/>
      <w:bookmarkEnd w:id="45"/>
      <w:bookmarkEnd w:id="46"/>
    </w:p>
    <w:p w:rsidR="0076473C" w:rsidRPr="00F05B18" w:rsidRDefault="00F3335E" w:rsidP="00C8074B">
      <w:pPr>
        <w:ind w:left="170" w:right="170"/>
        <w:rPr>
          <w:rFonts w:ascii="Arial" w:hAnsi="Arial" w:cs="Arial"/>
          <w:bCs/>
          <w:szCs w:val="24"/>
        </w:rPr>
      </w:pPr>
      <w:r>
        <w:rPr>
          <w:rFonts w:ascii="Arial" w:hAnsi="Arial" w:cs="Arial"/>
          <w:bCs/>
          <w:szCs w:val="24"/>
        </w:rPr>
        <w:pict>
          <v:rect id="_x0000_i1028" style="width:0;height:1.5pt" o:hralign="center" o:hrstd="t" o:hr="t" fillcolor="#aca899" stroked="f"/>
        </w:pict>
      </w:r>
    </w:p>
    <w:p w:rsidR="000E1069" w:rsidRPr="00F05B18" w:rsidRDefault="00B96949" w:rsidP="00C8074B">
      <w:pPr>
        <w:ind w:left="170" w:right="170"/>
        <w:outlineLvl w:val="0"/>
        <w:rPr>
          <w:rFonts w:ascii="Arial" w:hAnsi="Arial" w:cs="Arial"/>
          <w:b/>
          <w:bCs/>
          <w:szCs w:val="24"/>
          <w:u w:val="single"/>
          <w:lang w:val="bs-Latn-BA"/>
        </w:rPr>
      </w:pPr>
      <w:bookmarkStart w:id="47" w:name="_Toc423364586"/>
      <w:bookmarkStart w:id="48" w:name="_Toc423364867"/>
      <w:bookmarkStart w:id="49" w:name="_Toc424799661"/>
      <w:bookmarkStart w:id="50" w:name="_Toc428430456"/>
      <w:bookmarkStart w:id="51" w:name="_Toc447271498"/>
      <w:bookmarkStart w:id="52" w:name="_Toc447271652"/>
      <w:bookmarkStart w:id="53" w:name="_Toc93997624"/>
      <w:bookmarkStart w:id="54" w:name="_Toc93997754"/>
      <w:bookmarkStart w:id="55" w:name="_Toc95384822"/>
      <w:r w:rsidRPr="00F05B18">
        <w:rPr>
          <w:rFonts w:ascii="Arial" w:hAnsi="Arial" w:cs="Arial"/>
          <w:b/>
          <w:bCs/>
          <w:szCs w:val="24"/>
          <w:u w:val="single"/>
          <w:lang w:val="bs-Latn-BA"/>
        </w:rPr>
        <w:t>Tužilac</w:t>
      </w:r>
      <w:r w:rsidR="0076473C" w:rsidRPr="00F05B18">
        <w:rPr>
          <w:rFonts w:ascii="Arial" w:hAnsi="Arial" w:cs="Arial"/>
          <w:b/>
          <w:bCs/>
          <w:szCs w:val="24"/>
          <w:u w:val="single"/>
          <w:lang w:val="bs-Latn-BA"/>
        </w:rPr>
        <w:t xml:space="preserve"> Tužilaštva Bosne i Hercegovine:</w:t>
      </w:r>
      <w:bookmarkEnd w:id="47"/>
      <w:bookmarkEnd w:id="48"/>
      <w:bookmarkEnd w:id="49"/>
      <w:bookmarkEnd w:id="50"/>
      <w:bookmarkEnd w:id="51"/>
      <w:bookmarkEnd w:id="52"/>
      <w:bookmarkEnd w:id="53"/>
      <w:bookmarkEnd w:id="54"/>
      <w:bookmarkEnd w:id="55"/>
      <w:r w:rsidR="00993F16" w:rsidRPr="00F05B18">
        <w:rPr>
          <w:rFonts w:ascii="Arial" w:hAnsi="Arial" w:cs="Arial"/>
          <w:b/>
          <w:bCs/>
          <w:szCs w:val="24"/>
          <w:u w:val="single"/>
          <w:lang w:val="bs-Latn-BA"/>
        </w:rPr>
        <w:t xml:space="preserve"> </w:t>
      </w:r>
    </w:p>
    <w:p w:rsidR="00C8074B" w:rsidRPr="00F05B18" w:rsidRDefault="00C8074B" w:rsidP="00C8074B">
      <w:pPr>
        <w:ind w:left="170" w:right="170"/>
        <w:outlineLvl w:val="0"/>
        <w:rPr>
          <w:rFonts w:ascii="Arial" w:hAnsi="Arial" w:cs="Arial"/>
          <w:bCs/>
          <w:szCs w:val="24"/>
          <w:lang w:val="bs-Latn-BA"/>
        </w:rPr>
      </w:pPr>
    </w:p>
    <w:p w:rsidR="00B96949" w:rsidRPr="00F05B18" w:rsidRDefault="00B96949" w:rsidP="00C8074B">
      <w:pPr>
        <w:ind w:left="170" w:right="170"/>
        <w:outlineLvl w:val="0"/>
        <w:rPr>
          <w:rFonts w:ascii="Arial" w:hAnsi="Arial" w:cs="Arial"/>
          <w:b/>
          <w:bCs/>
          <w:szCs w:val="24"/>
          <w:u w:val="single"/>
          <w:lang w:val="bs-Latn-BA"/>
        </w:rPr>
      </w:pPr>
      <w:bookmarkStart w:id="56" w:name="_Toc423364588"/>
      <w:bookmarkStart w:id="57" w:name="_Toc423364869"/>
      <w:bookmarkStart w:id="58" w:name="_Toc424799663"/>
      <w:bookmarkStart w:id="59" w:name="_Toc428430458"/>
      <w:bookmarkStart w:id="60" w:name="_Toc447271500"/>
      <w:bookmarkStart w:id="61" w:name="_Toc447271654"/>
      <w:bookmarkStart w:id="62" w:name="_Toc93997625"/>
      <w:bookmarkStart w:id="63" w:name="_Toc93997755"/>
      <w:bookmarkStart w:id="64" w:name="_Toc95384823"/>
      <w:r w:rsidRPr="00F05B18">
        <w:rPr>
          <w:rFonts w:ascii="Arial" w:hAnsi="Arial" w:cs="Arial"/>
          <w:b/>
          <w:bCs/>
          <w:szCs w:val="24"/>
          <w:u w:val="single"/>
          <w:lang w:val="bs-Latn-BA"/>
        </w:rPr>
        <w:t>Brani</w:t>
      </w:r>
      <w:r w:rsidR="00C8074B" w:rsidRPr="00F05B18">
        <w:rPr>
          <w:rFonts w:ascii="Arial" w:hAnsi="Arial" w:cs="Arial"/>
          <w:b/>
          <w:bCs/>
          <w:szCs w:val="24"/>
          <w:u w:val="single"/>
          <w:lang w:val="bs-Latn-BA"/>
        </w:rPr>
        <w:t xml:space="preserve">lac </w:t>
      </w:r>
      <w:r w:rsidRPr="00F05B18">
        <w:rPr>
          <w:rFonts w:ascii="Arial" w:hAnsi="Arial" w:cs="Arial"/>
          <w:b/>
          <w:bCs/>
          <w:szCs w:val="24"/>
          <w:u w:val="single"/>
          <w:lang w:val="bs-Latn-BA"/>
        </w:rPr>
        <w:t>optužen</w:t>
      </w:r>
      <w:r w:rsidR="004A729B" w:rsidRPr="00F05B18">
        <w:rPr>
          <w:rFonts w:ascii="Arial" w:hAnsi="Arial" w:cs="Arial"/>
          <w:b/>
          <w:bCs/>
          <w:szCs w:val="24"/>
          <w:u w:val="single"/>
          <w:lang w:val="bs-Latn-BA"/>
        </w:rPr>
        <w:t xml:space="preserve">og </w:t>
      </w:r>
      <w:r w:rsidR="0046303F">
        <w:rPr>
          <w:rFonts w:ascii="Arial" w:hAnsi="Arial" w:cs="Arial"/>
          <w:b/>
          <w:bCs/>
          <w:szCs w:val="24"/>
          <w:u w:val="single"/>
          <w:lang w:val="bs-Latn-BA"/>
        </w:rPr>
        <w:t xml:space="preserve">A.K. </w:t>
      </w:r>
      <w:r w:rsidRPr="00F05B18">
        <w:rPr>
          <w:rFonts w:ascii="Arial" w:hAnsi="Arial" w:cs="Arial"/>
          <w:b/>
          <w:bCs/>
          <w:szCs w:val="24"/>
          <w:u w:val="single"/>
          <w:lang w:val="bs-Latn-BA"/>
        </w:rPr>
        <w:t>:</w:t>
      </w:r>
      <w:bookmarkEnd w:id="56"/>
      <w:bookmarkEnd w:id="57"/>
      <w:bookmarkEnd w:id="58"/>
      <w:bookmarkEnd w:id="59"/>
      <w:bookmarkEnd w:id="60"/>
      <w:bookmarkEnd w:id="61"/>
      <w:bookmarkEnd w:id="62"/>
      <w:bookmarkEnd w:id="63"/>
      <w:bookmarkEnd w:id="64"/>
    </w:p>
    <w:p w:rsidR="00B96949" w:rsidRPr="00F05B18" w:rsidRDefault="004A729B" w:rsidP="00C8074B">
      <w:pPr>
        <w:ind w:left="170" w:right="170"/>
        <w:outlineLvl w:val="0"/>
        <w:rPr>
          <w:rFonts w:ascii="Arial" w:hAnsi="Arial" w:cs="Arial"/>
          <w:bCs/>
          <w:szCs w:val="24"/>
          <w:lang w:val="bs-Latn-BA"/>
        </w:rPr>
      </w:pPr>
      <w:bookmarkStart w:id="65" w:name="_Toc423364589"/>
      <w:bookmarkStart w:id="66" w:name="_Toc423364870"/>
      <w:bookmarkStart w:id="67" w:name="_Toc424799664"/>
      <w:bookmarkStart w:id="68" w:name="_Toc428430459"/>
      <w:bookmarkStart w:id="69" w:name="_Toc447271501"/>
      <w:bookmarkStart w:id="70" w:name="_Toc447271655"/>
      <w:bookmarkStart w:id="71" w:name="_Toc93997626"/>
      <w:bookmarkStart w:id="72" w:name="_Toc93997756"/>
      <w:bookmarkStart w:id="73" w:name="_Toc95384824"/>
      <w:r w:rsidRPr="00F05B18">
        <w:rPr>
          <w:rFonts w:ascii="Arial" w:hAnsi="Arial" w:cs="Arial"/>
          <w:bCs/>
          <w:szCs w:val="24"/>
          <w:lang w:val="bs-Latn-BA"/>
        </w:rPr>
        <w:t>Advokat</w:t>
      </w:r>
      <w:r w:rsidR="00B31E3C" w:rsidRPr="00F05B18">
        <w:rPr>
          <w:rFonts w:ascii="Arial" w:hAnsi="Arial" w:cs="Arial"/>
          <w:bCs/>
          <w:szCs w:val="24"/>
          <w:lang w:val="bs-Latn-BA"/>
        </w:rPr>
        <w:t xml:space="preserve"> </w:t>
      </w:r>
      <w:bookmarkEnd w:id="65"/>
      <w:bookmarkEnd w:id="66"/>
      <w:bookmarkEnd w:id="67"/>
      <w:bookmarkEnd w:id="68"/>
      <w:bookmarkEnd w:id="69"/>
      <w:bookmarkEnd w:id="70"/>
      <w:r w:rsidR="00B16C47" w:rsidRPr="00F05B18">
        <w:rPr>
          <w:rFonts w:ascii="Arial" w:hAnsi="Arial" w:cs="Arial"/>
          <w:bCs/>
          <w:szCs w:val="24"/>
          <w:lang w:val="bs-Latn-BA"/>
        </w:rPr>
        <w:t>Mirna Alajbegović</w:t>
      </w:r>
      <w:bookmarkEnd w:id="71"/>
      <w:bookmarkEnd w:id="72"/>
      <w:bookmarkEnd w:id="73"/>
    </w:p>
    <w:p w:rsidR="00C8074B" w:rsidRPr="00F05B18" w:rsidRDefault="00C8074B" w:rsidP="00C8074B">
      <w:pPr>
        <w:ind w:left="170" w:right="170"/>
        <w:outlineLvl w:val="0"/>
        <w:rPr>
          <w:rFonts w:ascii="Arial" w:hAnsi="Arial" w:cs="Arial"/>
          <w:bCs/>
          <w:szCs w:val="24"/>
          <w:lang w:val="bs-Latn-BA"/>
        </w:rPr>
      </w:pPr>
    </w:p>
    <w:p w:rsidR="00C8074B" w:rsidRPr="00F05B18" w:rsidRDefault="00C8074B" w:rsidP="00C8074B">
      <w:pPr>
        <w:ind w:left="170" w:right="170"/>
        <w:outlineLvl w:val="0"/>
        <w:rPr>
          <w:rFonts w:ascii="Arial" w:hAnsi="Arial" w:cs="Arial"/>
          <w:bCs/>
          <w:szCs w:val="24"/>
          <w:lang w:val="bs-Latn-BA"/>
        </w:rPr>
      </w:pPr>
    </w:p>
    <w:p w:rsidR="004A729B" w:rsidRPr="00F05B18" w:rsidRDefault="004A729B"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
          <w:bCs/>
          <w:szCs w:val="24"/>
          <w:u w:val="single"/>
          <w:lang w:val="bs-Latn-BA"/>
        </w:rPr>
      </w:pPr>
    </w:p>
    <w:p w:rsidR="00B16C47" w:rsidRPr="00F05B18" w:rsidRDefault="00B16C47" w:rsidP="00C8074B">
      <w:pPr>
        <w:ind w:left="170" w:right="170"/>
        <w:outlineLvl w:val="0"/>
        <w:rPr>
          <w:rFonts w:ascii="Arial" w:hAnsi="Arial" w:cs="Arial"/>
          <w:bCs/>
          <w:szCs w:val="24"/>
          <w:lang w:val="bs-Latn-BA"/>
        </w:rPr>
      </w:pPr>
    </w:p>
    <w:p w:rsidR="00C8074B" w:rsidRPr="00F05B18" w:rsidRDefault="00C8074B" w:rsidP="00C8074B">
      <w:pPr>
        <w:ind w:left="170" w:right="170"/>
        <w:outlineLvl w:val="0"/>
        <w:rPr>
          <w:rFonts w:ascii="Arial" w:hAnsi="Arial" w:cs="Arial"/>
          <w:bCs/>
          <w:szCs w:val="24"/>
          <w:lang w:val="bs-Latn-BA"/>
        </w:rPr>
      </w:pPr>
    </w:p>
    <w:p w:rsidR="008E26C9" w:rsidRDefault="00052138" w:rsidP="005D33AA">
      <w:pPr>
        <w:ind w:left="170" w:right="170"/>
        <w:jc w:val="center"/>
        <w:rPr>
          <w:noProof/>
        </w:rPr>
      </w:pPr>
      <w:r w:rsidRPr="00F05B18">
        <w:rPr>
          <w:rFonts w:ascii="Arial" w:hAnsi="Arial" w:cs="Arial"/>
          <w:b/>
          <w:szCs w:val="24"/>
          <w:lang w:val="bs-Latn-BA"/>
        </w:rPr>
        <w:t>S A D R Ž A J</w:t>
      </w:r>
      <w:r w:rsidR="006928B0" w:rsidRPr="00F05B18">
        <w:rPr>
          <w:rFonts w:ascii="Arial" w:hAnsi="Arial" w:cs="Arial"/>
          <w:szCs w:val="24"/>
          <w:lang w:val="bs-Latn-BA"/>
        </w:rPr>
        <w:fldChar w:fldCharType="begin"/>
      </w:r>
      <w:r w:rsidR="006928B0" w:rsidRPr="00F05B18">
        <w:rPr>
          <w:rFonts w:ascii="Arial" w:hAnsi="Arial" w:cs="Arial"/>
          <w:szCs w:val="24"/>
          <w:lang w:val="bs-Latn-BA"/>
        </w:rPr>
        <w:instrText xml:space="preserve"> TOC \o "1-3" \h \z \u </w:instrText>
      </w:r>
      <w:r w:rsidR="006928B0" w:rsidRPr="00F05B18">
        <w:rPr>
          <w:rFonts w:ascii="Arial" w:hAnsi="Arial" w:cs="Arial"/>
          <w:szCs w:val="24"/>
          <w:lang w:val="bs-Latn-BA"/>
        </w:rPr>
        <w:fldChar w:fldCharType="separate"/>
      </w:r>
    </w:p>
    <w:p w:rsidR="008E26C9" w:rsidRDefault="008E26C9" w:rsidP="008E26C9">
      <w:pPr>
        <w:pStyle w:val="TOC1"/>
        <w:tabs>
          <w:tab w:val="right" w:leader="dot" w:pos="9623"/>
        </w:tabs>
        <w:ind w:left="0" w:firstLine="0"/>
        <w:rPr>
          <w:rFonts w:asciiTheme="minorHAnsi" w:eastAsiaTheme="minorEastAsia" w:hAnsiTheme="minorHAnsi" w:cstheme="minorBidi"/>
          <w:b w:val="0"/>
          <w:caps w:val="0"/>
          <w:noProof/>
          <w:sz w:val="22"/>
          <w:szCs w:val="22"/>
        </w:rPr>
      </w:pPr>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28" w:history="1">
        <w:r w:rsidR="008E26C9" w:rsidRPr="006165BE">
          <w:rPr>
            <w:rStyle w:val="Hyperlink"/>
            <w:rFonts w:ascii="Arial" w:hAnsi="Arial" w:cs="Arial"/>
            <w:noProof/>
          </w:rPr>
          <w:t>I. Uvod i hronologija postupka</w:t>
        </w:r>
        <w:r w:rsidR="008E26C9">
          <w:rPr>
            <w:noProof/>
            <w:webHidden/>
          </w:rPr>
          <w:tab/>
        </w:r>
        <w:r w:rsidR="008E26C9">
          <w:rPr>
            <w:noProof/>
            <w:webHidden/>
          </w:rPr>
          <w:fldChar w:fldCharType="begin"/>
        </w:r>
        <w:r w:rsidR="008E26C9">
          <w:rPr>
            <w:noProof/>
            <w:webHidden/>
          </w:rPr>
          <w:instrText xml:space="preserve"> PAGEREF _Toc95384828 \h </w:instrText>
        </w:r>
        <w:r w:rsidR="008E26C9">
          <w:rPr>
            <w:noProof/>
            <w:webHidden/>
          </w:rPr>
        </w:r>
        <w:r w:rsidR="008E26C9">
          <w:rPr>
            <w:noProof/>
            <w:webHidden/>
          </w:rPr>
          <w:fldChar w:fldCharType="separate"/>
        </w:r>
        <w:r w:rsidR="00843C54">
          <w:rPr>
            <w:noProof/>
            <w:webHidden/>
          </w:rPr>
          <w:t>5</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29" w:history="1">
        <w:r w:rsidR="008E26C9" w:rsidRPr="006165BE">
          <w:rPr>
            <w:rStyle w:val="Hyperlink"/>
            <w:rFonts w:ascii="Arial" w:hAnsi="Arial" w:cs="Arial"/>
            <w:noProof/>
          </w:rPr>
          <w:t>II. Završne riječi</w:t>
        </w:r>
        <w:r w:rsidR="008E26C9">
          <w:rPr>
            <w:noProof/>
            <w:webHidden/>
          </w:rPr>
          <w:tab/>
        </w:r>
        <w:r w:rsidR="008E26C9">
          <w:rPr>
            <w:noProof/>
            <w:webHidden/>
          </w:rPr>
          <w:fldChar w:fldCharType="begin"/>
        </w:r>
        <w:r w:rsidR="008E26C9">
          <w:rPr>
            <w:noProof/>
            <w:webHidden/>
          </w:rPr>
          <w:instrText xml:space="preserve"> PAGEREF _Toc95384829 \h </w:instrText>
        </w:r>
        <w:r w:rsidR="008E26C9">
          <w:rPr>
            <w:noProof/>
            <w:webHidden/>
          </w:rPr>
        </w:r>
        <w:r w:rsidR="008E26C9">
          <w:rPr>
            <w:noProof/>
            <w:webHidden/>
          </w:rPr>
          <w:fldChar w:fldCharType="separate"/>
        </w:r>
        <w:r w:rsidR="00843C54">
          <w:rPr>
            <w:noProof/>
            <w:webHidden/>
          </w:rPr>
          <w:t>11</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0" w:history="1">
        <w:r w:rsidR="008E26C9" w:rsidRPr="006165BE">
          <w:rPr>
            <w:rStyle w:val="Hyperlink"/>
            <w:rFonts w:ascii="Arial" w:eastAsia="Arial Unicode MS" w:hAnsi="Arial" w:cs="Arial"/>
            <w:noProof/>
          </w:rPr>
          <w:t>A. ZAVRŠNE RIJEČI TUŽILAŠTVA I ODBRANE OPTUŽENOG</w:t>
        </w:r>
        <w:r w:rsidR="008E26C9">
          <w:rPr>
            <w:noProof/>
            <w:webHidden/>
          </w:rPr>
          <w:tab/>
        </w:r>
        <w:r w:rsidR="008E26C9">
          <w:rPr>
            <w:noProof/>
            <w:webHidden/>
          </w:rPr>
          <w:fldChar w:fldCharType="begin"/>
        </w:r>
        <w:r w:rsidR="008E26C9">
          <w:rPr>
            <w:noProof/>
            <w:webHidden/>
          </w:rPr>
          <w:instrText xml:space="preserve"> PAGEREF _Toc95384830 \h </w:instrText>
        </w:r>
        <w:r w:rsidR="008E26C9">
          <w:rPr>
            <w:noProof/>
            <w:webHidden/>
          </w:rPr>
        </w:r>
        <w:r w:rsidR="008E26C9">
          <w:rPr>
            <w:noProof/>
            <w:webHidden/>
          </w:rPr>
          <w:fldChar w:fldCharType="separate"/>
        </w:r>
        <w:r w:rsidR="00843C54">
          <w:rPr>
            <w:noProof/>
            <w:webHidden/>
          </w:rPr>
          <w:t>11</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1" w:history="1">
        <w:r w:rsidR="008E26C9" w:rsidRPr="006165BE">
          <w:rPr>
            <w:rStyle w:val="Hyperlink"/>
            <w:rFonts w:ascii="Arial" w:hAnsi="Arial" w:cs="Arial"/>
            <w:noProof/>
          </w:rPr>
          <w:t>B. Završne riječi punomoćnika oštećene</w:t>
        </w:r>
        <w:r w:rsidR="008E26C9">
          <w:rPr>
            <w:noProof/>
            <w:webHidden/>
          </w:rPr>
          <w:tab/>
        </w:r>
        <w:r w:rsidR="008E26C9">
          <w:rPr>
            <w:noProof/>
            <w:webHidden/>
          </w:rPr>
          <w:fldChar w:fldCharType="begin"/>
        </w:r>
        <w:r w:rsidR="008E26C9">
          <w:rPr>
            <w:noProof/>
            <w:webHidden/>
          </w:rPr>
          <w:instrText xml:space="preserve"> PAGEREF _Toc95384831 \h </w:instrText>
        </w:r>
        <w:r w:rsidR="008E26C9">
          <w:rPr>
            <w:noProof/>
            <w:webHidden/>
          </w:rPr>
        </w:r>
        <w:r w:rsidR="008E26C9">
          <w:rPr>
            <w:noProof/>
            <w:webHidden/>
          </w:rPr>
          <w:fldChar w:fldCharType="separate"/>
        </w:r>
        <w:r w:rsidR="00843C54">
          <w:rPr>
            <w:noProof/>
            <w:webHidden/>
          </w:rPr>
          <w:t>15</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32" w:history="1">
        <w:r w:rsidR="008E26C9" w:rsidRPr="006165BE">
          <w:rPr>
            <w:rStyle w:val="Hyperlink"/>
            <w:rFonts w:ascii="Arial" w:hAnsi="Arial" w:cs="Arial"/>
            <w:noProof/>
          </w:rPr>
          <w:t>III. PROCESNE ODLUKE</w:t>
        </w:r>
        <w:r w:rsidR="008E26C9">
          <w:rPr>
            <w:noProof/>
            <w:webHidden/>
          </w:rPr>
          <w:tab/>
        </w:r>
        <w:r w:rsidR="008E26C9">
          <w:rPr>
            <w:noProof/>
            <w:webHidden/>
          </w:rPr>
          <w:fldChar w:fldCharType="begin"/>
        </w:r>
        <w:r w:rsidR="008E26C9">
          <w:rPr>
            <w:noProof/>
            <w:webHidden/>
          </w:rPr>
          <w:instrText xml:space="preserve"> PAGEREF _Toc95384832 \h </w:instrText>
        </w:r>
        <w:r w:rsidR="008E26C9">
          <w:rPr>
            <w:noProof/>
            <w:webHidden/>
          </w:rPr>
        </w:r>
        <w:r w:rsidR="008E26C9">
          <w:rPr>
            <w:noProof/>
            <w:webHidden/>
          </w:rPr>
          <w:fldChar w:fldCharType="separate"/>
        </w:r>
        <w:r w:rsidR="00843C54">
          <w:rPr>
            <w:noProof/>
            <w:webHidden/>
          </w:rPr>
          <w:t>15</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3" w:history="1">
        <w:r w:rsidR="008E26C9" w:rsidRPr="006165BE">
          <w:rPr>
            <w:rStyle w:val="Hyperlink"/>
            <w:rFonts w:ascii="Arial" w:hAnsi="Arial" w:cs="Arial"/>
            <w:noProof/>
            <w:lang w:val="bs-Latn-BA"/>
          </w:rPr>
          <w:t>A. Prigovori odbrane kojim se ukazivalo na procesne nedostatake za vođenje krivičnog postupka protiv optuženog</w:t>
        </w:r>
        <w:r w:rsidR="001A506B">
          <w:rPr>
            <w:rStyle w:val="Hyperlink"/>
            <w:rFonts w:ascii="Arial" w:hAnsi="Arial" w:cs="Arial"/>
            <w:noProof/>
            <w:lang w:val="bs-Latn-BA"/>
          </w:rPr>
          <w:t xml:space="preserve"> </w:t>
        </w:r>
        <w:r w:rsidR="008E26C9" w:rsidRPr="006165BE">
          <w:rPr>
            <w:rStyle w:val="Hyperlink"/>
            <w:rFonts w:ascii="Arial" w:hAnsi="Arial" w:cs="Arial"/>
            <w:noProof/>
            <w:lang w:val="bs-Latn-BA"/>
          </w:rPr>
          <w:t xml:space="preserve"> </w:t>
        </w:r>
        <w:r w:rsidR="0046303F">
          <w:rPr>
            <w:rStyle w:val="Hyperlink"/>
            <w:rFonts w:ascii="Arial" w:hAnsi="Arial" w:cs="Arial"/>
            <w:noProof/>
            <w:lang w:val="bs-Latn-BA"/>
          </w:rPr>
          <w:t>A.K.</w:t>
        </w:r>
        <w:r w:rsidR="008E26C9">
          <w:rPr>
            <w:noProof/>
            <w:webHidden/>
          </w:rPr>
          <w:tab/>
        </w:r>
        <w:r w:rsidR="008E26C9">
          <w:rPr>
            <w:noProof/>
            <w:webHidden/>
          </w:rPr>
          <w:fldChar w:fldCharType="begin"/>
        </w:r>
        <w:r w:rsidR="008E26C9">
          <w:rPr>
            <w:noProof/>
            <w:webHidden/>
          </w:rPr>
          <w:instrText xml:space="preserve"> PAGEREF _Toc95384833 \h </w:instrText>
        </w:r>
        <w:r w:rsidR="008E26C9">
          <w:rPr>
            <w:noProof/>
            <w:webHidden/>
          </w:rPr>
        </w:r>
        <w:r w:rsidR="008E26C9">
          <w:rPr>
            <w:noProof/>
            <w:webHidden/>
          </w:rPr>
          <w:fldChar w:fldCharType="separate"/>
        </w:r>
        <w:r w:rsidR="00843C54">
          <w:rPr>
            <w:noProof/>
            <w:webHidden/>
          </w:rPr>
          <w:t>15</w:t>
        </w:r>
        <w:r w:rsidR="008E26C9">
          <w:rPr>
            <w:noProof/>
            <w:webHidden/>
          </w:rPr>
          <w:fldChar w:fldCharType="end"/>
        </w:r>
      </w:hyperlink>
    </w:p>
    <w:p w:rsidR="008E26C9" w:rsidRDefault="00F3335E">
      <w:pPr>
        <w:pStyle w:val="TOC3"/>
        <w:tabs>
          <w:tab w:val="right" w:leader="dot" w:pos="9623"/>
        </w:tabs>
        <w:rPr>
          <w:rFonts w:asciiTheme="minorHAnsi" w:eastAsiaTheme="minorEastAsia" w:hAnsiTheme="minorHAnsi" w:cstheme="minorBidi"/>
          <w:noProof/>
          <w:sz w:val="22"/>
          <w:szCs w:val="22"/>
        </w:rPr>
      </w:pPr>
      <w:hyperlink w:anchor="_Toc95384834" w:history="1">
        <w:r w:rsidR="008E26C9" w:rsidRPr="006165BE">
          <w:rPr>
            <w:rStyle w:val="Hyperlink"/>
            <w:rFonts w:ascii="Arial" w:hAnsi="Arial" w:cs="Arial"/>
            <w:noProof/>
            <w:lang w:val="bs-Latn-BA"/>
          </w:rPr>
          <w:t xml:space="preserve">1. Nepostojanje Naredbe o pokretanju istrage protiv optuženog </w:t>
        </w:r>
        <w:r w:rsidR="001A506B">
          <w:rPr>
            <w:rStyle w:val="Hyperlink"/>
            <w:rFonts w:ascii="Arial" w:hAnsi="Arial" w:cs="Arial"/>
            <w:noProof/>
            <w:lang w:val="bs-Latn-BA"/>
          </w:rPr>
          <w:t xml:space="preserve"> </w:t>
        </w:r>
        <w:r w:rsidR="0046303F">
          <w:rPr>
            <w:rStyle w:val="Hyperlink"/>
            <w:rFonts w:ascii="Arial" w:hAnsi="Arial" w:cs="Arial"/>
            <w:noProof/>
            <w:lang w:val="bs-Latn-BA"/>
          </w:rPr>
          <w:t>A.K.</w:t>
        </w:r>
        <w:r w:rsidR="008E26C9">
          <w:rPr>
            <w:noProof/>
            <w:webHidden/>
          </w:rPr>
          <w:tab/>
        </w:r>
        <w:r w:rsidR="008E26C9">
          <w:rPr>
            <w:noProof/>
            <w:webHidden/>
          </w:rPr>
          <w:fldChar w:fldCharType="begin"/>
        </w:r>
        <w:r w:rsidR="008E26C9">
          <w:rPr>
            <w:noProof/>
            <w:webHidden/>
          </w:rPr>
          <w:instrText xml:space="preserve"> PAGEREF _Toc95384834 \h </w:instrText>
        </w:r>
        <w:r w:rsidR="008E26C9">
          <w:rPr>
            <w:noProof/>
            <w:webHidden/>
          </w:rPr>
        </w:r>
        <w:r w:rsidR="008E26C9">
          <w:rPr>
            <w:noProof/>
            <w:webHidden/>
          </w:rPr>
          <w:fldChar w:fldCharType="separate"/>
        </w:r>
        <w:r w:rsidR="00843C54">
          <w:rPr>
            <w:noProof/>
            <w:webHidden/>
          </w:rPr>
          <w:t>15</w:t>
        </w:r>
        <w:r w:rsidR="008E26C9">
          <w:rPr>
            <w:noProof/>
            <w:webHidden/>
          </w:rPr>
          <w:fldChar w:fldCharType="end"/>
        </w:r>
      </w:hyperlink>
    </w:p>
    <w:p w:rsidR="008E26C9" w:rsidRDefault="00F3335E">
      <w:pPr>
        <w:pStyle w:val="TOC3"/>
        <w:tabs>
          <w:tab w:val="right" w:leader="dot" w:pos="9623"/>
        </w:tabs>
        <w:rPr>
          <w:rFonts w:asciiTheme="minorHAnsi" w:eastAsiaTheme="minorEastAsia" w:hAnsiTheme="minorHAnsi" w:cstheme="minorBidi"/>
          <w:noProof/>
          <w:sz w:val="22"/>
          <w:szCs w:val="22"/>
        </w:rPr>
      </w:pPr>
      <w:hyperlink w:anchor="_Toc95384835" w:history="1">
        <w:r w:rsidR="008E26C9" w:rsidRPr="006165BE">
          <w:rPr>
            <w:rStyle w:val="Hyperlink"/>
            <w:rFonts w:ascii="Arial" w:hAnsi="Arial" w:cs="Arial"/>
            <w:noProof/>
            <w:lang w:val="bs-Latn-BA"/>
          </w:rPr>
          <w:t>2. Da li je osumnjičeni bio ispitan prije podizanja optužnice</w:t>
        </w:r>
        <w:r w:rsidR="008E26C9">
          <w:rPr>
            <w:noProof/>
            <w:webHidden/>
          </w:rPr>
          <w:tab/>
        </w:r>
        <w:r w:rsidR="008E26C9">
          <w:rPr>
            <w:noProof/>
            <w:webHidden/>
          </w:rPr>
          <w:fldChar w:fldCharType="begin"/>
        </w:r>
        <w:r w:rsidR="008E26C9">
          <w:rPr>
            <w:noProof/>
            <w:webHidden/>
          </w:rPr>
          <w:instrText xml:space="preserve"> PAGEREF _Toc95384835 \h </w:instrText>
        </w:r>
        <w:r w:rsidR="008E26C9">
          <w:rPr>
            <w:noProof/>
            <w:webHidden/>
          </w:rPr>
        </w:r>
        <w:r w:rsidR="008E26C9">
          <w:rPr>
            <w:noProof/>
            <w:webHidden/>
          </w:rPr>
          <w:fldChar w:fldCharType="separate"/>
        </w:r>
        <w:r w:rsidR="00843C54">
          <w:rPr>
            <w:noProof/>
            <w:webHidden/>
          </w:rPr>
          <w:t>16</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6" w:history="1">
        <w:r w:rsidR="008E26C9" w:rsidRPr="006165BE">
          <w:rPr>
            <w:rStyle w:val="Hyperlink"/>
            <w:rFonts w:ascii="Arial" w:hAnsi="Arial" w:cs="Arial"/>
            <w:noProof/>
            <w:lang w:val="en-GB"/>
          </w:rPr>
          <w:t>B. ISKLJUČENJE JAVNOSTI</w:t>
        </w:r>
        <w:r w:rsidR="008E26C9">
          <w:rPr>
            <w:noProof/>
            <w:webHidden/>
          </w:rPr>
          <w:tab/>
        </w:r>
        <w:r w:rsidR="008E26C9">
          <w:rPr>
            <w:noProof/>
            <w:webHidden/>
          </w:rPr>
          <w:fldChar w:fldCharType="begin"/>
        </w:r>
        <w:r w:rsidR="008E26C9">
          <w:rPr>
            <w:noProof/>
            <w:webHidden/>
          </w:rPr>
          <w:instrText xml:space="preserve"> PAGEREF _Toc95384836 \h </w:instrText>
        </w:r>
        <w:r w:rsidR="008E26C9">
          <w:rPr>
            <w:noProof/>
            <w:webHidden/>
          </w:rPr>
        </w:r>
        <w:r w:rsidR="008E26C9">
          <w:rPr>
            <w:noProof/>
            <w:webHidden/>
          </w:rPr>
          <w:fldChar w:fldCharType="separate"/>
        </w:r>
        <w:r w:rsidR="00843C54">
          <w:rPr>
            <w:noProof/>
            <w:webHidden/>
          </w:rPr>
          <w:t>24</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7" w:history="1">
        <w:r w:rsidR="008E26C9" w:rsidRPr="006165BE">
          <w:rPr>
            <w:rStyle w:val="Hyperlink"/>
            <w:rFonts w:ascii="Arial" w:hAnsi="Arial" w:cs="Arial"/>
            <w:noProof/>
            <w:lang w:val="bs-Latn-BA"/>
          </w:rPr>
          <w:t>C. IZUZECI OD NEPOSREDNOG IZVOĐENJA DOKAZA</w:t>
        </w:r>
        <w:r w:rsidR="008E26C9">
          <w:rPr>
            <w:noProof/>
            <w:webHidden/>
          </w:rPr>
          <w:tab/>
        </w:r>
        <w:r w:rsidR="008E26C9">
          <w:rPr>
            <w:noProof/>
            <w:webHidden/>
          </w:rPr>
          <w:fldChar w:fldCharType="begin"/>
        </w:r>
        <w:r w:rsidR="008E26C9">
          <w:rPr>
            <w:noProof/>
            <w:webHidden/>
          </w:rPr>
          <w:instrText xml:space="preserve"> PAGEREF _Toc95384837 \h </w:instrText>
        </w:r>
        <w:r w:rsidR="008E26C9">
          <w:rPr>
            <w:noProof/>
            <w:webHidden/>
          </w:rPr>
        </w:r>
        <w:r w:rsidR="008E26C9">
          <w:rPr>
            <w:noProof/>
            <w:webHidden/>
          </w:rPr>
          <w:fldChar w:fldCharType="separate"/>
        </w:r>
        <w:r w:rsidR="00843C54">
          <w:rPr>
            <w:noProof/>
            <w:webHidden/>
          </w:rPr>
          <w:t>24</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8" w:history="1">
        <w:r w:rsidR="008E26C9" w:rsidRPr="006165BE">
          <w:rPr>
            <w:rStyle w:val="Hyperlink"/>
            <w:rFonts w:ascii="Arial" w:hAnsi="Arial" w:cs="Arial"/>
            <w:noProof/>
          </w:rPr>
          <w:t>D. USVAJANJE PRIJEDLOGA DOKAZA REPLIKE I DODATNIH DOKAZNIH PRIJEDLOGA OPTUŽBE</w:t>
        </w:r>
        <w:r w:rsidR="008E26C9">
          <w:rPr>
            <w:noProof/>
            <w:webHidden/>
          </w:rPr>
          <w:tab/>
        </w:r>
        <w:r w:rsidR="008E26C9">
          <w:rPr>
            <w:noProof/>
            <w:webHidden/>
          </w:rPr>
          <w:fldChar w:fldCharType="begin"/>
        </w:r>
        <w:r w:rsidR="008E26C9">
          <w:rPr>
            <w:noProof/>
            <w:webHidden/>
          </w:rPr>
          <w:instrText xml:space="preserve"> PAGEREF _Toc95384838 \h </w:instrText>
        </w:r>
        <w:r w:rsidR="008E26C9">
          <w:rPr>
            <w:noProof/>
            <w:webHidden/>
          </w:rPr>
        </w:r>
        <w:r w:rsidR="008E26C9">
          <w:rPr>
            <w:noProof/>
            <w:webHidden/>
          </w:rPr>
          <w:fldChar w:fldCharType="separate"/>
        </w:r>
        <w:r w:rsidR="00843C54">
          <w:rPr>
            <w:noProof/>
            <w:webHidden/>
          </w:rPr>
          <w:t>26</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39" w:history="1">
        <w:r w:rsidR="008E26C9" w:rsidRPr="006165BE">
          <w:rPr>
            <w:rStyle w:val="Hyperlink"/>
            <w:rFonts w:ascii="Arial" w:hAnsi="Arial" w:cs="Arial"/>
            <w:noProof/>
          </w:rPr>
          <w:t>E. prigovori na dokaze</w:t>
        </w:r>
        <w:r w:rsidR="008E26C9">
          <w:rPr>
            <w:noProof/>
            <w:webHidden/>
          </w:rPr>
          <w:tab/>
        </w:r>
        <w:r w:rsidR="008E26C9">
          <w:rPr>
            <w:noProof/>
            <w:webHidden/>
          </w:rPr>
          <w:fldChar w:fldCharType="begin"/>
        </w:r>
        <w:r w:rsidR="008E26C9">
          <w:rPr>
            <w:noProof/>
            <w:webHidden/>
          </w:rPr>
          <w:instrText xml:space="preserve"> PAGEREF _Toc95384839 \h </w:instrText>
        </w:r>
        <w:r w:rsidR="008E26C9">
          <w:rPr>
            <w:noProof/>
            <w:webHidden/>
          </w:rPr>
        </w:r>
        <w:r w:rsidR="008E26C9">
          <w:rPr>
            <w:noProof/>
            <w:webHidden/>
          </w:rPr>
          <w:fldChar w:fldCharType="separate"/>
        </w:r>
        <w:r w:rsidR="00843C54">
          <w:rPr>
            <w:noProof/>
            <w:webHidden/>
          </w:rPr>
          <w:t>28</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40" w:history="1">
        <w:r w:rsidR="008E26C9" w:rsidRPr="006165BE">
          <w:rPr>
            <w:rStyle w:val="Hyperlink"/>
            <w:rFonts w:ascii="Arial" w:hAnsi="Arial" w:cs="Arial"/>
            <w:noProof/>
          </w:rPr>
          <w:t>F. PROTEK ROKA OD 30 (TRIDESET) DANA</w:t>
        </w:r>
        <w:r w:rsidR="008E26C9">
          <w:rPr>
            <w:noProof/>
            <w:webHidden/>
          </w:rPr>
          <w:tab/>
        </w:r>
        <w:r w:rsidR="008E26C9">
          <w:rPr>
            <w:noProof/>
            <w:webHidden/>
          </w:rPr>
          <w:fldChar w:fldCharType="begin"/>
        </w:r>
        <w:r w:rsidR="008E26C9">
          <w:rPr>
            <w:noProof/>
            <w:webHidden/>
          </w:rPr>
          <w:instrText xml:space="preserve"> PAGEREF _Toc95384840 \h </w:instrText>
        </w:r>
        <w:r w:rsidR="008E26C9">
          <w:rPr>
            <w:noProof/>
            <w:webHidden/>
          </w:rPr>
        </w:r>
        <w:r w:rsidR="008E26C9">
          <w:rPr>
            <w:noProof/>
            <w:webHidden/>
          </w:rPr>
          <w:fldChar w:fldCharType="separate"/>
        </w:r>
        <w:r w:rsidR="00843C54">
          <w:rPr>
            <w:noProof/>
            <w:webHidden/>
          </w:rPr>
          <w:t>31</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41" w:history="1">
        <w:r w:rsidR="008E26C9" w:rsidRPr="006165BE">
          <w:rPr>
            <w:rStyle w:val="Hyperlink"/>
            <w:rFonts w:ascii="Arial" w:hAnsi="Arial" w:cs="Arial"/>
            <w:noProof/>
          </w:rPr>
          <w:t>IV. OPĆA OCJENA DOKAZA</w:t>
        </w:r>
        <w:r w:rsidR="008E26C9">
          <w:rPr>
            <w:noProof/>
            <w:webHidden/>
          </w:rPr>
          <w:tab/>
        </w:r>
        <w:r w:rsidR="008E26C9">
          <w:rPr>
            <w:noProof/>
            <w:webHidden/>
          </w:rPr>
          <w:fldChar w:fldCharType="begin"/>
        </w:r>
        <w:r w:rsidR="008E26C9">
          <w:rPr>
            <w:noProof/>
            <w:webHidden/>
          </w:rPr>
          <w:instrText xml:space="preserve"> PAGEREF _Toc95384841 \h </w:instrText>
        </w:r>
        <w:r w:rsidR="008E26C9">
          <w:rPr>
            <w:noProof/>
            <w:webHidden/>
          </w:rPr>
        </w:r>
        <w:r w:rsidR="008E26C9">
          <w:rPr>
            <w:noProof/>
            <w:webHidden/>
          </w:rPr>
          <w:fldChar w:fldCharType="separate"/>
        </w:r>
        <w:r w:rsidR="00843C54">
          <w:rPr>
            <w:noProof/>
            <w:webHidden/>
          </w:rPr>
          <w:t>31</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42" w:history="1">
        <w:r w:rsidR="008E26C9" w:rsidRPr="006165BE">
          <w:rPr>
            <w:rStyle w:val="Hyperlink"/>
            <w:rFonts w:ascii="Arial" w:hAnsi="Arial" w:cs="Arial"/>
            <w:noProof/>
          </w:rPr>
          <w:t>V. PRIMJENA MATERIJALNOG PRAVA</w:t>
        </w:r>
        <w:r w:rsidR="008E26C9">
          <w:rPr>
            <w:noProof/>
            <w:webHidden/>
          </w:rPr>
          <w:tab/>
        </w:r>
        <w:r w:rsidR="008E26C9">
          <w:rPr>
            <w:noProof/>
            <w:webHidden/>
          </w:rPr>
          <w:fldChar w:fldCharType="begin"/>
        </w:r>
        <w:r w:rsidR="008E26C9">
          <w:rPr>
            <w:noProof/>
            <w:webHidden/>
          </w:rPr>
          <w:instrText xml:space="preserve"> PAGEREF _Toc95384842 \h </w:instrText>
        </w:r>
        <w:r w:rsidR="008E26C9">
          <w:rPr>
            <w:noProof/>
            <w:webHidden/>
          </w:rPr>
        </w:r>
        <w:r w:rsidR="008E26C9">
          <w:rPr>
            <w:noProof/>
            <w:webHidden/>
          </w:rPr>
          <w:fldChar w:fldCharType="separate"/>
        </w:r>
        <w:r w:rsidR="00843C54">
          <w:rPr>
            <w:noProof/>
            <w:webHidden/>
          </w:rPr>
          <w:t>35</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43" w:history="1">
        <w:r w:rsidR="008E26C9" w:rsidRPr="006165BE">
          <w:rPr>
            <w:rStyle w:val="Hyperlink"/>
            <w:rFonts w:ascii="Arial" w:hAnsi="Arial" w:cs="Arial"/>
            <w:noProof/>
          </w:rPr>
          <w:t xml:space="preserve">VI. ODLUKA O KRIVICI OPTUŽENog </w:t>
        </w:r>
        <w:r w:rsidR="0046303F">
          <w:rPr>
            <w:rStyle w:val="Hyperlink"/>
            <w:rFonts w:ascii="Arial" w:hAnsi="Arial" w:cs="Arial"/>
            <w:noProof/>
          </w:rPr>
          <w:t>A.K.</w:t>
        </w:r>
        <w:r w:rsidR="008E26C9" w:rsidRPr="006165BE">
          <w:rPr>
            <w:rStyle w:val="Hyperlink"/>
            <w:rFonts w:ascii="Arial" w:hAnsi="Arial" w:cs="Arial"/>
            <w:noProof/>
          </w:rPr>
          <w:t>,</w:t>
        </w:r>
        <w:r w:rsidR="008E26C9">
          <w:rPr>
            <w:noProof/>
            <w:webHidden/>
          </w:rPr>
          <w:tab/>
        </w:r>
        <w:r w:rsidR="008E26C9">
          <w:rPr>
            <w:noProof/>
            <w:webHidden/>
          </w:rPr>
          <w:fldChar w:fldCharType="begin"/>
        </w:r>
        <w:r w:rsidR="008E26C9">
          <w:rPr>
            <w:noProof/>
            <w:webHidden/>
          </w:rPr>
          <w:instrText xml:space="preserve"> PAGEREF _Toc95384843 \h </w:instrText>
        </w:r>
        <w:r w:rsidR="008E26C9">
          <w:rPr>
            <w:noProof/>
            <w:webHidden/>
          </w:rPr>
        </w:r>
        <w:r w:rsidR="008E26C9">
          <w:rPr>
            <w:noProof/>
            <w:webHidden/>
          </w:rPr>
          <w:fldChar w:fldCharType="separate"/>
        </w:r>
        <w:r w:rsidR="00843C54">
          <w:rPr>
            <w:noProof/>
            <w:webHidden/>
          </w:rPr>
          <w:t>37</w:t>
        </w:r>
        <w:r w:rsidR="008E26C9">
          <w:rPr>
            <w:noProof/>
            <w:webHidden/>
          </w:rPr>
          <w:fldChar w:fldCharType="end"/>
        </w:r>
      </w:hyperlink>
    </w:p>
    <w:p w:rsidR="008E26C9" w:rsidRDefault="00F3335E">
      <w:pPr>
        <w:pStyle w:val="TOC2"/>
        <w:tabs>
          <w:tab w:val="right" w:leader="dot" w:pos="9623"/>
        </w:tabs>
        <w:rPr>
          <w:rFonts w:asciiTheme="minorHAnsi" w:eastAsiaTheme="minorEastAsia" w:hAnsiTheme="minorHAnsi" w:cstheme="minorBidi"/>
          <w:smallCaps w:val="0"/>
          <w:noProof/>
          <w:sz w:val="22"/>
          <w:szCs w:val="22"/>
        </w:rPr>
      </w:pPr>
      <w:hyperlink w:anchor="_Toc95384844" w:history="1">
        <w:r w:rsidR="008E26C9" w:rsidRPr="006165BE">
          <w:rPr>
            <w:rStyle w:val="Hyperlink"/>
            <w:rFonts w:ascii="Arial" w:hAnsi="Arial" w:cs="Arial"/>
            <w:noProof/>
            <w:lang w:val="bs-Latn-BA"/>
          </w:rPr>
          <w:t>A. opći elementi krivičnog djela ratni zločin protiv civilnog stanovništva iz člana 142. KZ SFRJ</w:t>
        </w:r>
        <w:r w:rsidR="008E26C9">
          <w:rPr>
            <w:noProof/>
            <w:webHidden/>
          </w:rPr>
          <w:tab/>
        </w:r>
        <w:r w:rsidR="008E26C9">
          <w:rPr>
            <w:noProof/>
            <w:webHidden/>
          </w:rPr>
          <w:fldChar w:fldCharType="begin"/>
        </w:r>
        <w:r w:rsidR="008E26C9">
          <w:rPr>
            <w:noProof/>
            <w:webHidden/>
          </w:rPr>
          <w:instrText xml:space="preserve"> PAGEREF _Toc95384844 \h </w:instrText>
        </w:r>
        <w:r w:rsidR="008E26C9">
          <w:rPr>
            <w:noProof/>
            <w:webHidden/>
          </w:rPr>
        </w:r>
        <w:r w:rsidR="008E26C9">
          <w:rPr>
            <w:noProof/>
            <w:webHidden/>
          </w:rPr>
          <w:fldChar w:fldCharType="separate"/>
        </w:r>
        <w:r w:rsidR="00843C54">
          <w:rPr>
            <w:noProof/>
            <w:webHidden/>
          </w:rPr>
          <w:t>38</w:t>
        </w:r>
        <w:r w:rsidR="008E26C9">
          <w:rPr>
            <w:noProof/>
            <w:webHidden/>
          </w:rPr>
          <w:fldChar w:fldCharType="end"/>
        </w:r>
      </w:hyperlink>
    </w:p>
    <w:p w:rsidR="008E26C9" w:rsidRDefault="00F3335E">
      <w:pPr>
        <w:pStyle w:val="TOC3"/>
        <w:tabs>
          <w:tab w:val="right" w:leader="dot" w:pos="9623"/>
        </w:tabs>
        <w:rPr>
          <w:rFonts w:asciiTheme="minorHAnsi" w:eastAsiaTheme="minorEastAsia" w:hAnsiTheme="minorHAnsi" w:cstheme="minorBidi"/>
          <w:noProof/>
          <w:sz w:val="22"/>
          <w:szCs w:val="22"/>
        </w:rPr>
      </w:pPr>
      <w:hyperlink w:anchor="_Toc95384845" w:history="1">
        <w:r w:rsidR="008E26C9" w:rsidRPr="006165BE">
          <w:rPr>
            <w:rStyle w:val="Hyperlink"/>
            <w:rFonts w:ascii="Arial" w:hAnsi="Arial" w:cs="Arial"/>
            <w:noProof/>
            <w:lang w:val="bs-Latn-BA"/>
          </w:rPr>
          <w:t>1.Djelo počinioca  mora biti počinjeno suprotno pravilima međunarodnog prava</w:t>
        </w:r>
        <w:r w:rsidR="008E26C9">
          <w:rPr>
            <w:noProof/>
            <w:webHidden/>
          </w:rPr>
          <w:tab/>
        </w:r>
        <w:r w:rsidR="008E26C9">
          <w:rPr>
            <w:noProof/>
            <w:webHidden/>
          </w:rPr>
          <w:fldChar w:fldCharType="begin"/>
        </w:r>
        <w:r w:rsidR="008E26C9">
          <w:rPr>
            <w:noProof/>
            <w:webHidden/>
          </w:rPr>
          <w:instrText xml:space="preserve"> PAGEREF _Toc95384845 \h </w:instrText>
        </w:r>
        <w:r w:rsidR="008E26C9">
          <w:rPr>
            <w:noProof/>
            <w:webHidden/>
          </w:rPr>
        </w:r>
        <w:r w:rsidR="008E26C9">
          <w:rPr>
            <w:noProof/>
            <w:webHidden/>
          </w:rPr>
          <w:fldChar w:fldCharType="separate"/>
        </w:r>
        <w:r w:rsidR="00843C54">
          <w:rPr>
            <w:noProof/>
            <w:webHidden/>
          </w:rPr>
          <w:t>39</w:t>
        </w:r>
        <w:r w:rsidR="008E26C9">
          <w:rPr>
            <w:noProof/>
            <w:webHidden/>
          </w:rPr>
          <w:fldChar w:fldCharType="end"/>
        </w:r>
      </w:hyperlink>
    </w:p>
    <w:p w:rsidR="008E26C9" w:rsidRDefault="00F3335E">
      <w:pPr>
        <w:pStyle w:val="TOC3"/>
        <w:tabs>
          <w:tab w:val="left" w:pos="1117"/>
          <w:tab w:val="right" w:leader="dot" w:pos="9623"/>
        </w:tabs>
        <w:rPr>
          <w:rFonts w:asciiTheme="minorHAnsi" w:eastAsiaTheme="minorEastAsia" w:hAnsiTheme="minorHAnsi" w:cstheme="minorBidi"/>
          <w:noProof/>
          <w:sz w:val="22"/>
          <w:szCs w:val="22"/>
        </w:rPr>
      </w:pPr>
      <w:hyperlink w:anchor="_Toc95384846" w:history="1">
        <w:r w:rsidR="008E26C9" w:rsidRPr="006165BE">
          <w:rPr>
            <w:rStyle w:val="Hyperlink"/>
            <w:rFonts w:ascii="Arial" w:hAnsi="Arial" w:cs="Arial"/>
            <w:noProof/>
            <w:lang w:val="bs-Latn-BA"/>
          </w:rPr>
          <w:t>2.</w:t>
        </w:r>
        <w:r w:rsidR="008E26C9">
          <w:rPr>
            <w:rFonts w:asciiTheme="minorHAnsi" w:eastAsiaTheme="minorEastAsia" w:hAnsiTheme="minorHAnsi" w:cstheme="minorBidi"/>
            <w:noProof/>
            <w:sz w:val="22"/>
            <w:szCs w:val="22"/>
          </w:rPr>
          <w:tab/>
        </w:r>
        <w:r w:rsidR="008E26C9" w:rsidRPr="006165BE">
          <w:rPr>
            <w:rStyle w:val="Hyperlink"/>
            <w:rFonts w:ascii="Arial" w:hAnsi="Arial" w:cs="Arial"/>
            <w:noProof/>
            <w:lang w:val="bs-Latn-BA"/>
          </w:rPr>
          <w:t>Civilni status žrtve (status zaštićene kategorije stanovništva)</w:t>
        </w:r>
        <w:r w:rsidR="008E26C9">
          <w:rPr>
            <w:noProof/>
            <w:webHidden/>
          </w:rPr>
          <w:tab/>
        </w:r>
        <w:r w:rsidR="008E26C9">
          <w:rPr>
            <w:noProof/>
            <w:webHidden/>
          </w:rPr>
          <w:fldChar w:fldCharType="begin"/>
        </w:r>
        <w:r w:rsidR="008E26C9">
          <w:rPr>
            <w:noProof/>
            <w:webHidden/>
          </w:rPr>
          <w:instrText xml:space="preserve"> PAGEREF _Toc95384846 \h </w:instrText>
        </w:r>
        <w:r w:rsidR="008E26C9">
          <w:rPr>
            <w:noProof/>
            <w:webHidden/>
          </w:rPr>
        </w:r>
        <w:r w:rsidR="008E26C9">
          <w:rPr>
            <w:noProof/>
            <w:webHidden/>
          </w:rPr>
          <w:fldChar w:fldCharType="separate"/>
        </w:r>
        <w:r w:rsidR="00843C54">
          <w:rPr>
            <w:noProof/>
            <w:webHidden/>
          </w:rPr>
          <w:t>41</w:t>
        </w:r>
        <w:r w:rsidR="008E26C9">
          <w:rPr>
            <w:noProof/>
            <w:webHidden/>
          </w:rPr>
          <w:fldChar w:fldCharType="end"/>
        </w:r>
      </w:hyperlink>
    </w:p>
    <w:p w:rsidR="008E26C9" w:rsidRDefault="00F3335E">
      <w:pPr>
        <w:pStyle w:val="TOC3"/>
        <w:tabs>
          <w:tab w:val="left" w:pos="1117"/>
          <w:tab w:val="right" w:leader="dot" w:pos="9623"/>
        </w:tabs>
        <w:rPr>
          <w:rFonts w:asciiTheme="minorHAnsi" w:eastAsiaTheme="minorEastAsia" w:hAnsiTheme="minorHAnsi" w:cstheme="minorBidi"/>
          <w:noProof/>
          <w:sz w:val="22"/>
          <w:szCs w:val="22"/>
        </w:rPr>
      </w:pPr>
      <w:hyperlink w:anchor="_Toc95384847" w:history="1">
        <w:r w:rsidR="008E26C9" w:rsidRPr="006165BE">
          <w:rPr>
            <w:rStyle w:val="Hyperlink"/>
            <w:rFonts w:ascii="Arial" w:hAnsi="Arial" w:cs="Arial"/>
            <w:noProof/>
            <w:lang w:val="bs-Latn-BA"/>
          </w:rPr>
          <w:t>4.</w:t>
        </w:r>
        <w:r w:rsidR="008E26C9">
          <w:rPr>
            <w:rFonts w:asciiTheme="minorHAnsi" w:eastAsiaTheme="minorEastAsia" w:hAnsiTheme="minorHAnsi" w:cstheme="minorBidi"/>
            <w:noProof/>
            <w:sz w:val="22"/>
            <w:szCs w:val="22"/>
          </w:rPr>
          <w:tab/>
        </w:r>
        <w:r w:rsidR="008E26C9" w:rsidRPr="006165BE">
          <w:rPr>
            <w:rStyle w:val="Hyperlink"/>
            <w:rFonts w:ascii="Arial" w:hAnsi="Arial" w:cs="Arial"/>
            <w:noProof/>
            <w:lang w:val="bs-Latn-BA"/>
          </w:rPr>
          <w:t>Djelo počinioca mora biti povezano sa ratom, oružanim sukobom ili okupacijom</w:t>
        </w:r>
        <w:r w:rsidR="008E26C9">
          <w:rPr>
            <w:noProof/>
            <w:webHidden/>
          </w:rPr>
          <w:tab/>
        </w:r>
        <w:r w:rsidR="008E26C9">
          <w:rPr>
            <w:noProof/>
            <w:webHidden/>
          </w:rPr>
          <w:fldChar w:fldCharType="begin"/>
        </w:r>
        <w:r w:rsidR="008E26C9">
          <w:rPr>
            <w:noProof/>
            <w:webHidden/>
          </w:rPr>
          <w:instrText xml:space="preserve"> PAGEREF _Toc95384847 \h </w:instrText>
        </w:r>
        <w:r w:rsidR="008E26C9">
          <w:rPr>
            <w:noProof/>
            <w:webHidden/>
          </w:rPr>
        </w:r>
        <w:r w:rsidR="008E26C9">
          <w:rPr>
            <w:noProof/>
            <w:webHidden/>
          </w:rPr>
          <w:fldChar w:fldCharType="separate"/>
        </w:r>
        <w:r w:rsidR="00843C54">
          <w:rPr>
            <w:noProof/>
            <w:webHidden/>
          </w:rPr>
          <w:t>45</w:t>
        </w:r>
        <w:r w:rsidR="008E26C9">
          <w:rPr>
            <w:noProof/>
            <w:webHidden/>
          </w:rPr>
          <w:fldChar w:fldCharType="end"/>
        </w:r>
      </w:hyperlink>
    </w:p>
    <w:p w:rsidR="008E26C9" w:rsidRDefault="00F3335E">
      <w:pPr>
        <w:pStyle w:val="TOC3"/>
        <w:tabs>
          <w:tab w:val="left" w:pos="1117"/>
          <w:tab w:val="right" w:leader="dot" w:pos="9623"/>
        </w:tabs>
        <w:rPr>
          <w:rFonts w:asciiTheme="minorHAnsi" w:eastAsiaTheme="minorEastAsia" w:hAnsiTheme="minorHAnsi" w:cstheme="minorBidi"/>
          <w:noProof/>
          <w:sz w:val="22"/>
          <w:szCs w:val="22"/>
        </w:rPr>
      </w:pPr>
      <w:hyperlink w:anchor="_Toc95384848" w:history="1">
        <w:r w:rsidR="008E26C9" w:rsidRPr="006165BE">
          <w:rPr>
            <w:rStyle w:val="Hyperlink"/>
            <w:rFonts w:ascii="Arial" w:eastAsia="Arial Unicode MS" w:hAnsi="Arial" w:cs="Arial"/>
            <w:noProof/>
          </w:rPr>
          <w:t>5.</w:t>
        </w:r>
        <w:r w:rsidR="008E26C9">
          <w:rPr>
            <w:rFonts w:asciiTheme="minorHAnsi" w:eastAsiaTheme="minorEastAsia" w:hAnsiTheme="minorHAnsi" w:cstheme="minorBidi"/>
            <w:noProof/>
            <w:sz w:val="22"/>
            <w:szCs w:val="22"/>
          </w:rPr>
          <w:tab/>
        </w:r>
        <w:r w:rsidR="008E26C9" w:rsidRPr="006165BE">
          <w:rPr>
            <w:rStyle w:val="Hyperlink"/>
            <w:rFonts w:ascii="Arial" w:eastAsia="Arial Unicode MS" w:hAnsi="Arial" w:cs="Arial"/>
            <w:noProof/>
          </w:rPr>
          <w:t>Pojedinačna inkriminacija u osnovi zločina</w:t>
        </w:r>
        <w:r w:rsidR="008E26C9">
          <w:rPr>
            <w:noProof/>
            <w:webHidden/>
          </w:rPr>
          <w:tab/>
        </w:r>
        <w:r w:rsidR="008E26C9">
          <w:rPr>
            <w:noProof/>
            <w:webHidden/>
          </w:rPr>
          <w:fldChar w:fldCharType="begin"/>
        </w:r>
        <w:r w:rsidR="008E26C9">
          <w:rPr>
            <w:noProof/>
            <w:webHidden/>
          </w:rPr>
          <w:instrText xml:space="preserve"> PAGEREF _Toc95384848 \h </w:instrText>
        </w:r>
        <w:r w:rsidR="008E26C9">
          <w:rPr>
            <w:noProof/>
            <w:webHidden/>
          </w:rPr>
        </w:r>
        <w:r w:rsidR="008E26C9">
          <w:rPr>
            <w:noProof/>
            <w:webHidden/>
          </w:rPr>
          <w:fldChar w:fldCharType="separate"/>
        </w:r>
        <w:r w:rsidR="00843C54">
          <w:rPr>
            <w:noProof/>
            <w:webHidden/>
          </w:rPr>
          <w:t>48</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49" w:history="1">
        <w:r w:rsidR="008E26C9" w:rsidRPr="006165BE">
          <w:rPr>
            <w:rStyle w:val="Hyperlink"/>
            <w:rFonts w:ascii="Arial" w:hAnsi="Arial" w:cs="Arial"/>
            <w:noProof/>
          </w:rPr>
          <w:t>6.</w:t>
        </w:r>
        <w:r w:rsidR="008E26C9">
          <w:rPr>
            <w:rFonts w:asciiTheme="minorHAnsi" w:eastAsiaTheme="minorEastAsia" w:hAnsiTheme="minorHAnsi" w:cstheme="minorBidi"/>
            <w:b w:val="0"/>
            <w:caps w:val="0"/>
            <w:noProof/>
            <w:sz w:val="22"/>
            <w:szCs w:val="22"/>
          </w:rPr>
          <w:tab/>
        </w:r>
        <w:r w:rsidR="008E26C9" w:rsidRPr="006165BE">
          <w:rPr>
            <w:rStyle w:val="Hyperlink"/>
            <w:rFonts w:ascii="Arial" w:hAnsi="Arial" w:cs="Arial"/>
            <w:noProof/>
          </w:rPr>
          <w:t>Odluka o kazni</w:t>
        </w:r>
        <w:r w:rsidR="008E26C9">
          <w:rPr>
            <w:noProof/>
            <w:webHidden/>
          </w:rPr>
          <w:tab/>
        </w:r>
        <w:r w:rsidR="008E26C9">
          <w:rPr>
            <w:noProof/>
            <w:webHidden/>
          </w:rPr>
          <w:fldChar w:fldCharType="begin"/>
        </w:r>
        <w:r w:rsidR="008E26C9">
          <w:rPr>
            <w:noProof/>
            <w:webHidden/>
          </w:rPr>
          <w:instrText xml:space="preserve"> PAGEREF _Toc95384849 \h </w:instrText>
        </w:r>
        <w:r w:rsidR="008E26C9">
          <w:rPr>
            <w:noProof/>
            <w:webHidden/>
          </w:rPr>
        </w:r>
        <w:r w:rsidR="008E26C9">
          <w:rPr>
            <w:noProof/>
            <w:webHidden/>
          </w:rPr>
          <w:fldChar w:fldCharType="separate"/>
        </w:r>
        <w:r w:rsidR="00843C54">
          <w:rPr>
            <w:noProof/>
            <w:webHidden/>
          </w:rPr>
          <w:t>66</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50" w:history="1">
        <w:r w:rsidR="008E26C9" w:rsidRPr="006165BE">
          <w:rPr>
            <w:rStyle w:val="Hyperlink"/>
            <w:rFonts w:ascii="Arial" w:hAnsi="Arial" w:cs="Arial"/>
            <w:noProof/>
          </w:rPr>
          <w:t>7.</w:t>
        </w:r>
        <w:r w:rsidR="008E26C9">
          <w:rPr>
            <w:rFonts w:asciiTheme="minorHAnsi" w:eastAsiaTheme="minorEastAsia" w:hAnsiTheme="minorHAnsi" w:cstheme="minorBidi"/>
            <w:b w:val="0"/>
            <w:caps w:val="0"/>
            <w:noProof/>
            <w:sz w:val="22"/>
            <w:szCs w:val="22"/>
          </w:rPr>
          <w:tab/>
        </w:r>
        <w:r w:rsidR="008E26C9" w:rsidRPr="006165BE">
          <w:rPr>
            <w:rStyle w:val="Hyperlink"/>
            <w:rFonts w:ascii="Arial" w:hAnsi="Arial" w:cs="Arial"/>
            <w:noProof/>
          </w:rPr>
          <w:t>Odluka o imovinskopravnom zahtjevu</w:t>
        </w:r>
        <w:r w:rsidR="008E26C9">
          <w:rPr>
            <w:noProof/>
            <w:webHidden/>
          </w:rPr>
          <w:tab/>
        </w:r>
        <w:r w:rsidR="008E26C9">
          <w:rPr>
            <w:noProof/>
            <w:webHidden/>
          </w:rPr>
          <w:fldChar w:fldCharType="begin"/>
        </w:r>
        <w:r w:rsidR="008E26C9">
          <w:rPr>
            <w:noProof/>
            <w:webHidden/>
          </w:rPr>
          <w:instrText xml:space="preserve"> PAGEREF _Toc95384850 \h </w:instrText>
        </w:r>
        <w:r w:rsidR="008E26C9">
          <w:rPr>
            <w:noProof/>
            <w:webHidden/>
          </w:rPr>
        </w:r>
        <w:r w:rsidR="008E26C9">
          <w:rPr>
            <w:noProof/>
            <w:webHidden/>
          </w:rPr>
          <w:fldChar w:fldCharType="separate"/>
        </w:r>
        <w:r w:rsidR="00843C54">
          <w:rPr>
            <w:noProof/>
            <w:webHidden/>
          </w:rPr>
          <w:t>68</w:t>
        </w:r>
        <w:r w:rsidR="008E26C9">
          <w:rPr>
            <w:noProof/>
            <w:webHidden/>
          </w:rPr>
          <w:fldChar w:fldCharType="end"/>
        </w:r>
      </w:hyperlink>
    </w:p>
    <w:p w:rsidR="008E26C9" w:rsidRDefault="00F3335E">
      <w:pPr>
        <w:pStyle w:val="TOC1"/>
        <w:tabs>
          <w:tab w:val="right" w:leader="dot" w:pos="9623"/>
        </w:tabs>
        <w:rPr>
          <w:rFonts w:asciiTheme="minorHAnsi" w:eastAsiaTheme="minorEastAsia" w:hAnsiTheme="minorHAnsi" w:cstheme="minorBidi"/>
          <w:b w:val="0"/>
          <w:caps w:val="0"/>
          <w:noProof/>
          <w:sz w:val="22"/>
          <w:szCs w:val="22"/>
        </w:rPr>
      </w:pPr>
      <w:hyperlink w:anchor="_Toc95384851" w:history="1">
        <w:r w:rsidR="008E26C9" w:rsidRPr="006165BE">
          <w:rPr>
            <w:rStyle w:val="Hyperlink"/>
            <w:rFonts w:ascii="Arial" w:hAnsi="Arial" w:cs="Arial"/>
            <w:noProof/>
          </w:rPr>
          <w:t>8.</w:t>
        </w:r>
        <w:r w:rsidR="008E26C9">
          <w:rPr>
            <w:rFonts w:asciiTheme="minorHAnsi" w:eastAsiaTheme="minorEastAsia" w:hAnsiTheme="minorHAnsi" w:cstheme="minorBidi"/>
            <w:b w:val="0"/>
            <w:caps w:val="0"/>
            <w:noProof/>
            <w:sz w:val="22"/>
            <w:szCs w:val="22"/>
          </w:rPr>
          <w:tab/>
        </w:r>
        <w:r w:rsidR="008E26C9" w:rsidRPr="006165BE">
          <w:rPr>
            <w:rStyle w:val="Hyperlink"/>
            <w:rFonts w:ascii="Arial" w:hAnsi="Arial" w:cs="Arial"/>
            <w:noProof/>
          </w:rPr>
          <w:t>Odluka o troškovima postupka</w:t>
        </w:r>
        <w:r w:rsidR="008E26C9">
          <w:rPr>
            <w:noProof/>
            <w:webHidden/>
          </w:rPr>
          <w:tab/>
        </w:r>
        <w:r w:rsidR="008E26C9">
          <w:rPr>
            <w:noProof/>
            <w:webHidden/>
          </w:rPr>
          <w:fldChar w:fldCharType="begin"/>
        </w:r>
        <w:r w:rsidR="008E26C9">
          <w:rPr>
            <w:noProof/>
            <w:webHidden/>
          </w:rPr>
          <w:instrText xml:space="preserve"> PAGEREF _Toc95384851 \h </w:instrText>
        </w:r>
        <w:r w:rsidR="008E26C9">
          <w:rPr>
            <w:noProof/>
            <w:webHidden/>
          </w:rPr>
        </w:r>
        <w:r w:rsidR="008E26C9">
          <w:rPr>
            <w:noProof/>
            <w:webHidden/>
          </w:rPr>
          <w:fldChar w:fldCharType="separate"/>
        </w:r>
        <w:r w:rsidR="00843C54">
          <w:rPr>
            <w:noProof/>
            <w:webHidden/>
          </w:rPr>
          <w:t>70</w:t>
        </w:r>
        <w:r w:rsidR="008E26C9">
          <w:rPr>
            <w:noProof/>
            <w:webHidden/>
          </w:rPr>
          <w:fldChar w:fldCharType="end"/>
        </w:r>
      </w:hyperlink>
    </w:p>
    <w:p w:rsidR="00726BFB" w:rsidRPr="00F05B18" w:rsidRDefault="006928B0" w:rsidP="006928B0">
      <w:pPr>
        <w:ind w:left="170" w:right="170"/>
        <w:jc w:val="left"/>
        <w:rPr>
          <w:rFonts w:ascii="Arial" w:hAnsi="Arial" w:cs="Arial"/>
          <w:szCs w:val="24"/>
          <w:lang w:val="bs-Latn-BA"/>
        </w:rPr>
      </w:pPr>
      <w:r w:rsidRPr="00F05B18">
        <w:rPr>
          <w:rFonts w:ascii="Arial" w:hAnsi="Arial" w:cs="Arial"/>
          <w:szCs w:val="24"/>
          <w:lang w:val="bs-Latn-BA"/>
        </w:rPr>
        <w:fldChar w:fldCharType="end"/>
      </w:r>
    </w:p>
    <w:p w:rsidR="00726BFB" w:rsidRPr="00F05B18" w:rsidRDefault="00726BFB" w:rsidP="00C8074B">
      <w:pPr>
        <w:ind w:left="170" w:right="170"/>
        <w:jc w:val="center"/>
        <w:rPr>
          <w:rFonts w:ascii="Arial" w:hAnsi="Arial" w:cs="Arial"/>
          <w:szCs w:val="24"/>
          <w:lang w:val="bs-Latn-BA"/>
        </w:rPr>
      </w:pPr>
    </w:p>
    <w:p w:rsidR="00726BFB" w:rsidRPr="00F05B18" w:rsidRDefault="00726BFB" w:rsidP="00C8074B">
      <w:pPr>
        <w:ind w:left="170" w:right="170"/>
        <w:jc w:val="center"/>
        <w:rPr>
          <w:rFonts w:ascii="Arial" w:hAnsi="Arial" w:cs="Arial"/>
          <w:szCs w:val="24"/>
          <w:lang w:val="bs-Latn-BA"/>
        </w:rPr>
      </w:pPr>
    </w:p>
    <w:p w:rsidR="00726BFB" w:rsidRPr="00F05B18" w:rsidRDefault="00726BFB" w:rsidP="00C8074B">
      <w:pPr>
        <w:ind w:left="170" w:right="170"/>
        <w:jc w:val="center"/>
        <w:rPr>
          <w:rFonts w:ascii="Arial" w:hAnsi="Arial" w:cs="Arial"/>
          <w:szCs w:val="24"/>
          <w:lang w:val="bs-Latn-BA"/>
        </w:rPr>
      </w:pPr>
    </w:p>
    <w:p w:rsidR="00726BFB" w:rsidRPr="00F05B18" w:rsidRDefault="00726BFB" w:rsidP="00C8074B">
      <w:pPr>
        <w:ind w:left="170" w:right="170"/>
        <w:jc w:val="center"/>
        <w:rPr>
          <w:rFonts w:ascii="Arial" w:hAnsi="Arial" w:cs="Arial"/>
          <w:szCs w:val="24"/>
          <w:lang w:val="bs-Latn-BA"/>
        </w:rPr>
      </w:pPr>
    </w:p>
    <w:p w:rsidR="00726BFB" w:rsidRPr="00F05B18" w:rsidRDefault="00726BFB" w:rsidP="00C8074B">
      <w:pPr>
        <w:ind w:left="170" w:right="170"/>
        <w:jc w:val="center"/>
        <w:rPr>
          <w:rFonts w:ascii="Arial" w:hAnsi="Arial" w:cs="Arial"/>
          <w:szCs w:val="24"/>
          <w:lang w:val="bs-Latn-BA"/>
        </w:rPr>
      </w:pPr>
    </w:p>
    <w:p w:rsidR="00726BFB" w:rsidRPr="00F05B18" w:rsidRDefault="00726BFB" w:rsidP="00C8074B">
      <w:pPr>
        <w:ind w:left="170" w:right="170"/>
        <w:jc w:val="center"/>
        <w:rPr>
          <w:rFonts w:ascii="Arial" w:hAnsi="Arial" w:cs="Arial"/>
          <w:szCs w:val="24"/>
          <w:lang w:val="bs-Latn-BA"/>
        </w:rPr>
      </w:pPr>
    </w:p>
    <w:p w:rsidR="005945E7" w:rsidRPr="00F05B18" w:rsidRDefault="005945E7" w:rsidP="00C8074B">
      <w:pPr>
        <w:ind w:left="170" w:right="170"/>
        <w:jc w:val="center"/>
        <w:rPr>
          <w:rFonts w:ascii="Arial" w:hAnsi="Arial" w:cs="Arial"/>
          <w:szCs w:val="24"/>
          <w:lang w:val="bs-Latn-BA"/>
        </w:rPr>
      </w:pPr>
    </w:p>
    <w:p w:rsidR="00497A3F" w:rsidRPr="00F05B18" w:rsidRDefault="00497A3F" w:rsidP="00C8074B">
      <w:pPr>
        <w:ind w:left="170" w:right="170"/>
        <w:jc w:val="center"/>
        <w:rPr>
          <w:rFonts w:ascii="Arial" w:hAnsi="Arial" w:cs="Arial"/>
          <w:szCs w:val="24"/>
          <w:lang w:val="bs-Latn-BA"/>
        </w:rPr>
      </w:pPr>
    </w:p>
    <w:p w:rsidR="005945E7" w:rsidRPr="00F05B18" w:rsidRDefault="005945E7" w:rsidP="00C8074B">
      <w:pPr>
        <w:ind w:left="170" w:right="170"/>
        <w:jc w:val="center"/>
        <w:rPr>
          <w:rFonts w:ascii="Arial" w:hAnsi="Arial" w:cs="Arial"/>
          <w:szCs w:val="24"/>
          <w:lang w:val="bs-Latn-BA"/>
        </w:rPr>
      </w:pPr>
    </w:p>
    <w:p w:rsidR="00883458" w:rsidRPr="00F05B18" w:rsidRDefault="00883458" w:rsidP="00C8074B">
      <w:pPr>
        <w:ind w:left="170" w:right="170"/>
        <w:jc w:val="center"/>
        <w:rPr>
          <w:rFonts w:ascii="Arial" w:hAnsi="Arial" w:cs="Arial"/>
          <w:szCs w:val="24"/>
          <w:lang w:val="bs-Latn-BA"/>
        </w:rPr>
      </w:pPr>
    </w:p>
    <w:p w:rsidR="006928B0" w:rsidRPr="00F05B18" w:rsidRDefault="006928B0" w:rsidP="00C8074B">
      <w:pPr>
        <w:ind w:left="170" w:right="170"/>
        <w:jc w:val="center"/>
        <w:rPr>
          <w:rFonts w:ascii="Arial" w:hAnsi="Arial" w:cs="Arial"/>
          <w:szCs w:val="24"/>
          <w:lang w:val="bs-Latn-BA"/>
        </w:rPr>
      </w:pPr>
    </w:p>
    <w:p w:rsidR="006928B0" w:rsidRPr="00F05B18" w:rsidRDefault="006928B0" w:rsidP="00C8074B">
      <w:pPr>
        <w:ind w:left="170" w:right="170"/>
        <w:jc w:val="center"/>
        <w:rPr>
          <w:rFonts w:ascii="Arial" w:hAnsi="Arial" w:cs="Arial"/>
          <w:szCs w:val="24"/>
          <w:lang w:val="bs-Latn-BA"/>
        </w:rPr>
      </w:pPr>
    </w:p>
    <w:p w:rsidR="005763F7" w:rsidRPr="00F05B18" w:rsidRDefault="005763F7" w:rsidP="00C8074B">
      <w:pPr>
        <w:ind w:left="170" w:right="170"/>
        <w:jc w:val="center"/>
        <w:rPr>
          <w:rFonts w:ascii="Arial" w:hAnsi="Arial" w:cs="Arial"/>
          <w:szCs w:val="24"/>
          <w:lang w:val="bs-Latn-BA"/>
        </w:rPr>
      </w:pPr>
    </w:p>
    <w:p w:rsidR="002D3B10" w:rsidRPr="00F05B18" w:rsidRDefault="002D3B10" w:rsidP="00C8074B">
      <w:pPr>
        <w:ind w:left="170" w:right="170"/>
        <w:jc w:val="center"/>
        <w:rPr>
          <w:rFonts w:ascii="Arial" w:hAnsi="Arial" w:cs="Arial"/>
          <w:szCs w:val="24"/>
          <w:lang w:val="bs-Latn-BA"/>
        </w:rPr>
      </w:pPr>
    </w:p>
    <w:p w:rsidR="002D3B10" w:rsidRPr="00F05B18" w:rsidRDefault="002D3B10"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193005" w:rsidRPr="00F05B18" w:rsidRDefault="00193005"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5D33AA" w:rsidRPr="00F05B18" w:rsidRDefault="005D33AA" w:rsidP="00C8074B">
      <w:pPr>
        <w:ind w:left="170" w:right="170"/>
        <w:jc w:val="center"/>
        <w:rPr>
          <w:rFonts w:ascii="Arial" w:hAnsi="Arial" w:cs="Arial"/>
          <w:szCs w:val="24"/>
          <w:lang w:val="bs-Latn-BA"/>
        </w:rPr>
      </w:pPr>
    </w:p>
    <w:p w:rsidR="00DD35D9" w:rsidRPr="00F05B18" w:rsidRDefault="00DD35D9" w:rsidP="00C8074B">
      <w:pPr>
        <w:ind w:left="170" w:right="170"/>
        <w:jc w:val="center"/>
        <w:rPr>
          <w:rFonts w:ascii="Arial" w:hAnsi="Arial" w:cs="Arial"/>
          <w:szCs w:val="24"/>
          <w:lang w:val="bs-Latn-BA"/>
        </w:rPr>
      </w:pPr>
    </w:p>
    <w:p w:rsidR="005763F7" w:rsidRPr="00F05B18" w:rsidRDefault="007D2A09" w:rsidP="00843C54">
      <w:pPr>
        <w:ind w:right="170"/>
        <w:rPr>
          <w:rFonts w:ascii="Arial" w:hAnsi="Arial" w:cs="Arial"/>
          <w:b/>
          <w:szCs w:val="24"/>
          <w:lang w:val="bs-Latn-BA"/>
        </w:rPr>
      </w:pPr>
      <w:r w:rsidRPr="00F05B18">
        <w:rPr>
          <w:rFonts w:ascii="Arial" w:hAnsi="Arial" w:cs="Arial"/>
          <w:b/>
          <w:szCs w:val="24"/>
          <w:lang w:val="bs-Latn-BA"/>
        </w:rPr>
        <w:lastRenderedPageBreak/>
        <w:t xml:space="preserve">Broj: S1 1 K 018560 </w:t>
      </w:r>
      <w:r w:rsidR="001709D4">
        <w:rPr>
          <w:rFonts w:ascii="Arial" w:hAnsi="Arial" w:cs="Arial"/>
          <w:b/>
          <w:szCs w:val="24"/>
          <w:lang w:val="bs-Latn-BA"/>
        </w:rPr>
        <w:t xml:space="preserve">21 </w:t>
      </w:r>
      <w:r w:rsidRPr="00F05B18">
        <w:rPr>
          <w:rFonts w:ascii="Arial" w:hAnsi="Arial" w:cs="Arial"/>
          <w:b/>
          <w:szCs w:val="24"/>
          <w:lang w:val="bs-Latn-BA"/>
        </w:rPr>
        <w:t>Kžk</w:t>
      </w:r>
    </w:p>
    <w:p w:rsidR="00DD35D9" w:rsidRDefault="007D2A09" w:rsidP="00843C54">
      <w:pPr>
        <w:ind w:right="170"/>
        <w:rPr>
          <w:rFonts w:ascii="Arial" w:hAnsi="Arial" w:cs="Arial"/>
          <w:b/>
          <w:szCs w:val="24"/>
          <w:lang w:val="bs-Latn-BA"/>
        </w:rPr>
      </w:pPr>
      <w:r w:rsidRPr="00F05B18">
        <w:rPr>
          <w:rFonts w:ascii="Arial" w:hAnsi="Arial" w:cs="Arial"/>
          <w:b/>
          <w:szCs w:val="24"/>
          <w:lang w:val="bs-Latn-BA"/>
        </w:rPr>
        <w:t xml:space="preserve">Sarajevo, 21.12.2021.godine </w:t>
      </w:r>
    </w:p>
    <w:p w:rsidR="00DD35D9" w:rsidRPr="00F05B18" w:rsidRDefault="00DD35D9" w:rsidP="00843C54">
      <w:pPr>
        <w:ind w:right="170"/>
        <w:rPr>
          <w:rFonts w:ascii="Arial" w:hAnsi="Arial" w:cs="Arial"/>
          <w:b/>
          <w:szCs w:val="24"/>
          <w:lang w:val="bs-Latn-BA"/>
        </w:rPr>
      </w:pPr>
    </w:p>
    <w:p w:rsidR="00993F16" w:rsidRPr="00F05B18" w:rsidRDefault="00993F16" w:rsidP="00C8074B">
      <w:pPr>
        <w:ind w:left="170" w:right="170"/>
        <w:jc w:val="center"/>
        <w:rPr>
          <w:rFonts w:ascii="Arial" w:hAnsi="Arial" w:cs="Arial"/>
          <w:b/>
          <w:szCs w:val="24"/>
          <w:lang w:val="bs-Latn-BA"/>
        </w:rPr>
      </w:pPr>
      <w:r w:rsidRPr="00F05B18">
        <w:rPr>
          <w:rFonts w:ascii="Arial" w:hAnsi="Arial" w:cs="Arial"/>
          <w:b/>
          <w:szCs w:val="24"/>
          <w:lang w:val="bs-Latn-BA"/>
        </w:rPr>
        <w:t>U  I M E  B O S N E  I  H E R C E G O V I N E</w:t>
      </w:r>
      <w:r w:rsidR="003F0055" w:rsidRPr="00F05B18">
        <w:rPr>
          <w:rFonts w:ascii="Arial" w:hAnsi="Arial" w:cs="Arial"/>
          <w:b/>
          <w:szCs w:val="24"/>
          <w:lang w:val="bs-Latn-BA"/>
        </w:rPr>
        <w:t>!</w:t>
      </w:r>
    </w:p>
    <w:p w:rsidR="00993F16" w:rsidRPr="00F05B18" w:rsidRDefault="00993F16" w:rsidP="00C8074B">
      <w:pPr>
        <w:ind w:left="170" w:right="170"/>
        <w:jc w:val="left"/>
        <w:rPr>
          <w:rFonts w:ascii="Arial" w:hAnsi="Arial" w:cs="Arial"/>
          <w:szCs w:val="24"/>
          <w:lang w:val="bs-Latn-BA"/>
        </w:rPr>
      </w:pPr>
    </w:p>
    <w:p w:rsidR="00051864" w:rsidRPr="00890E54" w:rsidRDefault="007D2A09" w:rsidP="00051864">
      <w:pPr>
        <w:tabs>
          <w:tab w:val="left" w:pos="709"/>
        </w:tabs>
        <w:ind w:right="170"/>
        <w:rPr>
          <w:rFonts w:ascii="Arial" w:hAnsi="Arial" w:cs="Arial"/>
          <w:szCs w:val="24"/>
          <w:lang w:val="bs-Latn-BA"/>
        </w:rPr>
      </w:pPr>
      <w:r w:rsidRPr="00890E54">
        <w:rPr>
          <w:rFonts w:ascii="Arial" w:hAnsi="Arial" w:cs="Arial"/>
          <w:szCs w:val="24"/>
          <w:lang w:val="bs-Latn-BA"/>
        </w:rPr>
        <w:t xml:space="preserve">Sud Bosne i Hercegovine, Odjel I za ratne zločine, u vijeću Apelacionog odjeljenja sastavljenom od sudije Staniše Gluhajića, kao predsjednika vijeća, te sudija Mirze Jusufovića i Redžiba Begića, kao članova vijeća, uz sudjelovanje pravne savjetnice Elme Čorbadžić, u svojstvu zapisničara, u krivičnom predmetu protiv optuženog </w:t>
      </w:r>
      <w:r w:rsidR="0046303F">
        <w:rPr>
          <w:rFonts w:ascii="Arial" w:hAnsi="Arial" w:cs="Arial"/>
          <w:szCs w:val="24"/>
          <w:lang w:val="bs-Latn-BA"/>
        </w:rPr>
        <w:t>A.K.</w:t>
      </w:r>
      <w:r w:rsidRPr="00890E54">
        <w:rPr>
          <w:rFonts w:ascii="Arial" w:hAnsi="Arial" w:cs="Arial"/>
          <w:szCs w:val="24"/>
          <w:lang w:val="bs-Latn-BA"/>
        </w:rPr>
        <w:t xml:space="preserve">, zbog krivičnog djela Ratni zločin protiv civilnog stanovništva iz člana 142. </w:t>
      </w:r>
      <w:r w:rsidR="00AD3FF0" w:rsidRPr="00890E54">
        <w:rPr>
          <w:rFonts w:ascii="Arial" w:hAnsi="Arial" w:cs="Arial"/>
          <w:szCs w:val="24"/>
          <w:lang w:val="bs-Latn-BA"/>
        </w:rPr>
        <w:t>s</w:t>
      </w:r>
      <w:r w:rsidRPr="00890E54">
        <w:rPr>
          <w:rFonts w:ascii="Arial" w:hAnsi="Arial" w:cs="Arial"/>
          <w:szCs w:val="24"/>
          <w:lang w:val="bs-Latn-BA"/>
        </w:rPr>
        <w:t>tav 1. Krivičnog zakona Socijalističke Federativne Republike Jugoslavije (u daljem tekstu: KZ SFRJ),</w:t>
      </w:r>
      <w:r w:rsidR="0024117E" w:rsidRPr="00890E54">
        <w:rPr>
          <w:rFonts w:ascii="Arial" w:hAnsi="Arial" w:cs="Arial"/>
          <w:szCs w:val="24"/>
          <w:lang w:val="bs-Latn-BA"/>
        </w:rPr>
        <w:t xml:space="preserve"> </w:t>
      </w:r>
      <w:r w:rsidRPr="00890E54">
        <w:rPr>
          <w:rFonts w:ascii="Arial" w:hAnsi="Arial" w:cs="Arial"/>
          <w:szCs w:val="24"/>
          <w:lang w:val="bs-Latn-BA"/>
        </w:rPr>
        <w:t xml:space="preserve">povodom optužnice Tužilaštva Bosne i Hercegovine broj </w:t>
      </w:r>
      <w:r w:rsidRPr="00F05B18">
        <w:rPr>
          <w:rFonts w:ascii="Arial" w:hAnsi="Arial" w:cs="Arial"/>
          <w:szCs w:val="24"/>
          <w:lang w:val="bs-Latn-BA"/>
        </w:rPr>
        <w:t>T20 0 KTRZ 0004193 09 od 08.04.2015. godine, koja je potvrđena dana 14.04.2015. godine</w:t>
      </w:r>
      <w:r w:rsidRPr="00890E54">
        <w:rPr>
          <w:rFonts w:ascii="Arial" w:hAnsi="Arial" w:cs="Arial"/>
          <w:szCs w:val="24"/>
          <w:lang w:val="bs-Latn-BA"/>
        </w:rPr>
        <w:t xml:space="preserve">, nakon održanog javnog pretresa pred vijećem Apelacionog odjeljenja, nakon vijećanja i glasanja, </w:t>
      </w:r>
      <w:r w:rsidR="00484DAC" w:rsidRPr="00890E54">
        <w:rPr>
          <w:rFonts w:ascii="Arial" w:hAnsi="Arial" w:cs="Arial"/>
          <w:szCs w:val="24"/>
          <w:lang w:val="bs-Latn-BA"/>
        </w:rPr>
        <w:t>dana 21.12.2021.godine</w:t>
      </w:r>
      <w:r w:rsidRPr="00890E54">
        <w:rPr>
          <w:rFonts w:ascii="Arial" w:hAnsi="Arial" w:cs="Arial"/>
          <w:szCs w:val="24"/>
          <w:lang w:val="bs-Latn-BA"/>
        </w:rPr>
        <w:t xml:space="preserve"> </w:t>
      </w:r>
      <w:r w:rsidR="00051864" w:rsidRPr="00890E54">
        <w:rPr>
          <w:rFonts w:ascii="Arial" w:hAnsi="Arial" w:cs="Arial"/>
          <w:szCs w:val="24"/>
          <w:lang w:val="bs-Latn-BA"/>
        </w:rPr>
        <w:t>u prisustvu tužioca, a u odsustvu uredno obaviještenog branioca i optuženog, javno objavio sljedeću:   </w:t>
      </w:r>
    </w:p>
    <w:p w:rsidR="007D2A09" w:rsidRPr="00890E54" w:rsidRDefault="007D2A09" w:rsidP="0079018D">
      <w:pPr>
        <w:tabs>
          <w:tab w:val="left" w:pos="709"/>
        </w:tabs>
        <w:ind w:right="170"/>
        <w:rPr>
          <w:rFonts w:ascii="Arial" w:hAnsi="Arial" w:cs="Arial"/>
          <w:bCs/>
          <w:szCs w:val="24"/>
          <w:lang w:val="bs-Latn-BA"/>
        </w:rPr>
      </w:pPr>
    </w:p>
    <w:p w:rsidR="00993F16" w:rsidRPr="00F05B18" w:rsidRDefault="00993F16" w:rsidP="00C8074B">
      <w:pPr>
        <w:pStyle w:val="Heading5"/>
        <w:numPr>
          <w:ilvl w:val="0"/>
          <w:numId w:val="0"/>
        </w:numPr>
        <w:ind w:left="170" w:right="170"/>
        <w:jc w:val="center"/>
        <w:rPr>
          <w:rFonts w:ascii="Arial" w:hAnsi="Arial" w:cs="Arial"/>
          <w:b/>
          <w:bCs/>
          <w:szCs w:val="24"/>
          <w:u w:val="none"/>
          <w:lang w:val="hr-HR"/>
        </w:rPr>
      </w:pPr>
      <w:r w:rsidRPr="00F05B18">
        <w:rPr>
          <w:rFonts w:ascii="Arial" w:hAnsi="Arial" w:cs="Arial"/>
          <w:b/>
          <w:bCs/>
          <w:szCs w:val="24"/>
          <w:u w:val="none"/>
          <w:lang w:val="hr-HR"/>
        </w:rPr>
        <w:t>P R E S U D U</w:t>
      </w:r>
    </w:p>
    <w:p w:rsidR="004A06E0" w:rsidRPr="00F05B18" w:rsidRDefault="004A06E0" w:rsidP="00C8074B">
      <w:pPr>
        <w:ind w:left="170" w:right="170" w:hanging="1276"/>
        <w:rPr>
          <w:rFonts w:ascii="Arial" w:hAnsi="Arial" w:cs="Arial"/>
          <w:szCs w:val="24"/>
          <w:lang w:val="bs-Latn-BA"/>
        </w:rPr>
      </w:pPr>
    </w:p>
    <w:p w:rsidR="00B31E3C" w:rsidRPr="00F05B18" w:rsidRDefault="00B31E3C" w:rsidP="00C8074B">
      <w:pPr>
        <w:spacing w:after="200"/>
        <w:ind w:left="170" w:right="170"/>
        <w:rPr>
          <w:rFonts w:ascii="Arial" w:hAnsi="Arial" w:cs="Arial"/>
          <w:b/>
          <w:szCs w:val="24"/>
        </w:rPr>
      </w:pPr>
      <w:proofErr w:type="gramStart"/>
      <w:r w:rsidRPr="00F05B18">
        <w:rPr>
          <w:rFonts w:ascii="Arial" w:hAnsi="Arial" w:cs="Arial"/>
          <w:b/>
          <w:szCs w:val="24"/>
        </w:rPr>
        <w:t>Optuženi :</w:t>
      </w:r>
      <w:proofErr w:type="gramEnd"/>
    </w:p>
    <w:p w:rsidR="00C8074B" w:rsidRPr="00F05B18" w:rsidRDefault="0046303F" w:rsidP="00C8295F">
      <w:pPr>
        <w:numPr>
          <w:ilvl w:val="0"/>
          <w:numId w:val="5"/>
        </w:numPr>
        <w:ind w:left="170" w:right="170"/>
        <w:rPr>
          <w:rFonts w:ascii="Arial" w:hAnsi="Arial" w:cs="Arial"/>
          <w:szCs w:val="24"/>
        </w:rPr>
      </w:pPr>
      <w:r>
        <w:rPr>
          <w:rFonts w:ascii="Arial" w:hAnsi="Arial" w:cs="Arial"/>
          <w:b/>
          <w:szCs w:val="24"/>
          <w:lang w:val="bs-Latn-BA"/>
        </w:rPr>
        <w:t>A.K.</w:t>
      </w:r>
      <w:r w:rsidR="00C8074B" w:rsidRPr="00F05B18">
        <w:rPr>
          <w:rFonts w:ascii="Arial" w:hAnsi="Arial" w:cs="Arial"/>
          <w:szCs w:val="24"/>
          <w:lang w:val="bs-Latn-BA"/>
        </w:rPr>
        <w:t xml:space="preserve">, </w:t>
      </w:r>
      <w:r w:rsidR="008401EA" w:rsidRPr="00F05B18">
        <w:rPr>
          <w:rFonts w:ascii="Arial" w:hAnsi="Arial" w:cs="Arial"/>
          <w:szCs w:val="24"/>
          <w:lang w:val="bs-Latn-BA"/>
        </w:rPr>
        <w:t>sin</w:t>
      </w:r>
      <w:r w:rsidR="001A506B">
        <w:rPr>
          <w:rFonts w:ascii="Arial" w:hAnsi="Arial" w:cs="Arial"/>
          <w:szCs w:val="24"/>
          <w:lang w:val="bs-Latn-BA"/>
        </w:rPr>
        <w:t xml:space="preserve"> S. i Đ., djevojačko I.</w:t>
      </w:r>
      <w:r w:rsidR="005F6F5C" w:rsidRPr="00F05B18">
        <w:rPr>
          <w:rFonts w:ascii="Arial" w:hAnsi="Arial" w:cs="Arial"/>
          <w:szCs w:val="24"/>
          <w:lang w:val="bs-Latn-BA"/>
        </w:rPr>
        <w:t>, rođen</w:t>
      </w:r>
      <w:r w:rsidR="001A506B">
        <w:rPr>
          <w:rFonts w:ascii="Arial" w:hAnsi="Arial" w:cs="Arial"/>
          <w:szCs w:val="24"/>
          <w:lang w:val="bs-Latn-BA"/>
        </w:rPr>
        <w:t xml:space="preserve"> ... godine u mjestu S.1, opština Z.</w:t>
      </w:r>
      <w:r w:rsidR="005F6F5C" w:rsidRPr="00F05B18">
        <w:rPr>
          <w:rFonts w:ascii="Arial" w:hAnsi="Arial" w:cs="Arial"/>
          <w:szCs w:val="24"/>
          <w:lang w:val="bs-Latn-BA"/>
        </w:rPr>
        <w:t>, oženjen</w:t>
      </w:r>
      <w:r w:rsidR="001A506B">
        <w:rPr>
          <w:rFonts w:ascii="Arial" w:hAnsi="Arial" w:cs="Arial"/>
          <w:szCs w:val="24"/>
          <w:lang w:val="bs-Latn-BA"/>
        </w:rPr>
        <w:t>,</w:t>
      </w:r>
      <w:r w:rsidR="005F6F5C" w:rsidRPr="00F05B18">
        <w:rPr>
          <w:rFonts w:ascii="Arial" w:hAnsi="Arial" w:cs="Arial"/>
          <w:szCs w:val="24"/>
          <w:lang w:val="bs-Latn-BA"/>
        </w:rPr>
        <w:t xml:space="preserve"> otac četvero djece, sa zadnjim poznat</w:t>
      </w:r>
      <w:r w:rsidR="001A506B">
        <w:rPr>
          <w:rFonts w:ascii="Arial" w:hAnsi="Arial" w:cs="Arial"/>
          <w:szCs w:val="24"/>
          <w:lang w:val="bs-Latn-BA"/>
        </w:rPr>
        <w:t>im prebivalištem u BiH u S.1</w:t>
      </w:r>
      <w:r w:rsidR="005F6F5C" w:rsidRPr="00F05B18">
        <w:rPr>
          <w:rFonts w:ascii="Arial" w:hAnsi="Arial" w:cs="Arial"/>
          <w:szCs w:val="24"/>
          <w:lang w:val="bs-Latn-BA"/>
        </w:rPr>
        <w:t>, po nacionalnosti Bošnjak, državljanin BiH,</w:t>
      </w:r>
      <w:r w:rsidR="00AD3FF0" w:rsidRPr="00F05B18">
        <w:rPr>
          <w:rFonts w:ascii="Arial" w:hAnsi="Arial" w:cs="Arial"/>
          <w:szCs w:val="24"/>
          <w:lang w:val="bs-Latn-BA"/>
        </w:rPr>
        <w:t xml:space="preserve"> </w:t>
      </w:r>
      <w:r w:rsidR="002362DC">
        <w:rPr>
          <w:rFonts w:ascii="Arial" w:hAnsi="Arial" w:cs="Arial"/>
          <w:noProof/>
          <w:szCs w:val="24"/>
        </w:rPr>
        <w:t>sa posljedn</w:t>
      </w:r>
      <w:r w:rsidR="001A506B">
        <w:rPr>
          <w:rFonts w:ascii="Arial" w:hAnsi="Arial" w:cs="Arial"/>
          <w:noProof/>
          <w:szCs w:val="24"/>
        </w:rPr>
        <w:t>j</w:t>
      </w:r>
      <w:r w:rsidR="002362DC">
        <w:rPr>
          <w:rFonts w:ascii="Arial" w:hAnsi="Arial" w:cs="Arial"/>
          <w:noProof/>
          <w:szCs w:val="24"/>
        </w:rPr>
        <w:t>im prebivalištem</w:t>
      </w:r>
      <w:r w:rsidR="002362DC" w:rsidRPr="00847C60">
        <w:rPr>
          <w:rFonts w:ascii="Arial" w:hAnsi="Arial" w:cs="Arial"/>
          <w:noProof/>
          <w:szCs w:val="24"/>
        </w:rPr>
        <w:t xml:space="preserve"> na adresi</w:t>
      </w:r>
      <w:r w:rsidR="001A506B">
        <w:rPr>
          <w:rFonts w:ascii="Arial" w:hAnsi="Arial" w:cs="Arial"/>
          <w:noProof/>
          <w:szCs w:val="24"/>
        </w:rPr>
        <w:t xml:space="preserve"> ..</w:t>
      </w:r>
      <w:r w:rsidR="002362DC">
        <w:rPr>
          <w:rFonts w:ascii="Arial" w:hAnsi="Arial" w:cs="Arial"/>
          <w:noProof/>
          <w:szCs w:val="24"/>
        </w:rPr>
        <w:t>.</w:t>
      </w:r>
      <w:r w:rsidR="002362DC" w:rsidRPr="00847C60">
        <w:rPr>
          <w:rFonts w:ascii="Arial" w:hAnsi="Arial" w:cs="Arial"/>
          <w:noProof/>
          <w:szCs w:val="24"/>
        </w:rPr>
        <w:t>,</w:t>
      </w:r>
      <w:r w:rsidR="001A506B">
        <w:rPr>
          <w:rFonts w:ascii="Arial" w:hAnsi="Arial" w:cs="Arial"/>
          <w:noProof/>
          <w:szCs w:val="24"/>
        </w:rPr>
        <w:t xml:space="preserve"> … S.H., opština T.</w:t>
      </w:r>
      <w:r w:rsidR="005F6F5C" w:rsidRPr="00F05B18">
        <w:rPr>
          <w:rFonts w:ascii="Arial" w:hAnsi="Arial" w:cs="Arial"/>
          <w:szCs w:val="24"/>
          <w:lang w:val="bs-Latn-BA"/>
        </w:rPr>
        <w:t>, neosuđivan, JMBG</w:t>
      </w:r>
      <w:r w:rsidR="001A506B">
        <w:rPr>
          <w:rFonts w:ascii="Arial" w:hAnsi="Arial" w:cs="Arial"/>
          <w:szCs w:val="24"/>
          <w:lang w:val="bs-Latn-BA"/>
        </w:rPr>
        <w:t xml:space="preserve"> ..</w:t>
      </w:r>
      <w:r w:rsidR="005F6F5C" w:rsidRPr="00F05B18">
        <w:rPr>
          <w:rFonts w:ascii="Arial" w:hAnsi="Arial" w:cs="Arial"/>
          <w:szCs w:val="24"/>
          <w:lang w:val="bs-Latn-BA"/>
        </w:rPr>
        <w:t>.</w:t>
      </w:r>
    </w:p>
    <w:p w:rsidR="00B904A7" w:rsidRPr="00F05B18" w:rsidRDefault="00B904A7" w:rsidP="00843C54">
      <w:pPr>
        <w:ind w:right="170"/>
        <w:rPr>
          <w:rFonts w:ascii="Arial" w:hAnsi="Arial" w:cs="Arial"/>
          <w:b/>
          <w:szCs w:val="24"/>
        </w:rPr>
      </w:pPr>
    </w:p>
    <w:p w:rsidR="00C8074B" w:rsidRPr="00F05B18" w:rsidRDefault="00C8074B" w:rsidP="00C8074B">
      <w:pPr>
        <w:pStyle w:val="ListParagraph"/>
        <w:ind w:left="170" w:right="170"/>
        <w:rPr>
          <w:rFonts w:ascii="Arial" w:hAnsi="Arial" w:cs="Arial"/>
          <w:szCs w:val="24"/>
        </w:rPr>
      </w:pPr>
    </w:p>
    <w:p w:rsidR="00C8074B" w:rsidRPr="00F05B18" w:rsidRDefault="00C8074B" w:rsidP="00C8074B">
      <w:pPr>
        <w:ind w:left="170" w:right="170"/>
        <w:jc w:val="center"/>
        <w:rPr>
          <w:rFonts w:ascii="Arial" w:hAnsi="Arial" w:cs="Arial"/>
          <w:b/>
          <w:szCs w:val="24"/>
          <w:lang w:val="bs-Latn-BA"/>
        </w:rPr>
      </w:pPr>
      <w:r w:rsidRPr="00F05B18">
        <w:rPr>
          <w:rFonts w:ascii="Arial" w:hAnsi="Arial" w:cs="Arial"/>
          <w:b/>
          <w:szCs w:val="24"/>
          <w:lang w:val="bs-Latn-BA"/>
        </w:rPr>
        <w:t xml:space="preserve">KRIV </w:t>
      </w:r>
      <w:r w:rsidR="0079018D" w:rsidRPr="00F05B18">
        <w:rPr>
          <w:rFonts w:ascii="Arial" w:hAnsi="Arial" w:cs="Arial"/>
          <w:b/>
          <w:szCs w:val="24"/>
          <w:lang w:val="bs-Latn-BA"/>
        </w:rPr>
        <w:t>JE</w:t>
      </w:r>
    </w:p>
    <w:p w:rsidR="0079018D" w:rsidRPr="00F05B18" w:rsidRDefault="0079018D" w:rsidP="0079018D">
      <w:pPr>
        <w:pStyle w:val="NoSpacing"/>
        <w:spacing w:line="360" w:lineRule="auto"/>
        <w:jc w:val="both"/>
        <w:rPr>
          <w:rFonts w:ascii="Arial" w:hAnsi="Arial" w:cs="Arial"/>
          <w:b/>
          <w:color w:val="000000"/>
        </w:rPr>
      </w:pPr>
      <w:r w:rsidRPr="00F05B18">
        <w:rPr>
          <w:rFonts w:ascii="Arial" w:hAnsi="Arial" w:cs="Arial"/>
          <w:b/>
          <w:color w:val="000000"/>
        </w:rPr>
        <w:t>Što je:</w:t>
      </w:r>
    </w:p>
    <w:p w:rsidR="00702109" w:rsidRPr="00F05B18" w:rsidRDefault="00702109" w:rsidP="00702109">
      <w:pPr>
        <w:pStyle w:val="NoSpacing"/>
        <w:spacing w:line="360" w:lineRule="auto"/>
        <w:jc w:val="both"/>
        <w:rPr>
          <w:rFonts w:ascii="Arial" w:hAnsi="Arial" w:cs="Arial"/>
          <w:color w:val="000000"/>
        </w:rPr>
      </w:pPr>
    </w:p>
    <w:p w:rsidR="00702109" w:rsidRPr="00F05B18" w:rsidRDefault="00702109" w:rsidP="00702109">
      <w:pPr>
        <w:outlineLvl w:val="0"/>
        <w:rPr>
          <w:rFonts w:ascii="Arial" w:hAnsi="Arial" w:cs="Arial"/>
          <w:szCs w:val="24"/>
          <w:lang w:eastAsia="hr-HR"/>
        </w:rPr>
      </w:pPr>
      <w:bookmarkStart w:id="74" w:name="_Toc93997627"/>
      <w:bookmarkStart w:id="75" w:name="_Toc93997757"/>
      <w:bookmarkStart w:id="76" w:name="_Toc95384825"/>
      <w:proofErr w:type="gramStart"/>
      <w:r w:rsidRPr="00F05B18">
        <w:rPr>
          <w:rFonts w:ascii="Arial" w:hAnsi="Arial" w:cs="Arial"/>
          <w:szCs w:val="24"/>
          <w:lang w:eastAsia="hr-HR"/>
        </w:rPr>
        <w:t>za</w:t>
      </w:r>
      <w:proofErr w:type="gramEnd"/>
      <w:r w:rsidRPr="00F05B18">
        <w:rPr>
          <w:rFonts w:ascii="Arial" w:hAnsi="Arial" w:cs="Arial"/>
          <w:szCs w:val="24"/>
          <w:lang w:eastAsia="hr-HR"/>
        </w:rPr>
        <w:t xml:space="preserve"> vrijeme rata i oružanog sukoba u Bosni i Hercegovini, kao pripadnik Vojne policije 1. Muslimanske </w:t>
      </w:r>
      <w:r w:rsidRPr="001A506B">
        <w:rPr>
          <w:rFonts w:ascii="Arial" w:hAnsi="Arial" w:cs="Arial"/>
          <w:szCs w:val="24"/>
          <w:lang w:eastAsia="hr-HR"/>
        </w:rPr>
        <w:t xml:space="preserve">brigade Zvornik, </w:t>
      </w:r>
      <w:r w:rsidRPr="00F05B18">
        <w:rPr>
          <w:rFonts w:ascii="Arial" w:hAnsi="Arial" w:cs="Arial"/>
          <w:szCs w:val="24"/>
          <w:lang w:eastAsia="hr-HR"/>
        </w:rPr>
        <w:t xml:space="preserve">Armije BiH, u vremenskom periodu </w:t>
      </w:r>
      <w:proofErr w:type="gramStart"/>
      <w:r w:rsidRPr="00F05B18">
        <w:rPr>
          <w:rFonts w:ascii="Arial" w:hAnsi="Arial" w:cs="Arial"/>
          <w:szCs w:val="24"/>
          <w:lang w:eastAsia="hr-HR"/>
        </w:rPr>
        <w:t>od</w:t>
      </w:r>
      <w:proofErr w:type="gramEnd"/>
      <w:r w:rsidRPr="00F05B18">
        <w:rPr>
          <w:rFonts w:ascii="Arial" w:hAnsi="Arial" w:cs="Arial"/>
          <w:szCs w:val="24"/>
          <w:lang w:eastAsia="hr-HR"/>
        </w:rPr>
        <w:t xml:space="preserve"> 18.09.1992. </w:t>
      </w:r>
      <w:proofErr w:type="gramStart"/>
      <w:r w:rsidRPr="00F05B18">
        <w:rPr>
          <w:rFonts w:ascii="Arial" w:hAnsi="Arial" w:cs="Arial"/>
          <w:szCs w:val="24"/>
          <w:lang w:eastAsia="hr-HR"/>
        </w:rPr>
        <w:t>godine</w:t>
      </w:r>
      <w:proofErr w:type="gramEnd"/>
      <w:r w:rsidRPr="00F05B18">
        <w:rPr>
          <w:rFonts w:ascii="Arial" w:hAnsi="Arial" w:cs="Arial"/>
          <w:szCs w:val="24"/>
          <w:lang w:eastAsia="hr-HR"/>
        </w:rPr>
        <w:t xml:space="preserve"> do 04.10.1992. </w:t>
      </w:r>
      <w:proofErr w:type="gramStart"/>
      <w:r w:rsidRPr="00F05B18">
        <w:rPr>
          <w:rFonts w:ascii="Arial" w:hAnsi="Arial" w:cs="Arial"/>
          <w:szCs w:val="24"/>
          <w:lang w:eastAsia="hr-HR"/>
        </w:rPr>
        <w:t>godine</w:t>
      </w:r>
      <w:proofErr w:type="gramEnd"/>
      <w:r w:rsidRPr="00F05B18">
        <w:rPr>
          <w:rFonts w:ascii="Arial" w:hAnsi="Arial" w:cs="Arial"/>
          <w:szCs w:val="24"/>
          <w:lang w:eastAsia="hr-HR"/>
        </w:rPr>
        <w:t xml:space="preserve">, na području opštine </w:t>
      </w:r>
      <w:r w:rsidRPr="001A506B">
        <w:rPr>
          <w:rFonts w:ascii="Arial" w:hAnsi="Arial" w:cs="Arial"/>
          <w:szCs w:val="24"/>
          <w:lang w:eastAsia="hr-HR"/>
        </w:rPr>
        <w:t xml:space="preserve">Zvornik, </w:t>
      </w:r>
      <w:r w:rsidRPr="00F05B18">
        <w:rPr>
          <w:rFonts w:ascii="Arial" w:hAnsi="Arial" w:cs="Arial"/>
          <w:szCs w:val="24"/>
          <w:lang w:eastAsia="hr-HR"/>
        </w:rPr>
        <w:t xml:space="preserve">postupao suprotno pravilima Međunarodnog humanitarnog prava, kršeći odredbe člana 3. </w:t>
      </w:r>
      <w:proofErr w:type="gramStart"/>
      <w:r w:rsidRPr="00F05B18">
        <w:rPr>
          <w:rFonts w:ascii="Arial" w:hAnsi="Arial" w:cs="Arial"/>
          <w:szCs w:val="24"/>
          <w:lang w:eastAsia="hr-HR"/>
        </w:rPr>
        <w:t>stav</w:t>
      </w:r>
      <w:proofErr w:type="gramEnd"/>
      <w:r w:rsidRPr="00F05B18">
        <w:rPr>
          <w:rFonts w:ascii="Arial" w:hAnsi="Arial" w:cs="Arial"/>
          <w:szCs w:val="24"/>
          <w:lang w:eastAsia="hr-HR"/>
        </w:rPr>
        <w:t xml:space="preserve"> 1. </w:t>
      </w:r>
      <w:proofErr w:type="gramStart"/>
      <w:r w:rsidRPr="00F05B18">
        <w:rPr>
          <w:rFonts w:ascii="Arial" w:hAnsi="Arial" w:cs="Arial"/>
          <w:szCs w:val="24"/>
          <w:lang w:eastAsia="hr-HR"/>
        </w:rPr>
        <w:t>tačka</w:t>
      </w:r>
      <w:proofErr w:type="gramEnd"/>
      <w:r w:rsidRPr="00F05B18">
        <w:rPr>
          <w:rFonts w:ascii="Arial" w:hAnsi="Arial" w:cs="Arial"/>
          <w:szCs w:val="24"/>
          <w:lang w:eastAsia="hr-HR"/>
        </w:rPr>
        <w:t xml:space="preserve"> a) i c)  </w:t>
      </w:r>
      <w:r w:rsidR="00AD3FF0" w:rsidRPr="00F05B18">
        <w:rPr>
          <w:rFonts w:ascii="Arial" w:hAnsi="Arial" w:cs="Arial"/>
          <w:szCs w:val="24"/>
          <w:lang w:eastAsia="hr-HR"/>
        </w:rPr>
        <w:t>i</w:t>
      </w:r>
      <w:r w:rsidRPr="00F05B18">
        <w:rPr>
          <w:rFonts w:ascii="Arial" w:hAnsi="Arial" w:cs="Arial"/>
          <w:szCs w:val="24"/>
          <w:lang w:eastAsia="hr-HR"/>
        </w:rPr>
        <w:t xml:space="preserve"> člana 27. </w:t>
      </w:r>
      <w:r w:rsidRPr="00F05B18">
        <w:rPr>
          <w:rFonts w:ascii="Arial" w:hAnsi="Arial" w:cs="Arial"/>
          <w:szCs w:val="24"/>
          <w:lang w:eastAsia="hr-HR"/>
        </w:rPr>
        <w:lastRenderedPageBreak/>
        <w:t xml:space="preserve">Ženevske konvencije o zaštiti civilnih lica za vrijeme rata </w:t>
      </w:r>
      <w:proofErr w:type="gramStart"/>
      <w:r w:rsidRPr="00F05B18">
        <w:rPr>
          <w:rFonts w:ascii="Arial" w:hAnsi="Arial" w:cs="Arial"/>
          <w:szCs w:val="24"/>
          <w:lang w:eastAsia="hr-HR"/>
        </w:rPr>
        <w:t>od</w:t>
      </w:r>
      <w:proofErr w:type="gramEnd"/>
      <w:r w:rsidRPr="00F05B18">
        <w:rPr>
          <w:rFonts w:ascii="Arial" w:hAnsi="Arial" w:cs="Arial"/>
          <w:szCs w:val="24"/>
          <w:lang w:eastAsia="hr-HR"/>
        </w:rPr>
        <w:t xml:space="preserve"> 12. </w:t>
      </w:r>
      <w:proofErr w:type="gramStart"/>
      <w:r w:rsidRPr="00F05B18">
        <w:rPr>
          <w:rFonts w:ascii="Arial" w:hAnsi="Arial" w:cs="Arial"/>
          <w:szCs w:val="24"/>
          <w:lang w:eastAsia="hr-HR"/>
        </w:rPr>
        <w:t>avgusta</w:t>
      </w:r>
      <w:proofErr w:type="gramEnd"/>
      <w:r w:rsidRPr="00F05B18">
        <w:rPr>
          <w:rFonts w:ascii="Arial" w:hAnsi="Arial" w:cs="Arial"/>
          <w:szCs w:val="24"/>
          <w:lang w:eastAsia="hr-HR"/>
        </w:rPr>
        <w:t xml:space="preserve"> 1949. </w:t>
      </w:r>
      <w:proofErr w:type="gramStart"/>
      <w:r w:rsidRPr="00F05B18">
        <w:rPr>
          <w:rFonts w:ascii="Arial" w:hAnsi="Arial" w:cs="Arial"/>
          <w:szCs w:val="24"/>
          <w:lang w:eastAsia="hr-HR"/>
        </w:rPr>
        <w:t>godine</w:t>
      </w:r>
      <w:proofErr w:type="gramEnd"/>
      <w:r w:rsidRPr="00F05B18">
        <w:rPr>
          <w:rFonts w:ascii="Arial" w:hAnsi="Arial" w:cs="Arial"/>
          <w:szCs w:val="24"/>
          <w:lang w:eastAsia="hr-HR"/>
        </w:rPr>
        <w:t>, tako što je za vrijeme rata prisilio na seksualni odnos jednu ženu civila srpske nacionalnosti, a sve na sljedeći način:</w:t>
      </w:r>
      <w:bookmarkEnd w:id="74"/>
      <w:bookmarkEnd w:id="75"/>
      <w:bookmarkEnd w:id="76"/>
    </w:p>
    <w:p w:rsidR="00702109" w:rsidRPr="00F05B18" w:rsidRDefault="00702109" w:rsidP="00702109">
      <w:pPr>
        <w:outlineLvl w:val="0"/>
        <w:rPr>
          <w:rFonts w:ascii="Arial" w:hAnsi="Arial" w:cs="Arial"/>
          <w:szCs w:val="24"/>
          <w:lang w:eastAsia="hr-HR"/>
        </w:rPr>
      </w:pPr>
    </w:p>
    <w:p w:rsidR="00702109" w:rsidRPr="00F05B18" w:rsidRDefault="00702109" w:rsidP="00702109">
      <w:pPr>
        <w:outlineLvl w:val="0"/>
        <w:rPr>
          <w:rFonts w:ascii="Arial" w:hAnsi="Arial" w:cs="Arial"/>
          <w:szCs w:val="24"/>
          <w:lang w:eastAsia="hr-HR"/>
        </w:rPr>
      </w:pPr>
      <w:bookmarkStart w:id="77" w:name="_Toc93997628"/>
      <w:bookmarkStart w:id="78" w:name="_Toc93997758"/>
      <w:bookmarkStart w:id="79" w:name="_Toc95384826"/>
      <w:r w:rsidRPr="00F05B18">
        <w:rPr>
          <w:rFonts w:ascii="Arial" w:hAnsi="Arial" w:cs="Arial"/>
          <w:szCs w:val="24"/>
          <w:lang w:eastAsia="hr-HR"/>
        </w:rPr>
        <w:t xml:space="preserve">Tačno neutvrđenog </w:t>
      </w:r>
      <w:proofErr w:type="gramStart"/>
      <w:r w:rsidRPr="00F05B18">
        <w:rPr>
          <w:rFonts w:ascii="Arial" w:hAnsi="Arial" w:cs="Arial"/>
          <w:szCs w:val="24"/>
          <w:lang w:eastAsia="hr-HR"/>
        </w:rPr>
        <w:t>dana</w:t>
      </w:r>
      <w:proofErr w:type="gramEnd"/>
      <w:r w:rsidRPr="00F05B18">
        <w:rPr>
          <w:rFonts w:ascii="Arial" w:hAnsi="Arial" w:cs="Arial"/>
          <w:szCs w:val="24"/>
          <w:lang w:eastAsia="hr-HR"/>
        </w:rPr>
        <w:t xml:space="preserve"> u vremenskom periodu od 18.09.1992. </w:t>
      </w:r>
      <w:proofErr w:type="gramStart"/>
      <w:r w:rsidRPr="00F05B18">
        <w:rPr>
          <w:rFonts w:ascii="Arial" w:hAnsi="Arial" w:cs="Arial"/>
          <w:szCs w:val="24"/>
          <w:lang w:eastAsia="hr-HR"/>
        </w:rPr>
        <w:t>godine</w:t>
      </w:r>
      <w:proofErr w:type="gramEnd"/>
      <w:r w:rsidRPr="00F05B18">
        <w:rPr>
          <w:rFonts w:ascii="Arial" w:hAnsi="Arial" w:cs="Arial"/>
          <w:szCs w:val="24"/>
          <w:lang w:eastAsia="hr-HR"/>
        </w:rPr>
        <w:t xml:space="preserve"> do 04.10.1992. </w:t>
      </w:r>
      <w:proofErr w:type="gramStart"/>
      <w:r w:rsidRPr="00F05B18">
        <w:rPr>
          <w:rFonts w:ascii="Arial" w:hAnsi="Arial" w:cs="Arial"/>
          <w:szCs w:val="24"/>
          <w:lang w:eastAsia="hr-HR"/>
        </w:rPr>
        <w:t>godine, u večernjim satima, na području opštine Zvornik, u objek</w:t>
      </w:r>
      <w:r w:rsidR="00004AF9">
        <w:rPr>
          <w:rFonts w:ascii="Arial" w:hAnsi="Arial" w:cs="Arial"/>
          <w:szCs w:val="24"/>
          <w:lang w:eastAsia="hr-HR"/>
        </w:rPr>
        <w:t>tu vlasništvo S.J., u selu Bajrići</w:t>
      </w:r>
      <w:r w:rsidRPr="00F05B18">
        <w:rPr>
          <w:rFonts w:ascii="Arial" w:hAnsi="Arial" w:cs="Arial"/>
          <w:szCs w:val="24"/>
          <w:lang w:eastAsia="hr-HR"/>
        </w:rPr>
        <w:t xml:space="preserve">, a koji je služio kao zatvorska prostorija u kojoj je držana kao zarobljenik A.O., kao vojni policajac Armije BiH, u više navrata, a najmanje dvaput, prisilio na seksualni odnos A.O., koja je u to vrijeme bila u drugom stanju, upotrebom sile, na način što je dolazio u pomenutu prostoriju naoružan, te je A.O. naređivao  da  skine sa sebe svu odjeću, što je oštećena, plašeći se za svoj život i uradila, nakon čega ju je </w:t>
      </w:r>
      <w:r w:rsidR="001A506B">
        <w:rPr>
          <w:rFonts w:ascii="Arial" w:hAnsi="Arial" w:cs="Arial"/>
          <w:szCs w:val="24"/>
          <w:lang w:eastAsia="hr-HR"/>
        </w:rPr>
        <w:t xml:space="preserve">A.K. </w:t>
      </w:r>
      <w:r w:rsidRPr="00F05B18">
        <w:rPr>
          <w:rFonts w:ascii="Arial" w:hAnsi="Arial" w:cs="Arial"/>
          <w:szCs w:val="24"/>
          <w:lang w:eastAsia="hr-HR"/>
        </w:rPr>
        <w:t>silovao, a usljed kojeg silovanja je A.O. izgubila trudnoću,</w:t>
      </w:r>
      <w:bookmarkEnd w:id="77"/>
      <w:bookmarkEnd w:id="78"/>
      <w:bookmarkEnd w:id="79"/>
      <w:proofErr w:type="gramEnd"/>
      <w:r w:rsidRPr="00F05B18">
        <w:rPr>
          <w:rFonts w:ascii="Arial" w:hAnsi="Arial" w:cs="Arial"/>
          <w:szCs w:val="24"/>
          <w:lang w:eastAsia="hr-HR"/>
        </w:rPr>
        <w:t xml:space="preserve"> </w:t>
      </w:r>
    </w:p>
    <w:p w:rsidR="00702109" w:rsidRPr="00F05B18" w:rsidRDefault="00702109" w:rsidP="00702109">
      <w:pPr>
        <w:outlineLvl w:val="0"/>
        <w:rPr>
          <w:rFonts w:ascii="Arial" w:hAnsi="Arial" w:cs="Arial"/>
          <w:szCs w:val="24"/>
          <w:lang w:eastAsia="hr-HR"/>
        </w:rPr>
      </w:pPr>
    </w:p>
    <w:p w:rsidR="00702109" w:rsidRPr="00F05B18" w:rsidRDefault="00702109" w:rsidP="00702109">
      <w:pPr>
        <w:outlineLvl w:val="0"/>
        <w:rPr>
          <w:rFonts w:ascii="Arial" w:hAnsi="Arial" w:cs="Arial"/>
          <w:szCs w:val="24"/>
          <w:lang w:eastAsia="hr-HR"/>
        </w:rPr>
      </w:pPr>
      <w:bookmarkStart w:id="80" w:name="_Toc93997629"/>
      <w:bookmarkStart w:id="81" w:name="_Toc93997759"/>
      <w:bookmarkStart w:id="82" w:name="_Toc95384827"/>
      <w:r w:rsidRPr="00F05B18">
        <w:rPr>
          <w:rFonts w:ascii="Arial" w:hAnsi="Arial" w:cs="Arial"/>
          <w:szCs w:val="24"/>
          <w:lang w:eastAsia="hr-HR"/>
        </w:rPr>
        <w:t xml:space="preserve">Dakle, za vrijeme rata u Bosni i Hercegovini i oružanog sukoba između ARBiH i VRS, kršeći pravila međunarodnog prava, prisilio jednu ženu civila </w:t>
      </w:r>
      <w:proofErr w:type="gramStart"/>
      <w:r w:rsidRPr="00F05B18">
        <w:rPr>
          <w:rFonts w:ascii="Arial" w:hAnsi="Arial" w:cs="Arial"/>
          <w:szCs w:val="24"/>
          <w:lang w:eastAsia="hr-HR"/>
        </w:rPr>
        <w:t>na</w:t>
      </w:r>
      <w:proofErr w:type="gramEnd"/>
      <w:r w:rsidRPr="00F05B18">
        <w:rPr>
          <w:rFonts w:ascii="Arial" w:hAnsi="Arial" w:cs="Arial"/>
          <w:szCs w:val="24"/>
          <w:lang w:eastAsia="hr-HR"/>
        </w:rPr>
        <w:t xml:space="preserve"> seksualni odnos,</w:t>
      </w:r>
      <w:bookmarkEnd w:id="80"/>
      <w:bookmarkEnd w:id="81"/>
      <w:bookmarkEnd w:id="82"/>
    </w:p>
    <w:p w:rsidR="00702109" w:rsidRPr="00F05B18" w:rsidRDefault="00702109" w:rsidP="00702109">
      <w:pPr>
        <w:pStyle w:val="NoSpacing"/>
        <w:spacing w:line="360" w:lineRule="auto"/>
        <w:jc w:val="both"/>
        <w:rPr>
          <w:rFonts w:ascii="Arial" w:hAnsi="Arial" w:cs="Arial"/>
          <w:color w:val="000000"/>
        </w:rPr>
      </w:pPr>
    </w:p>
    <w:p w:rsidR="00702109" w:rsidRPr="00F05B18" w:rsidRDefault="00702109" w:rsidP="00702109">
      <w:pPr>
        <w:rPr>
          <w:rFonts w:ascii="Arial" w:hAnsi="Arial" w:cs="Arial"/>
          <w:szCs w:val="24"/>
        </w:rPr>
      </w:pPr>
      <w:r w:rsidRPr="00F05B18">
        <w:rPr>
          <w:rFonts w:ascii="Arial" w:hAnsi="Arial" w:cs="Arial"/>
          <w:b/>
          <w:szCs w:val="24"/>
          <w:lang w:val="bs-Latn-BA"/>
        </w:rPr>
        <w:t>Čime</w:t>
      </w:r>
      <w:r w:rsidRPr="00F05B18">
        <w:rPr>
          <w:rFonts w:ascii="Arial" w:hAnsi="Arial" w:cs="Arial"/>
          <w:szCs w:val="24"/>
          <w:lang w:val="bs-Latn-BA"/>
        </w:rPr>
        <w:t xml:space="preserve"> je </w:t>
      </w:r>
      <w:r w:rsidRPr="00F05B18">
        <w:rPr>
          <w:rFonts w:ascii="Arial" w:hAnsi="Arial" w:cs="Arial"/>
          <w:szCs w:val="24"/>
          <w:lang w:eastAsia="hr-HR"/>
        </w:rPr>
        <w:t xml:space="preserve">počinio krivično djelo Ratni zločin protiv civilnog stanovništva iz člana 142. </w:t>
      </w:r>
      <w:proofErr w:type="gramStart"/>
      <w:r w:rsidRPr="00F05B18">
        <w:rPr>
          <w:rFonts w:ascii="Arial" w:hAnsi="Arial" w:cs="Arial"/>
          <w:szCs w:val="24"/>
          <w:lang w:eastAsia="hr-HR"/>
        </w:rPr>
        <w:t>stav</w:t>
      </w:r>
      <w:proofErr w:type="gramEnd"/>
      <w:r w:rsidRPr="00F05B18">
        <w:rPr>
          <w:rFonts w:ascii="Arial" w:hAnsi="Arial" w:cs="Arial"/>
          <w:szCs w:val="24"/>
          <w:lang w:eastAsia="hr-HR"/>
        </w:rPr>
        <w:t xml:space="preserve"> 1. Krivičnog zakona SFRJ.</w:t>
      </w:r>
    </w:p>
    <w:p w:rsidR="00702109" w:rsidRPr="00F05B18" w:rsidRDefault="00702109" w:rsidP="00702109">
      <w:pPr>
        <w:rPr>
          <w:rFonts w:ascii="Arial" w:hAnsi="Arial" w:cs="Arial"/>
          <w:szCs w:val="24"/>
          <w:lang w:eastAsia="hr-HR"/>
        </w:rPr>
      </w:pPr>
    </w:p>
    <w:p w:rsidR="00702109" w:rsidRPr="00F05B18" w:rsidRDefault="00702109" w:rsidP="00702109">
      <w:pPr>
        <w:rPr>
          <w:rFonts w:ascii="Arial" w:hAnsi="Arial" w:cs="Arial"/>
          <w:szCs w:val="24"/>
          <w:lang w:val="bs-Latn-BA"/>
        </w:rPr>
      </w:pPr>
      <w:r w:rsidRPr="00F05B18">
        <w:rPr>
          <w:rFonts w:ascii="Arial" w:hAnsi="Arial" w:cs="Arial"/>
          <w:szCs w:val="24"/>
        </w:rPr>
        <w:t>Pa ga Sud na osnovu navedenog zakonskog propisa</w:t>
      </w:r>
      <w:r w:rsidRPr="00F05B18">
        <w:rPr>
          <w:rFonts w:ascii="Arial" w:hAnsi="Arial" w:cs="Arial"/>
          <w:szCs w:val="24"/>
          <w:lang w:val="bs-Latn-BA"/>
        </w:rPr>
        <w:t xml:space="preserve">, </w:t>
      </w:r>
      <w:r w:rsidRPr="00F05B18">
        <w:rPr>
          <w:rFonts w:ascii="Arial" w:hAnsi="Arial" w:cs="Arial"/>
          <w:szCs w:val="24"/>
        </w:rPr>
        <w:t xml:space="preserve">te primjenom odredbi </w:t>
      </w:r>
      <w:r w:rsidRPr="00F05B18">
        <w:rPr>
          <w:rFonts w:ascii="Arial" w:hAnsi="Arial" w:cs="Arial"/>
          <w:szCs w:val="24"/>
          <w:lang w:val="bs-Latn-BA"/>
        </w:rPr>
        <w:t xml:space="preserve">članova </w:t>
      </w:r>
      <w:proofErr w:type="gramStart"/>
      <w:r w:rsidRPr="00F05B18">
        <w:rPr>
          <w:rFonts w:ascii="Arial" w:hAnsi="Arial" w:cs="Arial"/>
          <w:szCs w:val="24"/>
          <w:lang w:val="bs-Latn-BA"/>
        </w:rPr>
        <w:t>33.,</w:t>
      </w:r>
      <w:proofErr w:type="gramEnd"/>
      <w:r w:rsidRPr="00F05B18">
        <w:rPr>
          <w:rFonts w:ascii="Arial" w:hAnsi="Arial" w:cs="Arial"/>
          <w:szCs w:val="24"/>
          <w:lang w:val="bs-Latn-BA"/>
        </w:rPr>
        <w:t xml:space="preserve"> 38. i 41.  KZ SFRJ</w:t>
      </w:r>
    </w:p>
    <w:p w:rsidR="00702109" w:rsidRPr="00F05B18" w:rsidRDefault="00702109" w:rsidP="00702109">
      <w:pPr>
        <w:jc w:val="left"/>
        <w:rPr>
          <w:rFonts w:ascii="Arial" w:hAnsi="Arial" w:cs="Arial"/>
          <w:b/>
          <w:noProof/>
          <w:szCs w:val="24"/>
          <w:lang w:val="bs-Latn-BA"/>
        </w:rPr>
      </w:pPr>
    </w:p>
    <w:p w:rsidR="00702109" w:rsidRPr="00F05B18" w:rsidRDefault="00702109" w:rsidP="00702109">
      <w:pPr>
        <w:rPr>
          <w:rFonts w:ascii="Arial" w:hAnsi="Arial" w:cs="Arial"/>
          <w:b/>
          <w:noProof/>
          <w:szCs w:val="24"/>
          <w:lang w:val="bs-Latn-BA"/>
        </w:rPr>
      </w:pPr>
      <w:r w:rsidRPr="00F05B18">
        <w:rPr>
          <w:rFonts w:ascii="Arial" w:hAnsi="Arial" w:cs="Arial"/>
          <w:b/>
          <w:noProof/>
          <w:szCs w:val="24"/>
          <w:lang w:val="bs-Latn-BA"/>
        </w:rPr>
        <w:t xml:space="preserve">                                                         OSUĐUJE</w:t>
      </w:r>
    </w:p>
    <w:p w:rsidR="00702109" w:rsidRPr="00F05B18" w:rsidRDefault="00702109" w:rsidP="00702109">
      <w:pPr>
        <w:jc w:val="center"/>
        <w:rPr>
          <w:rFonts w:ascii="Arial" w:hAnsi="Arial" w:cs="Arial"/>
          <w:b/>
          <w:noProof/>
          <w:szCs w:val="24"/>
          <w:lang w:val="bs-Latn-BA"/>
        </w:rPr>
      </w:pPr>
    </w:p>
    <w:p w:rsidR="00702109" w:rsidRPr="00F05B18" w:rsidRDefault="00702109" w:rsidP="00702109">
      <w:pPr>
        <w:jc w:val="center"/>
        <w:rPr>
          <w:rFonts w:ascii="Arial" w:hAnsi="Arial" w:cs="Arial"/>
          <w:b/>
          <w:noProof/>
          <w:szCs w:val="24"/>
          <w:lang w:val="bs-Latn-BA"/>
        </w:rPr>
      </w:pPr>
      <w:r w:rsidRPr="00F05B18">
        <w:rPr>
          <w:rFonts w:ascii="Arial" w:hAnsi="Arial" w:cs="Arial"/>
          <w:b/>
          <w:noProof/>
          <w:szCs w:val="24"/>
          <w:lang w:val="bs-Latn-BA"/>
        </w:rPr>
        <w:t>NA KAZNU ZATVORA U TRAJANJU OD 7 (SEDAM) GODINA</w:t>
      </w:r>
    </w:p>
    <w:p w:rsidR="00702109" w:rsidRPr="00F05B18" w:rsidRDefault="00D560B5" w:rsidP="00843C54">
      <w:pPr>
        <w:rPr>
          <w:rFonts w:ascii="Arial" w:hAnsi="Arial" w:cs="Arial"/>
          <w:noProof/>
          <w:szCs w:val="24"/>
          <w:lang w:val="bs-Latn-BA"/>
        </w:rPr>
      </w:pPr>
      <w:r>
        <w:rPr>
          <w:rFonts w:ascii="Arial" w:hAnsi="Arial" w:cs="Arial"/>
          <w:b/>
          <w:noProof/>
          <w:szCs w:val="24"/>
          <w:lang w:val="bs-Latn-BA"/>
        </w:rPr>
        <w:t xml:space="preserve">                                                              </w:t>
      </w:r>
      <w:r w:rsidR="00702109" w:rsidRPr="00F05B18">
        <w:rPr>
          <w:rFonts w:ascii="Arial" w:hAnsi="Arial" w:cs="Arial"/>
          <w:noProof/>
          <w:szCs w:val="24"/>
          <w:lang w:val="bs-Latn-BA"/>
        </w:rPr>
        <w:t xml:space="preserve"> ***</w:t>
      </w:r>
    </w:p>
    <w:p w:rsidR="00702109" w:rsidRPr="00890E54" w:rsidRDefault="00702109" w:rsidP="00702109">
      <w:pPr>
        <w:rPr>
          <w:rFonts w:ascii="Arial" w:hAnsi="Arial" w:cs="Arial"/>
          <w:bCs/>
          <w:noProof/>
          <w:szCs w:val="24"/>
          <w:u w:val="single"/>
          <w:lang w:val="bs-Latn-BA"/>
        </w:rPr>
      </w:pPr>
      <w:r w:rsidRPr="00F05B18">
        <w:rPr>
          <w:rFonts w:ascii="Arial" w:hAnsi="Arial" w:cs="Arial"/>
          <w:noProof/>
          <w:szCs w:val="24"/>
          <w:lang w:val="bs-Latn-BA"/>
        </w:rPr>
        <w:t xml:space="preserve">U koju mu se u skladu sa članom 50.stav 1 KZ SFRJ  ima uračunati vrijeme provedeno u ekstradicionom pritvoru, počev od </w:t>
      </w:r>
      <w:r w:rsidRPr="00F05B18">
        <w:rPr>
          <w:rFonts w:ascii="Arial" w:hAnsi="Arial" w:cs="Arial"/>
          <w:noProof/>
          <w:szCs w:val="24"/>
          <w:u w:val="single"/>
          <w:lang w:val="bs-Latn-BA"/>
        </w:rPr>
        <w:t>23.08.2019.godine do 19.06.2020.godine</w:t>
      </w:r>
      <w:r w:rsidRPr="00F05B18">
        <w:rPr>
          <w:rFonts w:ascii="Arial" w:hAnsi="Arial" w:cs="Arial"/>
          <w:noProof/>
          <w:szCs w:val="24"/>
          <w:lang w:val="bs-Latn-BA"/>
        </w:rPr>
        <w:t xml:space="preserve"> i pritvor po Rješenju Suda BiH broj </w:t>
      </w:r>
      <w:r w:rsidRPr="00890E54">
        <w:rPr>
          <w:rFonts w:ascii="Arial" w:hAnsi="Arial" w:cs="Arial"/>
          <w:bCs/>
          <w:noProof/>
          <w:szCs w:val="24"/>
          <w:lang w:val="bs-Latn-BA"/>
        </w:rPr>
        <w:t xml:space="preserve">S1 1 K 018560 15 Kro od </w:t>
      </w:r>
      <w:r w:rsidRPr="00890E54">
        <w:rPr>
          <w:rFonts w:ascii="Arial" w:hAnsi="Arial" w:cs="Arial"/>
          <w:bCs/>
          <w:noProof/>
          <w:szCs w:val="24"/>
          <w:u w:val="single"/>
          <w:lang w:val="bs-Latn-BA"/>
        </w:rPr>
        <w:t>19.06.2020.godine, koji je trajao do 19.10.2020.godine</w:t>
      </w:r>
      <w:r w:rsidRPr="00890E54">
        <w:rPr>
          <w:rFonts w:ascii="Arial" w:hAnsi="Arial" w:cs="Arial"/>
          <w:bCs/>
          <w:noProof/>
          <w:szCs w:val="24"/>
          <w:lang w:val="bs-Latn-BA"/>
        </w:rPr>
        <w:t>.</w:t>
      </w:r>
    </w:p>
    <w:p w:rsidR="00702109" w:rsidRPr="00F05B18" w:rsidRDefault="00702109" w:rsidP="00702109">
      <w:pPr>
        <w:rPr>
          <w:rFonts w:ascii="Arial" w:hAnsi="Arial" w:cs="Arial"/>
          <w:noProof/>
          <w:szCs w:val="24"/>
          <w:lang w:val="bs-Latn-BA"/>
        </w:rPr>
      </w:pPr>
      <w:r w:rsidRPr="00F05B18">
        <w:rPr>
          <w:rFonts w:ascii="Arial" w:hAnsi="Arial" w:cs="Arial"/>
          <w:noProof/>
          <w:szCs w:val="24"/>
          <w:lang w:val="bs-Latn-BA"/>
        </w:rPr>
        <w:t xml:space="preserve">                                                                  ***</w:t>
      </w:r>
    </w:p>
    <w:p w:rsidR="00702109" w:rsidRPr="00F05B18" w:rsidRDefault="00702109" w:rsidP="00702109">
      <w:pPr>
        <w:rPr>
          <w:rFonts w:ascii="Arial" w:hAnsi="Arial" w:cs="Arial"/>
          <w:noProof/>
          <w:szCs w:val="24"/>
          <w:lang w:val="bs-Latn-BA"/>
        </w:rPr>
      </w:pPr>
      <w:r w:rsidRPr="00F05B18">
        <w:rPr>
          <w:rFonts w:ascii="Arial" w:hAnsi="Arial" w:cs="Arial"/>
          <w:noProof/>
          <w:szCs w:val="24"/>
          <w:lang w:val="bs-Latn-BA"/>
        </w:rPr>
        <w:t>Optuženi se u skladu sa članom 18</w:t>
      </w:r>
      <w:r w:rsidR="008F2A27">
        <w:rPr>
          <w:rFonts w:ascii="Arial" w:hAnsi="Arial" w:cs="Arial"/>
          <w:noProof/>
          <w:szCs w:val="24"/>
          <w:lang w:val="bs-Latn-BA"/>
        </w:rPr>
        <w:t>8</w:t>
      </w:r>
      <w:r w:rsidRPr="00F05B18">
        <w:rPr>
          <w:rFonts w:ascii="Arial" w:hAnsi="Arial" w:cs="Arial"/>
          <w:noProof/>
          <w:szCs w:val="24"/>
          <w:lang w:val="bs-Latn-BA"/>
        </w:rPr>
        <w:t xml:space="preserve">. stav </w:t>
      </w:r>
      <w:r w:rsidR="008F2A27">
        <w:rPr>
          <w:rFonts w:ascii="Arial" w:hAnsi="Arial" w:cs="Arial"/>
          <w:noProof/>
          <w:szCs w:val="24"/>
          <w:lang w:val="bs-Latn-BA"/>
        </w:rPr>
        <w:t>4</w:t>
      </w:r>
      <w:r w:rsidRPr="00F05B18">
        <w:rPr>
          <w:rFonts w:ascii="Arial" w:hAnsi="Arial" w:cs="Arial"/>
          <w:noProof/>
          <w:szCs w:val="24"/>
          <w:lang w:val="bs-Latn-BA"/>
        </w:rPr>
        <w:t>.  ZKP BiH oslobađa dužnosti naknade troškova krivičnog postupka te isti  padaju na teret budžetskih sredstava Suda.</w:t>
      </w:r>
      <w:r w:rsidRPr="00F05B18">
        <w:rPr>
          <w:rFonts w:ascii="Arial" w:hAnsi="Arial" w:cs="Arial"/>
          <w:b/>
          <w:noProof/>
          <w:szCs w:val="24"/>
          <w:lang w:val="bs-Latn-BA"/>
        </w:rPr>
        <w:t xml:space="preserve"> </w:t>
      </w:r>
    </w:p>
    <w:p w:rsidR="00702109" w:rsidRPr="00F05B18" w:rsidRDefault="00702109" w:rsidP="00702109">
      <w:pPr>
        <w:jc w:val="center"/>
        <w:rPr>
          <w:rFonts w:ascii="Arial" w:hAnsi="Arial" w:cs="Arial"/>
          <w:b/>
          <w:noProof/>
          <w:szCs w:val="24"/>
          <w:lang w:val="bs-Latn-BA"/>
        </w:rPr>
      </w:pPr>
    </w:p>
    <w:p w:rsidR="00702109" w:rsidRPr="00F05B18" w:rsidRDefault="00702109" w:rsidP="00702109">
      <w:pPr>
        <w:rPr>
          <w:rFonts w:ascii="Arial" w:hAnsi="Arial" w:cs="Arial"/>
          <w:b/>
          <w:noProof/>
          <w:szCs w:val="24"/>
          <w:lang w:val="bs-Latn-BA"/>
        </w:rPr>
      </w:pPr>
      <w:r w:rsidRPr="00F05B18">
        <w:rPr>
          <w:rFonts w:ascii="Arial" w:hAnsi="Arial" w:cs="Arial"/>
          <w:b/>
          <w:noProof/>
          <w:szCs w:val="24"/>
          <w:lang w:val="bs-Latn-BA"/>
        </w:rPr>
        <w:t xml:space="preserve">                                                                  ***</w:t>
      </w:r>
    </w:p>
    <w:p w:rsidR="00702109" w:rsidRPr="00F05B18" w:rsidRDefault="005F6F5C" w:rsidP="00702109">
      <w:pPr>
        <w:pStyle w:val="Paragraphs"/>
        <w:numPr>
          <w:ilvl w:val="0"/>
          <w:numId w:val="0"/>
        </w:numPr>
        <w:rPr>
          <w:rFonts w:ascii="Arial" w:hAnsi="Arial" w:cs="Arial"/>
          <w:szCs w:val="24"/>
          <w:lang w:val="hr-HR"/>
        </w:rPr>
      </w:pPr>
      <w:r w:rsidRPr="00F05B18">
        <w:rPr>
          <w:rFonts w:ascii="Arial" w:hAnsi="Arial" w:cs="Arial"/>
          <w:szCs w:val="24"/>
          <w:lang w:val="hr-HR"/>
        </w:rPr>
        <w:t>Na osnovu odredbe</w:t>
      </w:r>
      <w:r w:rsidR="004B080D" w:rsidRPr="00F05B18">
        <w:rPr>
          <w:rFonts w:ascii="Arial" w:hAnsi="Arial" w:cs="Arial"/>
          <w:szCs w:val="24"/>
          <w:lang w:val="hr-HR"/>
        </w:rPr>
        <w:t xml:space="preserve"> člana 1</w:t>
      </w:r>
      <w:r w:rsidR="008F2A27">
        <w:rPr>
          <w:rFonts w:ascii="Arial" w:hAnsi="Arial" w:cs="Arial"/>
          <w:szCs w:val="24"/>
          <w:lang w:val="hr-HR"/>
        </w:rPr>
        <w:t>9</w:t>
      </w:r>
      <w:r w:rsidR="004B080D" w:rsidRPr="00F05B18">
        <w:rPr>
          <w:rFonts w:ascii="Arial" w:hAnsi="Arial" w:cs="Arial"/>
          <w:szCs w:val="24"/>
          <w:lang w:val="hr-HR"/>
        </w:rPr>
        <w:t>8</w:t>
      </w:r>
      <w:r w:rsidR="00702109" w:rsidRPr="00F05B18">
        <w:rPr>
          <w:rFonts w:ascii="Arial" w:hAnsi="Arial" w:cs="Arial"/>
          <w:szCs w:val="24"/>
          <w:lang w:val="hr-HR"/>
        </w:rPr>
        <w:t>. stav</w:t>
      </w:r>
      <w:r w:rsidR="004B080D" w:rsidRPr="00F05B18">
        <w:rPr>
          <w:rFonts w:ascii="Arial" w:hAnsi="Arial" w:cs="Arial"/>
          <w:szCs w:val="24"/>
          <w:lang w:val="hr-HR"/>
        </w:rPr>
        <w:t xml:space="preserve"> </w:t>
      </w:r>
      <w:r w:rsidR="008F2A27">
        <w:rPr>
          <w:rFonts w:ascii="Arial" w:hAnsi="Arial" w:cs="Arial"/>
          <w:szCs w:val="24"/>
          <w:lang w:val="hr-HR"/>
        </w:rPr>
        <w:t>2</w:t>
      </w:r>
      <w:r w:rsidR="00702109" w:rsidRPr="00F05B18">
        <w:rPr>
          <w:rFonts w:ascii="Arial" w:hAnsi="Arial" w:cs="Arial"/>
          <w:szCs w:val="24"/>
          <w:lang w:val="hr-HR"/>
        </w:rPr>
        <w:t>. ZKP BiH, oštećena A.O. se sa imovinsko pravnim zahtjevom upućuj</w:t>
      </w:r>
      <w:r w:rsidR="00D82784">
        <w:rPr>
          <w:rFonts w:ascii="Arial" w:hAnsi="Arial" w:cs="Arial"/>
          <w:szCs w:val="24"/>
          <w:lang w:val="hr-HR"/>
        </w:rPr>
        <w:t>e</w:t>
      </w:r>
      <w:r w:rsidR="00702109" w:rsidRPr="00F05B18">
        <w:rPr>
          <w:rFonts w:ascii="Arial" w:hAnsi="Arial" w:cs="Arial"/>
          <w:szCs w:val="24"/>
          <w:lang w:val="hr-HR"/>
        </w:rPr>
        <w:t xml:space="preserve"> na parnicu. </w:t>
      </w:r>
    </w:p>
    <w:p w:rsidR="006E3146" w:rsidRPr="00F05B18" w:rsidRDefault="005C45C6" w:rsidP="00C8074B">
      <w:pPr>
        <w:ind w:left="170" w:right="170"/>
        <w:jc w:val="center"/>
        <w:rPr>
          <w:rFonts w:ascii="Arial" w:hAnsi="Arial" w:cs="Arial"/>
          <w:b/>
          <w:szCs w:val="24"/>
          <w:lang w:val="bs-Latn-BA"/>
        </w:rPr>
      </w:pPr>
      <w:r w:rsidRPr="00F05B18">
        <w:rPr>
          <w:rFonts w:ascii="Arial" w:hAnsi="Arial" w:cs="Arial"/>
          <w:b/>
          <w:szCs w:val="24"/>
          <w:lang w:val="bs-Latn-BA"/>
        </w:rPr>
        <w:t>OBRAZLOŽENJE</w:t>
      </w:r>
    </w:p>
    <w:p w:rsidR="005945E7" w:rsidRPr="00F05B18" w:rsidRDefault="005945E7" w:rsidP="00C8074B">
      <w:pPr>
        <w:ind w:left="170" w:right="170"/>
        <w:jc w:val="center"/>
        <w:rPr>
          <w:rFonts w:ascii="Arial" w:hAnsi="Arial" w:cs="Arial"/>
          <w:b/>
          <w:szCs w:val="24"/>
          <w:lang w:val="bs-Latn-BA"/>
        </w:rPr>
      </w:pPr>
    </w:p>
    <w:p w:rsidR="005945E7" w:rsidRPr="00F05B18" w:rsidRDefault="005945E7" w:rsidP="00C8074B">
      <w:pPr>
        <w:pStyle w:val="Heading1"/>
        <w:ind w:left="170" w:right="170"/>
        <w:rPr>
          <w:rFonts w:ascii="Arial" w:hAnsi="Arial" w:cs="Arial"/>
          <w:sz w:val="24"/>
          <w:szCs w:val="24"/>
        </w:rPr>
      </w:pPr>
      <w:bookmarkStart w:id="83" w:name="_Toc423364873"/>
      <w:bookmarkStart w:id="84" w:name="_Toc428430462"/>
      <w:bookmarkStart w:id="85" w:name="_Toc447271506"/>
      <w:bookmarkStart w:id="86" w:name="_Toc95384828"/>
      <w:r w:rsidRPr="00F05B18">
        <w:rPr>
          <w:rFonts w:ascii="Arial" w:hAnsi="Arial" w:cs="Arial"/>
          <w:sz w:val="24"/>
          <w:szCs w:val="24"/>
        </w:rPr>
        <w:t>Uvod i hronologija postupka</w:t>
      </w:r>
      <w:bookmarkEnd w:id="83"/>
      <w:bookmarkEnd w:id="84"/>
      <w:bookmarkEnd w:id="85"/>
      <w:bookmarkEnd w:id="86"/>
    </w:p>
    <w:p w:rsidR="00BC003F" w:rsidRPr="00F05B18" w:rsidRDefault="00BC003F" w:rsidP="00BC003F">
      <w:pPr>
        <w:pStyle w:val="Paragraphs"/>
        <w:numPr>
          <w:ilvl w:val="0"/>
          <w:numId w:val="8"/>
        </w:numPr>
        <w:ind w:right="170"/>
        <w:rPr>
          <w:rFonts w:ascii="Arial" w:hAnsi="Arial" w:cs="Arial"/>
          <w:szCs w:val="24"/>
          <w:lang w:val="bs-Latn-BA" w:eastAsia="en-US"/>
        </w:rPr>
      </w:pPr>
      <w:r w:rsidRPr="00F05B18">
        <w:rPr>
          <w:rFonts w:ascii="Arial" w:hAnsi="Arial" w:cs="Arial"/>
          <w:szCs w:val="24"/>
        </w:rPr>
        <w:t xml:space="preserve">Rješenjem Apelacionog vijeća Suda BiH, broj S 1 1 K 018560 21 Krž2 </w:t>
      </w:r>
      <w:proofErr w:type="gramStart"/>
      <w:r w:rsidRPr="00F05B18">
        <w:rPr>
          <w:rFonts w:ascii="Arial" w:hAnsi="Arial" w:cs="Arial"/>
          <w:szCs w:val="24"/>
        </w:rPr>
        <w:t>od</w:t>
      </w:r>
      <w:proofErr w:type="gramEnd"/>
      <w:r w:rsidRPr="00F05B18">
        <w:rPr>
          <w:rFonts w:ascii="Arial" w:hAnsi="Arial" w:cs="Arial"/>
          <w:szCs w:val="24"/>
        </w:rPr>
        <w:t xml:space="preserve"> 24.08.2021.godine uvažena je žalba Tužilaštva BiH izjavljena na presudu Suda Bosne i Hercegovine broj S1 1K018560 20K od 12.03.2021.godine</w:t>
      </w:r>
      <w:r w:rsidR="005F6F5C" w:rsidRPr="00F05B18">
        <w:rPr>
          <w:rFonts w:ascii="Arial" w:hAnsi="Arial" w:cs="Arial"/>
          <w:szCs w:val="24"/>
        </w:rPr>
        <w:t xml:space="preserve"> kojom se optužba odbija</w:t>
      </w:r>
      <w:r w:rsidRPr="00F05B18">
        <w:rPr>
          <w:rFonts w:ascii="Arial" w:hAnsi="Arial" w:cs="Arial"/>
          <w:szCs w:val="24"/>
        </w:rPr>
        <w:t xml:space="preserve">, te je presuda ukinuta i određen je pretres pred Apelacionim vijećem. </w:t>
      </w:r>
      <w:r w:rsidRPr="00F05B18">
        <w:rPr>
          <w:rFonts w:ascii="Arial" w:hAnsi="Arial" w:cs="Arial"/>
          <w:szCs w:val="24"/>
          <w:lang w:val="bs-Latn-BA"/>
        </w:rPr>
        <w:t>U skladu sa članom 317. ZKP BiH, dana 02.12.2021.godine otvoren je pretres pred Apelacionim vijećem</w:t>
      </w:r>
      <w:r w:rsidRPr="00F05B18">
        <w:rPr>
          <w:rFonts w:ascii="Arial" w:hAnsi="Arial" w:cs="Arial"/>
          <w:b/>
          <w:szCs w:val="24"/>
          <w:lang w:val="bs-Latn-BA"/>
        </w:rPr>
        <w:t xml:space="preserve"> </w:t>
      </w:r>
      <w:r w:rsidRPr="00F05B18">
        <w:rPr>
          <w:rFonts w:ascii="Arial" w:hAnsi="Arial" w:cs="Arial"/>
          <w:szCs w:val="24"/>
          <w:lang w:val="hr-HR"/>
        </w:rPr>
        <w:t>na kojem je tužilac naveo da u cijelosti ostaje pri navodima iz opt</w:t>
      </w:r>
      <w:r w:rsidR="007D5AF7" w:rsidRPr="00F05B18">
        <w:rPr>
          <w:rFonts w:ascii="Arial" w:hAnsi="Arial" w:cs="Arial"/>
          <w:szCs w:val="24"/>
          <w:lang w:val="hr-HR"/>
        </w:rPr>
        <w:t>užnice, a i braniteljica optuženog i tužilac su se izjasnili da ostaju pri svojim uvodnim riječima iz prvostepenog postupka.</w:t>
      </w:r>
    </w:p>
    <w:p w:rsidR="007D2A09" w:rsidRPr="00F05B18" w:rsidRDefault="00BC003F" w:rsidP="00A93695">
      <w:pPr>
        <w:pStyle w:val="Paragraphs"/>
        <w:numPr>
          <w:ilvl w:val="0"/>
          <w:numId w:val="8"/>
        </w:numPr>
        <w:ind w:right="170"/>
        <w:rPr>
          <w:rFonts w:ascii="Arial" w:hAnsi="Arial" w:cs="Arial"/>
          <w:szCs w:val="24"/>
          <w:lang w:val="bs-Latn-BA" w:eastAsia="en-US"/>
        </w:rPr>
      </w:pPr>
      <w:r w:rsidRPr="00F05B18">
        <w:rPr>
          <w:rFonts w:ascii="Arial" w:hAnsi="Arial" w:cs="Arial"/>
          <w:szCs w:val="24"/>
          <w:lang w:val="hr-HR"/>
        </w:rPr>
        <w:t>Nakon što je otvoren dokazni postupak, u skladu sa odredbom člana 317. stav. 2. ZKP BiH</w:t>
      </w:r>
      <w:r w:rsidR="00D82784">
        <w:rPr>
          <w:rFonts w:ascii="Arial" w:hAnsi="Arial" w:cs="Arial"/>
          <w:szCs w:val="24"/>
          <w:lang w:val="hr-HR"/>
        </w:rPr>
        <w:t>,</w:t>
      </w:r>
      <w:r w:rsidRPr="00F05B18">
        <w:rPr>
          <w:rFonts w:ascii="Arial" w:hAnsi="Arial" w:cs="Arial"/>
          <w:szCs w:val="24"/>
          <w:lang w:val="hr-HR"/>
        </w:rPr>
        <w:t xml:space="preserve"> Apelaciono vijeće je </w:t>
      </w:r>
      <w:r w:rsidRPr="00890E54">
        <w:rPr>
          <w:rFonts w:ascii="Arial" w:hAnsi="Arial" w:cs="Arial"/>
          <w:szCs w:val="24"/>
          <w:lang w:val="hr-HR"/>
        </w:rPr>
        <w:t>donijelo odluku, a imajući u vidu da stranke u postupku nisu imal</w:t>
      </w:r>
      <w:r w:rsidR="00AB0D1A" w:rsidRPr="00890E54">
        <w:rPr>
          <w:rFonts w:ascii="Arial" w:hAnsi="Arial" w:cs="Arial"/>
          <w:szCs w:val="24"/>
          <w:lang w:val="hr-HR"/>
        </w:rPr>
        <w:t>e</w:t>
      </w:r>
      <w:r w:rsidRPr="00890E54">
        <w:rPr>
          <w:rFonts w:ascii="Arial" w:hAnsi="Arial" w:cs="Arial"/>
          <w:szCs w:val="24"/>
          <w:lang w:val="hr-HR"/>
        </w:rPr>
        <w:t xml:space="preserve"> novih dokaza, da dokaze prezentirane u toku prvostepenog postupka prihvati i uvrsti u dokaznu građu, bez ponovne reprodukcije.</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t xml:space="preserve">U toku </w:t>
      </w:r>
      <w:r w:rsidR="002362DC">
        <w:rPr>
          <w:rFonts w:ascii="Arial" w:hAnsi="Arial" w:cs="Arial"/>
          <w:szCs w:val="24"/>
          <w:lang w:val="hr-HR"/>
        </w:rPr>
        <w:t>prvostepenog</w:t>
      </w:r>
      <w:r w:rsidRPr="00F05B18">
        <w:rPr>
          <w:rFonts w:ascii="Arial" w:hAnsi="Arial" w:cs="Arial"/>
          <w:szCs w:val="24"/>
          <w:lang w:val="hr-HR"/>
        </w:rPr>
        <w:t xml:space="preserve"> </w:t>
      </w:r>
      <w:r w:rsidR="002362DC">
        <w:rPr>
          <w:rFonts w:ascii="Arial" w:hAnsi="Arial" w:cs="Arial"/>
          <w:szCs w:val="24"/>
          <w:lang w:val="hr-HR"/>
        </w:rPr>
        <w:t>postupka</w:t>
      </w:r>
      <w:r w:rsidRPr="00F05B18">
        <w:rPr>
          <w:rFonts w:ascii="Arial" w:hAnsi="Arial" w:cs="Arial"/>
          <w:szCs w:val="24"/>
          <w:lang w:val="hr-HR"/>
        </w:rPr>
        <w:t>, kao svjedoci optu</w:t>
      </w:r>
      <w:r w:rsidR="007D5AF7" w:rsidRPr="00F05B18">
        <w:rPr>
          <w:rFonts w:ascii="Arial" w:hAnsi="Arial" w:cs="Arial"/>
          <w:szCs w:val="24"/>
          <w:lang w:val="hr-HR"/>
        </w:rPr>
        <w:t xml:space="preserve">žbe, saslušani su: svjedok A.O., </w:t>
      </w:r>
      <w:r w:rsidR="001A3F4E">
        <w:rPr>
          <w:rFonts w:ascii="Arial" w:hAnsi="Arial" w:cs="Arial"/>
          <w:szCs w:val="24"/>
          <w:lang w:val="hr-HR"/>
        </w:rPr>
        <w:t>S.O., F.S., R.M.</w:t>
      </w:r>
      <w:r w:rsidR="007D5AF7" w:rsidRPr="00F05B18">
        <w:rPr>
          <w:rFonts w:ascii="Arial" w:hAnsi="Arial" w:cs="Arial"/>
          <w:szCs w:val="24"/>
          <w:lang w:val="hr-HR"/>
        </w:rPr>
        <w:t xml:space="preserve"> i</w:t>
      </w:r>
      <w:r w:rsidR="001A3F4E">
        <w:rPr>
          <w:rFonts w:ascii="Arial" w:hAnsi="Arial" w:cs="Arial"/>
          <w:szCs w:val="24"/>
          <w:lang w:val="hr-HR"/>
        </w:rPr>
        <w:t xml:space="preserve"> R.K., O.M., A.R., A.J.</w:t>
      </w:r>
      <w:r w:rsidRPr="00F05B18">
        <w:rPr>
          <w:rFonts w:ascii="Arial" w:hAnsi="Arial" w:cs="Arial"/>
          <w:szCs w:val="24"/>
          <w:lang w:val="hr-HR"/>
        </w:rPr>
        <w:t>, dok</w:t>
      </w:r>
      <w:r w:rsidR="001A3F4E">
        <w:rPr>
          <w:rFonts w:ascii="Arial" w:hAnsi="Arial" w:cs="Arial"/>
          <w:szCs w:val="24"/>
          <w:lang w:val="hr-HR"/>
        </w:rPr>
        <w:t xml:space="preserve"> je iskaz svjedoka S.Š.</w:t>
      </w:r>
      <w:r w:rsidRPr="00F05B18">
        <w:rPr>
          <w:rFonts w:ascii="Arial" w:hAnsi="Arial" w:cs="Arial"/>
          <w:szCs w:val="24"/>
          <w:lang w:val="hr-HR"/>
        </w:rPr>
        <w:t xml:space="preserve"> pročitan dana 01.09.2020. godine u skladu sa odredbom člana 273. stav 2. ZKP BiH.</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t>U toku izvođenja dodatnih dokaza, sasl</w:t>
      </w:r>
      <w:r w:rsidR="001A3F4E">
        <w:rPr>
          <w:rFonts w:ascii="Arial" w:hAnsi="Arial" w:cs="Arial"/>
          <w:szCs w:val="24"/>
          <w:lang w:val="hr-HR"/>
        </w:rPr>
        <w:t>ušani su svjedoci I.I. i Ž</w:t>
      </w:r>
      <w:r w:rsidRPr="00F05B18">
        <w:rPr>
          <w:rFonts w:ascii="Arial" w:hAnsi="Arial" w:cs="Arial"/>
          <w:szCs w:val="24"/>
          <w:lang w:val="hr-HR"/>
        </w:rPr>
        <w:t>.</w:t>
      </w:r>
      <w:r w:rsidR="001A3F4E">
        <w:rPr>
          <w:rFonts w:ascii="Arial" w:hAnsi="Arial" w:cs="Arial"/>
          <w:szCs w:val="24"/>
          <w:lang w:val="hr-HR"/>
        </w:rPr>
        <w:t>O.</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t>Kao svjedoci odbrane optuženog, sasluš</w:t>
      </w:r>
      <w:r w:rsidR="00B818AE">
        <w:rPr>
          <w:rFonts w:ascii="Arial" w:hAnsi="Arial" w:cs="Arial"/>
          <w:szCs w:val="24"/>
          <w:lang w:val="hr-HR"/>
        </w:rPr>
        <w:t xml:space="preserve">ani su svjedoci </w:t>
      </w:r>
      <w:r w:rsidR="001A3F4E">
        <w:rPr>
          <w:rFonts w:ascii="Arial" w:hAnsi="Arial" w:cs="Arial"/>
          <w:szCs w:val="24"/>
          <w:lang w:val="hr-HR"/>
        </w:rPr>
        <w:t xml:space="preserve"> I.I.1 i R.M.1</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t>U svojstvu vještaka optužbe,</w:t>
      </w:r>
      <w:r w:rsidR="005F6F5C" w:rsidRPr="00F05B18">
        <w:rPr>
          <w:rFonts w:ascii="Arial" w:hAnsi="Arial" w:cs="Arial"/>
          <w:szCs w:val="24"/>
          <w:lang w:val="hr-HR"/>
        </w:rPr>
        <w:t xml:space="preserve"> kao dodatni dokaz</w:t>
      </w:r>
      <w:r w:rsidRPr="00F05B18">
        <w:rPr>
          <w:rFonts w:ascii="Arial" w:hAnsi="Arial" w:cs="Arial"/>
          <w:szCs w:val="24"/>
          <w:lang w:val="hr-HR"/>
        </w:rPr>
        <w:t xml:space="preserve"> dana 10.11.2020. godine saslušana je Alma dr Bravo Mehmedbašić, stalni vještak medicinske struke. </w:t>
      </w:r>
    </w:p>
    <w:p w:rsidR="005F6F5C" w:rsidRPr="00F05B18" w:rsidRDefault="00484DAC" w:rsidP="005F6F5C">
      <w:pPr>
        <w:numPr>
          <w:ilvl w:val="0"/>
          <w:numId w:val="8"/>
        </w:numPr>
        <w:spacing w:before="120" w:after="120"/>
        <w:rPr>
          <w:rFonts w:ascii="Arial" w:hAnsi="Arial" w:cs="Arial"/>
          <w:szCs w:val="24"/>
          <w:lang w:val="hr-HR"/>
        </w:rPr>
      </w:pPr>
      <w:r w:rsidRPr="00F05B18">
        <w:rPr>
          <w:rFonts w:ascii="Arial" w:hAnsi="Arial" w:cs="Arial"/>
          <w:szCs w:val="24"/>
          <w:lang w:val="hr-HR"/>
        </w:rPr>
        <w:t>Kao svjedok Suda</w:t>
      </w:r>
      <w:r w:rsidR="002362DC">
        <w:rPr>
          <w:rFonts w:ascii="Arial" w:hAnsi="Arial" w:cs="Arial"/>
          <w:szCs w:val="24"/>
          <w:lang w:val="hr-HR"/>
        </w:rPr>
        <w:t xml:space="preserve"> u prvostepenom postupku</w:t>
      </w:r>
      <w:r w:rsidRPr="00F05B18">
        <w:rPr>
          <w:rFonts w:ascii="Arial" w:hAnsi="Arial" w:cs="Arial"/>
          <w:szCs w:val="24"/>
          <w:lang w:val="hr-HR"/>
        </w:rPr>
        <w:t>, saslušana je svjedok A.O. dana 08.12.2020. godine.</w:t>
      </w:r>
    </w:p>
    <w:p w:rsidR="005F6F5C" w:rsidRPr="00F05B18" w:rsidRDefault="007D5AF7" w:rsidP="005F6F5C">
      <w:pPr>
        <w:numPr>
          <w:ilvl w:val="0"/>
          <w:numId w:val="8"/>
        </w:numPr>
        <w:spacing w:before="120" w:after="120"/>
        <w:rPr>
          <w:rFonts w:ascii="Arial" w:hAnsi="Arial" w:cs="Arial"/>
          <w:szCs w:val="24"/>
          <w:lang w:val="hr-HR"/>
        </w:rPr>
      </w:pPr>
      <w:r w:rsidRPr="00890E54">
        <w:rPr>
          <w:rFonts w:ascii="Arial" w:hAnsi="Arial" w:cs="Arial"/>
          <w:lang w:val="hr-HR"/>
        </w:rPr>
        <w:lastRenderedPageBreak/>
        <w:t>Vijeće apelacionog odjeljenja prih</w:t>
      </w:r>
      <w:r w:rsidR="00AB0D1A" w:rsidRPr="00890E54">
        <w:rPr>
          <w:rFonts w:ascii="Arial" w:hAnsi="Arial" w:cs="Arial"/>
          <w:lang w:val="hr-HR"/>
        </w:rPr>
        <w:t>va</w:t>
      </w:r>
      <w:r w:rsidRPr="00890E54">
        <w:rPr>
          <w:rFonts w:ascii="Arial" w:hAnsi="Arial" w:cs="Arial"/>
          <w:lang w:val="hr-HR"/>
        </w:rPr>
        <w:t xml:space="preserve">tilo je kao dokaze Tužilaštva prateću dokumentaciji nadležnih organa SAD-a koja je vezana za pribavljanje i dostavljanje izjave od osumnjičenog u postupku međunarodne pravne pomoći, a koja nije uložena u toku prvostepenog postupka, a dostavljena je uz žalbu Tužilaštva na prvostepenu presudu. </w:t>
      </w:r>
    </w:p>
    <w:p w:rsidR="005F6F5C" w:rsidRPr="00F05B18" w:rsidRDefault="007D5AF7" w:rsidP="005F6F5C">
      <w:pPr>
        <w:numPr>
          <w:ilvl w:val="0"/>
          <w:numId w:val="8"/>
        </w:numPr>
        <w:spacing w:before="120" w:after="120"/>
        <w:rPr>
          <w:rFonts w:ascii="Arial" w:hAnsi="Arial" w:cs="Arial"/>
          <w:szCs w:val="24"/>
          <w:lang w:val="hr-HR"/>
        </w:rPr>
      </w:pPr>
      <w:r w:rsidRPr="00890E54">
        <w:rPr>
          <w:rFonts w:ascii="Arial" w:hAnsi="Arial" w:cs="Arial"/>
          <w:lang w:val="hr-HR"/>
        </w:rPr>
        <w:t>Članom 295. stav 4. ZKP-a BiH propisano je da se: “U žalbi mogu iznositi nove činjenice i novi dokazi, koji i pored dužne pažnje i opreza nisu mogli biti predstavljeni na glavnom pretresu…”</w:t>
      </w:r>
    </w:p>
    <w:p w:rsidR="005F6F5C" w:rsidRPr="00F05B18" w:rsidRDefault="007D5AF7" w:rsidP="005F6F5C">
      <w:pPr>
        <w:numPr>
          <w:ilvl w:val="0"/>
          <w:numId w:val="8"/>
        </w:numPr>
        <w:spacing w:before="120" w:after="120"/>
        <w:rPr>
          <w:rFonts w:ascii="Arial" w:hAnsi="Arial" w:cs="Arial"/>
          <w:szCs w:val="24"/>
          <w:lang w:val="hr-HR"/>
        </w:rPr>
      </w:pPr>
      <w:r w:rsidRPr="00890E54">
        <w:rPr>
          <w:rFonts w:ascii="Arial" w:hAnsi="Arial" w:cs="Arial"/>
          <w:lang w:val="hr-HR"/>
        </w:rPr>
        <w:t>Prateća korespondencija između nadležnih organa SAD-a i Tužilaštva BiH vezana za saslušanje i dostavljanje izjave osumnjičenog, ukazala se kao važna, naročito nakon donošenja presude kojom se optužba odbija iz razloga što osumnjičeni nije ispitan</w:t>
      </w:r>
      <w:r w:rsidR="006D71CE" w:rsidRPr="00890E54">
        <w:rPr>
          <w:rFonts w:ascii="Arial" w:hAnsi="Arial" w:cs="Arial"/>
          <w:lang w:val="hr-HR"/>
        </w:rPr>
        <w:t>, a što je uslov za podizanje optužnice po članu 225. stav 3. ZKP BiH</w:t>
      </w:r>
      <w:r w:rsidRPr="00890E54">
        <w:rPr>
          <w:rFonts w:ascii="Arial" w:hAnsi="Arial" w:cs="Arial"/>
          <w:lang w:val="hr-HR"/>
        </w:rPr>
        <w:t>. U komentaru ZKP BiH u dijelu koji se odnosi na odredbu člana 295. stav 4.</w:t>
      </w:r>
      <w:r w:rsidRPr="00F05B18">
        <w:rPr>
          <w:rStyle w:val="FootnoteReference"/>
          <w:rFonts w:cs="Arial"/>
        </w:rPr>
        <w:footnoteReference w:id="2"/>
      </w:r>
      <w:r w:rsidRPr="00890E54">
        <w:rPr>
          <w:rFonts w:ascii="Arial" w:hAnsi="Arial" w:cs="Arial"/>
          <w:lang w:val="hr-HR"/>
        </w:rPr>
        <w:t xml:space="preserve"> se navodi  </w:t>
      </w:r>
      <w:r w:rsidRPr="00890E54">
        <w:rPr>
          <w:rFonts w:ascii="Arial" w:hAnsi="Arial" w:cs="Arial"/>
          <w:i/>
          <w:lang w:val="hr-HR"/>
        </w:rPr>
        <w:t xml:space="preserve">da ova </w:t>
      </w:r>
      <w:r w:rsidRPr="00890E54">
        <w:rPr>
          <w:rFonts w:ascii="Arial" w:hAnsi="Arial" w:cs="Arial"/>
          <w:i/>
          <w:szCs w:val="24"/>
          <w:lang w:val="hr-HR"/>
        </w:rPr>
        <w:t xml:space="preserve">odredba ustvari ima za cilj postizanje stranačke discipline, </w:t>
      </w:r>
      <w:r w:rsidR="00B1495C" w:rsidRPr="00890E54">
        <w:rPr>
          <w:rFonts w:ascii="Arial" w:hAnsi="Arial" w:cs="Arial"/>
          <w:i/>
          <w:szCs w:val="24"/>
          <w:lang w:val="hr-HR"/>
        </w:rPr>
        <w:t xml:space="preserve">zbog čega </w:t>
      </w:r>
      <w:r w:rsidRPr="00890E54">
        <w:rPr>
          <w:rFonts w:ascii="Arial" w:hAnsi="Arial" w:cs="Arial"/>
          <w:i/>
          <w:szCs w:val="24"/>
          <w:lang w:val="hr-HR"/>
        </w:rPr>
        <w:t xml:space="preserve"> Sud u odnosu na takve žalbene navode mora ispitati da li su te nove činjenice i novi dokazi važni i od utjecaja na donošenje pravilne odluke.</w:t>
      </w:r>
    </w:p>
    <w:p w:rsidR="007D5AF7" w:rsidRPr="00F05B18" w:rsidRDefault="007D5AF7" w:rsidP="00F44521">
      <w:pPr>
        <w:numPr>
          <w:ilvl w:val="0"/>
          <w:numId w:val="8"/>
        </w:numPr>
        <w:spacing w:before="120" w:after="120"/>
        <w:rPr>
          <w:rFonts w:ascii="Arial" w:hAnsi="Arial" w:cs="Arial"/>
          <w:szCs w:val="24"/>
          <w:lang w:val="hr-HR"/>
        </w:rPr>
      </w:pPr>
      <w:r w:rsidRPr="00890E54">
        <w:rPr>
          <w:rFonts w:ascii="Arial" w:hAnsi="Arial" w:cs="Arial"/>
          <w:lang w:val="hr-HR"/>
        </w:rPr>
        <w:t>Vodeći se principom pravičnosti</w:t>
      </w:r>
      <w:r w:rsidRPr="00F05B18">
        <w:rPr>
          <w:rStyle w:val="FootnoteReference"/>
          <w:rFonts w:cs="Arial"/>
        </w:rPr>
        <w:footnoteReference w:id="3"/>
      </w:r>
      <w:r w:rsidRPr="00890E54">
        <w:rPr>
          <w:rFonts w:ascii="Arial" w:hAnsi="Arial" w:cs="Arial"/>
          <w:lang w:val="hr-HR"/>
        </w:rPr>
        <w:t xml:space="preserve"> i imajući na umu da bi strogo formalan pristup prihvatanju i razmatranju potencijalno ključnih dokaza u krivičnom postupku mogao dovesti do krivog presuđenja</w:t>
      </w:r>
      <w:r w:rsidRPr="00890E54">
        <w:rPr>
          <w:rFonts w:ascii="Arial" w:hAnsi="Arial" w:cs="Arial"/>
          <w:i/>
          <w:lang w:val="hr-HR"/>
        </w:rPr>
        <w:t xml:space="preserve">, </w:t>
      </w:r>
      <w:r w:rsidRPr="00890E54">
        <w:rPr>
          <w:rFonts w:ascii="Arial" w:hAnsi="Arial" w:cs="Arial"/>
          <w:lang w:val="hr-HR"/>
        </w:rPr>
        <w:t>Apelaciono vijeće je našlo opravdanim razmotriti ove prijedloge izvođenja novih dokaza, te je dana 02.12.202</w:t>
      </w:r>
      <w:r w:rsidR="005F6F5C" w:rsidRPr="00890E54">
        <w:rPr>
          <w:rFonts w:ascii="Arial" w:hAnsi="Arial" w:cs="Arial"/>
          <w:lang w:val="hr-HR"/>
        </w:rPr>
        <w:t>1.godine na pretresu pred apelac</w:t>
      </w:r>
      <w:r w:rsidRPr="00890E54">
        <w:rPr>
          <w:rFonts w:ascii="Arial" w:hAnsi="Arial" w:cs="Arial"/>
          <w:lang w:val="hr-HR"/>
        </w:rPr>
        <w:t>ionim vijeće iste</w:t>
      </w:r>
      <w:r w:rsidR="005F6F5C" w:rsidRPr="00890E54">
        <w:rPr>
          <w:rFonts w:ascii="Arial" w:hAnsi="Arial" w:cs="Arial"/>
          <w:lang w:val="hr-HR"/>
        </w:rPr>
        <w:t xml:space="preserve"> prihvatil</w:t>
      </w:r>
      <w:r w:rsidR="00B1495C" w:rsidRPr="00890E54">
        <w:rPr>
          <w:rFonts w:ascii="Arial" w:hAnsi="Arial" w:cs="Arial"/>
          <w:lang w:val="hr-HR"/>
        </w:rPr>
        <w:t>o</w:t>
      </w:r>
      <w:r w:rsidR="005F6F5C" w:rsidRPr="00890E54">
        <w:rPr>
          <w:rFonts w:ascii="Arial" w:hAnsi="Arial" w:cs="Arial"/>
          <w:lang w:val="hr-HR"/>
        </w:rPr>
        <w:t xml:space="preserve"> </w:t>
      </w:r>
      <w:r w:rsidRPr="00890E54">
        <w:rPr>
          <w:rFonts w:ascii="Arial" w:hAnsi="Arial" w:cs="Arial"/>
          <w:lang w:val="hr-HR"/>
        </w:rPr>
        <w:t>i uložil</w:t>
      </w:r>
      <w:r w:rsidR="00B1495C" w:rsidRPr="00890E54">
        <w:rPr>
          <w:rFonts w:ascii="Arial" w:hAnsi="Arial" w:cs="Arial"/>
          <w:lang w:val="hr-HR"/>
        </w:rPr>
        <w:t>o</w:t>
      </w:r>
      <w:r w:rsidRPr="00890E54">
        <w:rPr>
          <w:rFonts w:ascii="Arial" w:hAnsi="Arial" w:cs="Arial"/>
          <w:lang w:val="hr-HR"/>
        </w:rPr>
        <w:t xml:space="preserve"> u spis.</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t xml:space="preserve">U </w:t>
      </w:r>
      <w:r w:rsidR="002362DC">
        <w:rPr>
          <w:rFonts w:ascii="Arial" w:hAnsi="Arial" w:cs="Arial"/>
          <w:szCs w:val="24"/>
          <w:lang w:val="hr-HR"/>
        </w:rPr>
        <w:t xml:space="preserve">toku prvostepenog postupka u </w:t>
      </w:r>
      <w:r w:rsidRPr="00F05B18">
        <w:rPr>
          <w:rFonts w:ascii="Arial" w:hAnsi="Arial" w:cs="Arial"/>
          <w:szCs w:val="24"/>
          <w:lang w:val="hr-HR"/>
        </w:rPr>
        <w:t>spis su uloženi materijalni dokazi Tužilaštva, kako slijedi:</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w:t>
      </w:r>
      <w:r w:rsidRPr="00F05B18">
        <w:rPr>
          <w:rFonts w:ascii="Arial" w:hAnsi="Arial" w:cs="Arial"/>
          <w:szCs w:val="24"/>
          <w:lang w:val="hr-HR"/>
        </w:rPr>
        <w:t xml:space="preserve"> – Zapisnik o saslušanju svjedoka </w:t>
      </w:r>
      <w:r w:rsidR="001A3F4E">
        <w:rPr>
          <w:rFonts w:ascii="Arial" w:hAnsi="Arial" w:cs="Arial"/>
          <w:szCs w:val="24"/>
          <w:lang w:val="hr-HR"/>
        </w:rPr>
        <w:t>S.Š.</w:t>
      </w:r>
      <w:r w:rsidRPr="00F05B18">
        <w:rPr>
          <w:rFonts w:ascii="Arial" w:hAnsi="Arial" w:cs="Arial"/>
          <w:szCs w:val="24"/>
          <w:lang w:val="hr-HR"/>
        </w:rPr>
        <w:t xml:space="preserve">, Tužilaštvo BiH, broj T20 0 KTRZ 0004193 09 od 11.09.2014. godine i Izvod iz matične knjige umrlih za lice </w:t>
      </w:r>
      <w:r w:rsidR="001A3F4E">
        <w:rPr>
          <w:rFonts w:ascii="Arial" w:hAnsi="Arial" w:cs="Arial"/>
          <w:szCs w:val="24"/>
          <w:lang w:val="hr-HR"/>
        </w:rPr>
        <w:t>S.Š.</w:t>
      </w:r>
      <w:r w:rsidRPr="00F05B18">
        <w:rPr>
          <w:rFonts w:ascii="Arial" w:hAnsi="Arial" w:cs="Arial"/>
          <w:szCs w:val="24"/>
          <w:lang w:val="hr-HR"/>
        </w:rPr>
        <w:t xml:space="preserve">, Tuzlanski kanton, Tuzla, broj </w:t>
      </w:r>
      <w:r w:rsidR="001A3F4E">
        <w:rPr>
          <w:rFonts w:ascii="Arial" w:hAnsi="Arial" w:cs="Arial"/>
          <w:szCs w:val="24"/>
          <w:lang w:val="hr-HR"/>
        </w:rPr>
        <w:t xml:space="preserve">... </w:t>
      </w:r>
      <w:r w:rsidRPr="00F05B18">
        <w:rPr>
          <w:rFonts w:ascii="Arial" w:hAnsi="Arial" w:cs="Arial"/>
          <w:szCs w:val="24"/>
          <w:lang w:val="hr-HR"/>
        </w:rPr>
        <w:t>od 17.07.2020.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w:t>
      </w:r>
      <w:r w:rsidRPr="00F05B18">
        <w:rPr>
          <w:rFonts w:ascii="Arial" w:hAnsi="Arial" w:cs="Arial"/>
          <w:szCs w:val="24"/>
          <w:lang w:val="hr-HR"/>
        </w:rPr>
        <w:t xml:space="preserve"> - Odluka Predsjedništva Republike Bosne i Hercegovine o proglašenju neposredne ratne opasnosti broj </w:t>
      </w:r>
      <w:r w:rsidR="001A3F4E">
        <w:rPr>
          <w:rFonts w:ascii="Arial" w:hAnsi="Arial" w:cs="Arial"/>
          <w:szCs w:val="24"/>
          <w:lang w:val="hr-HR"/>
        </w:rPr>
        <w:t xml:space="preserve">... </w:t>
      </w:r>
      <w:r w:rsidRPr="00F05B18">
        <w:rPr>
          <w:rFonts w:ascii="Arial" w:hAnsi="Arial" w:cs="Arial"/>
          <w:szCs w:val="24"/>
          <w:lang w:val="hr-HR"/>
        </w:rPr>
        <w:t>od 08.04.1992.godine (Službeni list R BiH 1/92);</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lastRenderedPageBreak/>
        <w:t>T – 3</w:t>
      </w:r>
      <w:r w:rsidRPr="00F05B18">
        <w:rPr>
          <w:rFonts w:ascii="Arial" w:hAnsi="Arial" w:cs="Arial"/>
          <w:szCs w:val="24"/>
          <w:lang w:val="hr-HR"/>
        </w:rPr>
        <w:t xml:space="preserve"> - Odluka Predsjedništva Republike Bosne i Hercegovine o proglašenju ratnog stanja broj </w:t>
      </w:r>
      <w:r w:rsidR="00F22471">
        <w:rPr>
          <w:rFonts w:ascii="Arial" w:hAnsi="Arial" w:cs="Arial"/>
          <w:szCs w:val="24"/>
          <w:lang w:val="hr-HR"/>
        </w:rPr>
        <w:t xml:space="preserve">... </w:t>
      </w:r>
      <w:r w:rsidRPr="00F05B18">
        <w:rPr>
          <w:rFonts w:ascii="Arial" w:hAnsi="Arial" w:cs="Arial"/>
          <w:szCs w:val="24"/>
          <w:lang w:val="hr-HR"/>
        </w:rPr>
        <w:t>od 20.06.1992. godine (Službeni list R BiH, 7/92);</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4</w:t>
      </w:r>
      <w:r w:rsidRPr="00F05B18">
        <w:rPr>
          <w:rFonts w:ascii="Arial" w:hAnsi="Arial" w:cs="Arial"/>
          <w:szCs w:val="24"/>
          <w:lang w:val="hr-HR"/>
        </w:rPr>
        <w:t xml:space="preserve"> - Uredba Predsjedništva BiH o ukidanju tadašnjeg Republičkog štaba Teritorijalne odbrane i uspostavi Štaba Teritorijalne odbrane Republike BiH broj </w:t>
      </w:r>
      <w:r w:rsidR="00F22471">
        <w:rPr>
          <w:rFonts w:ascii="Arial" w:hAnsi="Arial" w:cs="Arial"/>
          <w:szCs w:val="24"/>
          <w:lang w:val="hr-HR"/>
        </w:rPr>
        <w:t xml:space="preserve">... </w:t>
      </w:r>
      <w:r w:rsidRPr="00F05B18">
        <w:rPr>
          <w:rFonts w:ascii="Arial" w:hAnsi="Arial" w:cs="Arial"/>
          <w:szCs w:val="24"/>
          <w:lang w:val="hr-HR"/>
        </w:rPr>
        <w:t xml:space="preserve">od 08.04.1992.godine (Službeni list R BiH, 1/92); </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5</w:t>
      </w:r>
      <w:r w:rsidRPr="00F05B18">
        <w:rPr>
          <w:rFonts w:ascii="Arial" w:hAnsi="Arial" w:cs="Arial"/>
          <w:szCs w:val="24"/>
          <w:lang w:val="hr-HR"/>
        </w:rPr>
        <w:t xml:space="preserve"> - Uredba sa zakonskom snagom o oružanim snagama Republike Bosne i Hercegovine od 20.05.1992. godine (Službeni list RBiH, broj 4/92),</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6</w:t>
      </w:r>
      <w:r w:rsidRPr="00F05B18">
        <w:rPr>
          <w:rFonts w:ascii="Arial" w:hAnsi="Arial" w:cs="Arial"/>
          <w:szCs w:val="24"/>
          <w:lang w:val="hr-HR"/>
        </w:rPr>
        <w:t xml:space="preserve"> - Odluka Ministarstva narodne odbrane Srpske republike BiH o formiranju Teritorijalne odbrane Srpske republike BiH od 16.04.1992.godine;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7</w:t>
      </w:r>
      <w:r w:rsidRPr="00F05B18">
        <w:rPr>
          <w:rFonts w:ascii="Arial" w:hAnsi="Arial" w:cs="Arial"/>
          <w:szCs w:val="24"/>
          <w:lang w:val="hr-HR"/>
        </w:rPr>
        <w:t xml:space="preserve"> - Odluka Predsjedništva Srpske Republike Bosne i Hercegovine o proglašenju neposredne ratne opasnosti od broj </w:t>
      </w:r>
      <w:r w:rsidR="00F22471">
        <w:rPr>
          <w:rFonts w:ascii="Arial" w:hAnsi="Arial" w:cs="Arial"/>
          <w:szCs w:val="24"/>
          <w:lang w:val="hr-HR"/>
        </w:rPr>
        <w:t xml:space="preserve">... </w:t>
      </w:r>
      <w:r w:rsidRPr="00F05B18">
        <w:rPr>
          <w:rFonts w:ascii="Arial" w:hAnsi="Arial" w:cs="Arial"/>
          <w:szCs w:val="24"/>
          <w:lang w:val="hr-HR"/>
        </w:rPr>
        <w:t>od 15.04.1992.godine, potvrđena odlukom Skupštine srpskog naroda u BiH od 12.05.1992.godine;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8</w:t>
      </w:r>
      <w:r w:rsidRPr="00F05B18">
        <w:rPr>
          <w:rFonts w:ascii="Arial" w:hAnsi="Arial" w:cs="Arial"/>
          <w:szCs w:val="24"/>
          <w:lang w:val="hr-HR"/>
        </w:rPr>
        <w:t xml:space="preserve"> - Odluka Skupštine Srpskog naroda u BiH o formiranju Vojske Srpske Republike BiH broj </w:t>
      </w:r>
      <w:r w:rsidR="00F22471">
        <w:rPr>
          <w:rFonts w:ascii="Arial" w:hAnsi="Arial" w:cs="Arial"/>
          <w:szCs w:val="24"/>
          <w:lang w:val="hr-HR"/>
        </w:rPr>
        <w:t xml:space="preserve">... </w:t>
      </w:r>
      <w:r w:rsidRPr="00F05B18">
        <w:rPr>
          <w:rFonts w:ascii="Arial" w:hAnsi="Arial" w:cs="Arial"/>
          <w:szCs w:val="24"/>
          <w:lang w:val="hr-HR"/>
        </w:rPr>
        <w:t>od 12.05.1992.godine (Sl. glasnik srpskog naroda u BiH 6/92);</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9</w:t>
      </w:r>
      <w:r w:rsidRPr="00F05B18">
        <w:rPr>
          <w:rFonts w:ascii="Arial" w:hAnsi="Arial" w:cs="Arial"/>
          <w:szCs w:val="24"/>
          <w:lang w:val="hr-HR"/>
        </w:rPr>
        <w:t xml:space="preserve"> - Naredba komandanta GŠ Vojske Srpske Republike Bosne i Hercegovine o formiranju komandi i jedinica Vojske Srpske Republike BiH, broj </w:t>
      </w:r>
      <w:r w:rsidR="00F22471">
        <w:rPr>
          <w:rFonts w:ascii="Arial" w:hAnsi="Arial" w:cs="Arial"/>
          <w:szCs w:val="24"/>
          <w:lang w:val="hr-HR"/>
        </w:rPr>
        <w:t xml:space="preserve">... </w:t>
      </w:r>
      <w:r w:rsidRPr="00F05B18">
        <w:rPr>
          <w:rFonts w:ascii="Arial" w:hAnsi="Arial" w:cs="Arial"/>
          <w:szCs w:val="24"/>
          <w:lang w:val="hr-HR"/>
        </w:rPr>
        <w:t>od 16.06.1992.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10</w:t>
      </w:r>
      <w:r w:rsidRPr="00F05B18">
        <w:rPr>
          <w:rFonts w:ascii="Arial" w:hAnsi="Arial" w:cs="Arial"/>
          <w:szCs w:val="24"/>
          <w:lang w:val="hr-HR"/>
        </w:rPr>
        <w:t xml:space="preserve"> - Odluka Predsjedništva Srpske Republike BiH o formiranju, organizaciji, formaciji i rukovođenju i komandovanju Vojskom Srpske Republike BiH broj </w:t>
      </w:r>
      <w:r w:rsidR="00F22471">
        <w:rPr>
          <w:rFonts w:ascii="Arial" w:hAnsi="Arial" w:cs="Arial"/>
          <w:szCs w:val="24"/>
          <w:lang w:val="hr-HR"/>
        </w:rPr>
        <w:t xml:space="preserve">... </w:t>
      </w:r>
      <w:r w:rsidRPr="00F05B18">
        <w:rPr>
          <w:rFonts w:ascii="Arial" w:hAnsi="Arial" w:cs="Arial"/>
          <w:szCs w:val="24"/>
          <w:lang w:val="hr-HR"/>
        </w:rPr>
        <w:t>od 15.06.1992.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11</w:t>
      </w:r>
      <w:r w:rsidRPr="00F05B18">
        <w:rPr>
          <w:rFonts w:ascii="Arial" w:hAnsi="Arial" w:cs="Arial"/>
          <w:szCs w:val="24"/>
          <w:lang w:val="hr-HR"/>
        </w:rPr>
        <w:t xml:space="preserve"> - Odluka Predsjedništva Republike Bosne i Hercegovine o ukidanju ratnog stanja od 28.12.1995.godine, stupila na snagu 22.12.1995. godine (Službeni list RBiH broj 50/95);</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12</w:t>
      </w:r>
      <w:r w:rsidRPr="00F05B18">
        <w:rPr>
          <w:rFonts w:ascii="Arial" w:hAnsi="Arial" w:cs="Arial"/>
          <w:szCs w:val="24"/>
          <w:lang w:val="hr-HR"/>
        </w:rPr>
        <w:t xml:space="preserve"> - Dopis MUP-a RS, CJB Bijeljina, broj </w:t>
      </w:r>
      <w:r w:rsidR="00F22471">
        <w:rPr>
          <w:rFonts w:ascii="Arial" w:hAnsi="Arial" w:cs="Arial"/>
          <w:szCs w:val="24"/>
          <w:lang w:val="hr-HR"/>
        </w:rPr>
        <w:t xml:space="preserve">... </w:t>
      </w:r>
      <w:r w:rsidRPr="00F05B18">
        <w:rPr>
          <w:rFonts w:ascii="Arial" w:hAnsi="Arial" w:cs="Arial"/>
          <w:szCs w:val="24"/>
          <w:lang w:val="hr-HR"/>
        </w:rPr>
        <w:t xml:space="preserve">od 22.10.2014. godine i Karta sa rasporedom snaga i linijom razdvajanja jedinica VRS i ARBiH na širem području opštine Zvornik, odnosno mjesta Novo Selo tokom septembra 1992. godine, </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13</w:t>
      </w:r>
      <w:r w:rsidRPr="00F05B18">
        <w:rPr>
          <w:rFonts w:ascii="Arial" w:hAnsi="Arial" w:cs="Arial"/>
          <w:szCs w:val="24"/>
          <w:lang w:val="hr-HR"/>
        </w:rPr>
        <w:t xml:space="preserve"> - Jedinični karton (Vob-3) na ime </w:t>
      </w:r>
      <w:r w:rsidR="0046303F">
        <w:rPr>
          <w:rFonts w:ascii="Arial" w:hAnsi="Arial" w:cs="Arial"/>
          <w:szCs w:val="24"/>
          <w:lang w:val="hr-HR"/>
        </w:rPr>
        <w:t>A.K.</w:t>
      </w:r>
      <w:r w:rsidRPr="00F05B18">
        <w:rPr>
          <w:rFonts w:ascii="Arial" w:hAnsi="Arial" w:cs="Arial"/>
          <w:szCs w:val="24"/>
          <w:lang w:val="hr-HR"/>
        </w:rPr>
        <w:t xml:space="preserve"> i Matični karton (Vob-2) na ime </w:t>
      </w:r>
      <w:r w:rsidR="0046303F">
        <w:rPr>
          <w:rFonts w:ascii="Arial" w:hAnsi="Arial" w:cs="Arial"/>
          <w:szCs w:val="24"/>
          <w:lang w:val="hr-HR"/>
        </w:rPr>
        <w:t>A.K.</w:t>
      </w:r>
      <w:r w:rsidRPr="00F05B18">
        <w:rPr>
          <w:rFonts w:ascii="Arial" w:hAnsi="Arial" w:cs="Arial"/>
          <w:szCs w:val="24"/>
          <w:lang w:val="hr-HR"/>
        </w:rPr>
        <w:t>, Federalno ministarstvo za pitan</w:t>
      </w:r>
      <w:r w:rsidR="00F22471">
        <w:rPr>
          <w:rFonts w:ascii="Arial" w:hAnsi="Arial" w:cs="Arial"/>
          <w:szCs w:val="24"/>
          <w:lang w:val="hr-HR"/>
        </w:rPr>
        <w:t>ja boraca i invalida odbrambeno</w:t>
      </w:r>
      <w:r w:rsidRPr="00F05B18">
        <w:rPr>
          <w:rFonts w:ascii="Arial" w:hAnsi="Arial" w:cs="Arial"/>
          <w:szCs w:val="24"/>
          <w:lang w:val="hr-HR"/>
        </w:rPr>
        <w:t>-oslobodilačkog rata;</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lastRenderedPageBreak/>
        <w:t>T – 14</w:t>
      </w:r>
      <w:r w:rsidRPr="00F05B18">
        <w:rPr>
          <w:rFonts w:ascii="Arial" w:hAnsi="Arial" w:cs="Arial"/>
          <w:szCs w:val="24"/>
          <w:lang w:val="hr-HR"/>
        </w:rPr>
        <w:t xml:space="preserve"> - Naredba o imenovanju vojne policije, Oružane snage BiH, Komanda združenih jedinica Kamenice, Liplja i Snagova, broj </w:t>
      </w:r>
      <w:r w:rsidR="00F22471">
        <w:rPr>
          <w:rFonts w:ascii="Arial" w:hAnsi="Arial" w:cs="Arial"/>
          <w:szCs w:val="24"/>
          <w:lang w:val="hr-HR"/>
        </w:rPr>
        <w:t>... od 25.07.1992. godine, ERN ...</w:t>
      </w:r>
      <w:r w:rsidRPr="00F05B18">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15</w:t>
      </w:r>
      <w:r w:rsidRPr="00F05B18">
        <w:rPr>
          <w:rFonts w:ascii="Arial" w:hAnsi="Arial" w:cs="Arial"/>
          <w:szCs w:val="24"/>
          <w:lang w:val="hr-HR"/>
        </w:rPr>
        <w:t xml:space="preserve"> - Odluka o formiranju Interventnog odjeljenja, T.O. Zvornik, jedinica Liplj</w:t>
      </w:r>
      <w:r w:rsidR="00F22471">
        <w:rPr>
          <w:rFonts w:ascii="Arial" w:hAnsi="Arial" w:cs="Arial"/>
          <w:szCs w:val="24"/>
          <w:lang w:val="hr-HR"/>
        </w:rPr>
        <w:t>e, broj ...</w:t>
      </w:r>
      <w:r w:rsidRPr="00F05B18">
        <w:rPr>
          <w:rFonts w:ascii="Arial" w:hAnsi="Arial" w:cs="Arial"/>
          <w:szCs w:val="24"/>
          <w:lang w:val="hr-HR"/>
        </w:rPr>
        <w:t xml:space="preserve"> od 10.06.1992. godine, ERN</w:t>
      </w:r>
      <w:r w:rsidR="00F22471">
        <w:rPr>
          <w:rFonts w:ascii="Arial" w:hAnsi="Arial" w:cs="Arial"/>
          <w:szCs w:val="24"/>
          <w:lang w:val="hr-HR"/>
        </w:rPr>
        <w:t xml:space="preserve"> ...</w:t>
      </w:r>
      <w:r w:rsidRPr="00F05B18">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16</w:t>
      </w:r>
      <w:r w:rsidRPr="00F05B18">
        <w:rPr>
          <w:rFonts w:ascii="Arial" w:hAnsi="Arial" w:cs="Arial"/>
          <w:szCs w:val="24"/>
          <w:lang w:val="hr-HR"/>
        </w:rPr>
        <w:t xml:space="preserve"> - Zapisnik OS Bosne i Hercegovine, Združene jedinice Novo Selo, Liplje, Kamenica, Drinjača i Snagovo, broj </w:t>
      </w:r>
      <w:r w:rsidR="00F22471">
        <w:rPr>
          <w:rFonts w:ascii="Arial" w:hAnsi="Arial" w:cs="Arial"/>
          <w:szCs w:val="24"/>
          <w:lang w:val="hr-HR"/>
        </w:rPr>
        <w:t xml:space="preserve">... </w:t>
      </w:r>
      <w:r w:rsidRPr="00F05B18">
        <w:rPr>
          <w:rFonts w:ascii="Arial" w:hAnsi="Arial" w:cs="Arial"/>
          <w:szCs w:val="24"/>
          <w:lang w:val="hr-HR"/>
        </w:rPr>
        <w:t>od 10.08.1992. godine, ERN</w:t>
      </w:r>
      <w:r w:rsidR="00F22471">
        <w:rPr>
          <w:rFonts w:ascii="Arial" w:hAnsi="Arial" w:cs="Arial"/>
          <w:szCs w:val="24"/>
          <w:lang w:val="hr-HR"/>
        </w:rPr>
        <w:t xml:space="preserve"> ...</w:t>
      </w:r>
      <w:r w:rsidRPr="00F05B18">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17</w:t>
      </w:r>
      <w:r w:rsidRPr="00F05B18">
        <w:rPr>
          <w:rFonts w:ascii="Arial" w:hAnsi="Arial" w:cs="Arial"/>
          <w:szCs w:val="24"/>
          <w:lang w:val="hr-HR"/>
        </w:rPr>
        <w:t xml:space="preserve"> - Izvještaji iz službe dežurstva za dan </w:t>
      </w:r>
      <w:r w:rsidR="00F22471">
        <w:rPr>
          <w:rFonts w:ascii="Arial" w:hAnsi="Arial" w:cs="Arial"/>
          <w:szCs w:val="24"/>
          <w:lang w:val="hr-HR"/>
        </w:rPr>
        <w:t>26.01.1993. godine, ERN ...</w:t>
      </w:r>
      <w:r w:rsidRPr="00F05B18">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18</w:t>
      </w:r>
      <w:r w:rsidRPr="00F05B18">
        <w:rPr>
          <w:rFonts w:ascii="Arial" w:hAnsi="Arial" w:cs="Arial"/>
          <w:szCs w:val="24"/>
          <w:lang w:val="hr-HR"/>
        </w:rPr>
        <w:t xml:space="preserve"> - T</w:t>
      </w:r>
      <w:r w:rsidR="00F22471">
        <w:rPr>
          <w:rFonts w:ascii="Arial" w:hAnsi="Arial" w:cs="Arial"/>
          <w:szCs w:val="24"/>
          <w:lang w:val="hr-HR"/>
        </w:rPr>
        <w:t>ranskript iz predmeta ..., str. od ... do ...</w:t>
      </w:r>
      <w:r w:rsidRPr="00F05B18">
        <w:rPr>
          <w:rFonts w:ascii="Arial" w:hAnsi="Arial" w:cs="Arial"/>
          <w:szCs w:val="24"/>
          <w:lang w:val="hr-HR"/>
        </w:rPr>
        <w:t>, sa prijevodom;</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19</w:t>
      </w:r>
      <w:r w:rsidRPr="00F05B18">
        <w:rPr>
          <w:rFonts w:ascii="Arial" w:hAnsi="Arial" w:cs="Arial"/>
          <w:szCs w:val="24"/>
          <w:lang w:val="hr-HR"/>
        </w:rPr>
        <w:t xml:space="preserve"> - Otpusno pismo Psihijatrij</w:t>
      </w:r>
      <w:r w:rsidR="00F22471">
        <w:rPr>
          <w:rFonts w:ascii="Arial" w:hAnsi="Arial" w:cs="Arial"/>
          <w:szCs w:val="24"/>
          <w:lang w:val="hr-HR"/>
        </w:rPr>
        <w:t>ske klinike u Sokocu, broj ...</w:t>
      </w:r>
      <w:r w:rsidRPr="00F05B18">
        <w:rPr>
          <w:rFonts w:ascii="Arial" w:hAnsi="Arial" w:cs="Arial"/>
          <w:szCs w:val="24"/>
          <w:lang w:val="hr-HR"/>
        </w:rPr>
        <w:t xml:space="preserve"> od 17.10.2005.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20</w:t>
      </w:r>
      <w:r w:rsidRPr="00F05B18">
        <w:rPr>
          <w:rFonts w:ascii="Arial" w:hAnsi="Arial" w:cs="Arial"/>
          <w:szCs w:val="24"/>
          <w:lang w:val="hr-HR"/>
        </w:rPr>
        <w:t xml:space="preserve"> - Rješenje Odjeljenja za boračko-invalidsku zaštitu, Opštinska uprava Zvornik, broj </w:t>
      </w:r>
      <w:r w:rsidR="00F22471">
        <w:rPr>
          <w:rFonts w:ascii="Arial" w:hAnsi="Arial" w:cs="Arial"/>
          <w:szCs w:val="24"/>
          <w:lang w:val="hr-HR"/>
        </w:rPr>
        <w:t xml:space="preserve">... </w:t>
      </w:r>
      <w:r w:rsidRPr="00F05B18">
        <w:rPr>
          <w:rFonts w:ascii="Arial" w:hAnsi="Arial" w:cs="Arial"/>
          <w:szCs w:val="24"/>
          <w:lang w:val="hr-HR"/>
        </w:rPr>
        <w:t xml:space="preserve">od 11.03.2005. godine, </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21</w:t>
      </w:r>
      <w:r w:rsidRPr="00F05B18">
        <w:rPr>
          <w:rFonts w:ascii="Arial" w:hAnsi="Arial" w:cs="Arial"/>
          <w:szCs w:val="24"/>
          <w:lang w:val="hr-HR"/>
        </w:rPr>
        <w:t xml:space="preserve"> - Uvjerenje Kancelarije za traženje nestalih i zarobljenih lica Republike Srpske, broj </w:t>
      </w:r>
      <w:r w:rsidR="00F22471">
        <w:rPr>
          <w:rFonts w:ascii="Arial" w:hAnsi="Arial" w:cs="Arial"/>
          <w:szCs w:val="24"/>
          <w:lang w:val="hr-HR"/>
        </w:rPr>
        <w:t xml:space="preserve">... </w:t>
      </w:r>
      <w:r w:rsidRPr="00F05B18">
        <w:rPr>
          <w:rFonts w:ascii="Arial" w:hAnsi="Arial" w:cs="Arial"/>
          <w:szCs w:val="24"/>
          <w:lang w:val="hr-HR"/>
        </w:rPr>
        <w:t xml:space="preserve">od 14.10.2003. godine </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22</w:t>
      </w:r>
      <w:r w:rsidRPr="00F05B18">
        <w:rPr>
          <w:rFonts w:ascii="Arial" w:hAnsi="Arial" w:cs="Arial"/>
          <w:szCs w:val="24"/>
          <w:lang w:val="hr-HR"/>
        </w:rPr>
        <w:t xml:space="preserve"> - Izvod iz kaznene evidencije za </w:t>
      </w:r>
      <w:r w:rsidR="0046303F">
        <w:rPr>
          <w:rFonts w:ascii="Arial" w:hAnsi="Arial" w:cs="Arial"/>
          <w:szCs w:val="24"/>
          <w:lang w:val="hr-HR"/>
        </w:rPr>
        <w:t>A.K.</w:t>
      </w:r>
      <w:r w:rsidRPr="00F05B18">
        <w:rPr>
          <w:rFonts w:ascii="Arial" w:hAnsi="Arial" w:cs="Arial"/>
          <w:szCs w:val="24"/>
          <w:lang w:val="hr-HR"/>
        </w:rPr>
        <w:t xml:space="preserve">, MUP Republike Srpske, CJB Bijeljina, SJB Zvornik, broj </w:t>
      </w:r>
      <w:r w:rsidR="00F22471">
        <w:rPr>
          <w:rFonts w:ascii="Arial" w:hAnsi="Arial" w:cs="Arial"/>
          <w:szCs w:val="24"/>
          <w:lang w:val="hr-HR"/>
        </w:rPr>
        <w:t xml:space="preserve">... </w:t>
      </w:r>
      <w:r w:rsidRPr="00F05B18">
        <w:rPr>
          <w:rFonts w:ascii="Arial" w:hAnsi="Arial" w:cs="Arial"/>
          <w:szCs w:val="24"/>
          <w:lang w:val="hr-HR"/>
        </w:rPr>
        <w:t>od 26.02.2015.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23</w:t>
      </w:r>
      <w:r w:rsidRPr="00F05B18">
        <w:rPr>
          <w:rFonts w:ascii="Arial" w:hAnsi="Arial" w:cs="Arial"/>
          <w:szCs w:val="24"/>
          <w:lang w:val="hr-HR"/>
        </w:rPr>
        <w:t xml:space="preserve"> – Psihijatrijsko vještačenje A.O., prof. dr sci. med. Alma Bravo Mehmedbašić od 26.09.2020. godine, dopis advokata Radivoja Lazarevića, upućen Tužilaštvu BiH od 07.09.2020. godine, sa prilogom Nalaz i mišljenje ljekara specijaliste, JZU Dom zdravlja Zvornik, Centar za mentalno zdravlje od 17.07.2020. godine, uputnica specijalisti sa nalazom i mišljenjem ljekara specijaliste neuropsihijatrije, Dom zdravlja Zvornik od 09.07.2007. godine, uputnica u bolnicu od 16.06.2010. godine, otpusno pismo Psihijatrijske klinike u Sokocu od 17.10.2005. godine, nalaz i mišljenje ljekara, Dom zdravlja – Zvornik, broj protokola </w:t>
      </w:r>
      <w:r w:rsidR="00F22471">
        <w:rPr>
          <w:rFonts w:ascii="Arial" w:hAnsi="Arial" w:cs="Arial"/>
          <w:szCs w:val="24"/>
          <w:lang w:val="hr-HR"/>
        </w:rPr>
        <w:t>...</w:t>
      </w:r>
      <w:r w:rsidRPr="00F05B18">
        <w:rPr>
          <w:rFonts w:ascii="Arial" w:hAnsi="Arial" w:cs="Arial"/>
          <w:szCs w:val="24"/>
          <w:lang w:val="hr-HR"/>
        </w:rPr>
        <w:t xml:space="preserve"> od 12.12.2017. godine, Nalaz i mišljenje Ljekarske komisije za pregled lica obuhvaćenih Zakonom o pravima vojnih invalida i porodica palih boraca, broj </w:t>
      </w:r>
      <w:r w:rsidR="00F22471">
        <w:rPr>
          <w:rFonts w:ascii="Arial" w:hAnsi="Arial" w:cs="Arial"/>
          <w:szCs w:val="24"/>
          <w:lang w:val="hr-HR"/>
        </w:rPr>
        <w:t xml:space="preserve">... </w:t>
      </w:r>
      <w:r w:rsidRPr="00F05B18">
        <w:rPr>
          <w:rFonts w:ascii="Arial" w:hAnsi="Arial" w:cs="Arial"/>
          <w:szCs w:val="24"/>
          <w:lang w:val="hr-HR"/>
        </w:rPr>
        <w:t>od 18.11.2000.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T – 24</w:t>
      </w:r>
      <w:r w:rsidRPr="00F05B18">
        <w:rPr>
          <w:rFonts w:ascii="Arial" w:hAnsi="Arial" w:cs="Arial"/>
          <w:szCs w:val="24"/>
          <w:lang w:val="hr-HR"/>
        </w:rPr>
        <w:t xml:space="preserve"> – Izjava građanina, Ministarstvo za unutrašnje poslove Republike Srpske, Služba nacionalne bezbjednosti, Sektor Sarajevo, RO SNB Birač, od 23.02.1993. godine (replika)</w:t>
      </w:r>
    </w:p>
    <w:p w:rsidR="00484DAC" w:rsidRPr="00F05B18" w:rsidRDefault="00484DAC" w:rsidP="00484DAC">
      <w:pPr>
        <w:numPr>
          <w:ilvl w:val="0"/>
          <w:numId w:val="8"/>
        </w:numPr>
        <w:spacing w:before="120" w:after="120"/>
        <w:rPr>
          <w:rFonts w:ascii="Arial" w:hAnsi="Arial" w:cs="Arial"/>
          <w:szCs w:val="24"/>
          <w:lang w:val="hr-HR"/>
        </w:rPr>
      </w:pPr>
      <w:r w:rsidRPr="00F05B18">
        <w:rPr>
          <w:rFonts w:ascii="Arial" w:hAnsi="Arial" w:cs="Arial"/>
          <w:szCs w:val="24"/>
          <w:lang w:val="hr-HR"/>
        </w:rPr>
        <w:lastRenderedPageBreak/>
        <w:t>Kao dokazi odbrane optuženog</w:t>
      </w:r>
      <w:r w:rsidR="002362DC">
        <w:rPr>
          <w:rFonts w:ascii="Arial" w:hAnsi="Arial" w:cs="Arial"/>
          <w:szCs w:val="24"/>
          <w:lang w:val="hr-HR"/>
        </w:rPr>
        <w:t xml:space="preserve"> u toku prvostepenog postupka</w:t>
      </w:r>
      <w:r w:rsidRPr="00F05B18">
        <w:rPr>
          <w:rFonts w:ascii="Arial" w:hAnsi="Arial" w:cs="Arial"/>
          <w:szCs w:val="24"/>
          <w:lang w:val="hr-HR"/>
        </w:rPr>
        <w:t>, u spis su uloženi:</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1</w:t>
      </w:r>
      <w:r w:rsidRPr="00F05B18">
        <w:rPr>
          <w:rFonts w:ascii="Arial" w:hAnsi="Arial" w:cs="Arial"/>
          <w:szCs w:val="24"/>
          <w:lang w:val="hr-HR"/>
        </w:rPr>
        <w:t xml:space="preserve"> – Zapisnik o prikupljanju izjave od lica </w:t>
      </w:r>
      <w:r w:rsidR="00F22471">
        <w:rPr>
          <w:rFonts w:ascii="Arial" w:hAnsi="Arial" w:cs="Arial"/>
          <w:szCs w:val="24"/>
          <w:lang w:val="hr-HR"/>
        </w:rPr>
        <w:t>S.O.</w:t>
      </w:r>
      <w:r w:rsidRPr="00F05B18">
        <w:rPr>
          <w:rFonts w:ascii="Arial" w:hAnsi="Arial" w:cs="Arial"/>
          <w:szCs w:val="24"/>
          <w:lang w:val="hr-HR"/>
        </w:rPr>
        <w:t xml:space="preserve">, Ministarstvo unutrašnjih poslova, Centar javne bezbjednosti Bijeljina, Stanica javne bezbjednosti Zvornik, broj </w:t>
      </w:r>
      <w:r w:rsidR="00F22471">
        <w:rPr>
          <w:rFonts w:ascii="Arial" w:hAnsi="Arial" w:cs="Arial"/>
          <w:szCs w:val="24"/>
          <w:lang w:val="hr-HR"/>
        </w:rPr>
        <w:t xml:space="preserve">... </w:t>
      </w:r>
      <w:r w:rsidRPr="00F05B18">
        <w:rPr>
          <w:rFonts w:ascii="Arial" w:hAnsi="Arial" w:cs="Arial"/>
          <w:szCs w:val="24"/>
          <w:lang w:val="hr-HR"/>
        </w:rPr>
        <w:t>od 11.09.2009.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2</w:t>
      </w:r>
      <w:r w:rsidRPr="00F05B18">
        <w:rPr>
          <w:rFonts w:ascii="Arial" w:hAnsi="Arial" w:cs="Arial"/>
          <w:szCs w:val="24"/>
          <w:lang w:val="hr-HR"/>
        </w:rPr>
        <w:t xml:space="preserve"> – Naredba o obustavi istrage protiv osumnjičenog </w:t>
      </w:r>
      <w:r w:rsidR="0046303F">
        <w:rPr>
          <w:rFonts w:ascii="Arial" w:hAnsi="Arial" w:cs="Arial"/>
          <w:szCs w:val="24"/>
          <w:lang w:val="hr-HR"/>
        </w:rPr>
        <w:t>A.K.</w:t>
      </w:r>
      <w:r w:rsidRPr="00F05B18">
        <w:rPr>
          <w:rFonts w:ascii="Arial" w:hAnsi="Arial" w:cs="Arial"/>
          <w:szCs w:val="24"/>
          <w:lang w:val="hr-HR"/>
        </w:rPr>
        <w:t>, Tužilaštvo BiH, broj KT – RZ – 160/07 od 06.11.2007. godine i Dopis Tužilaštva BiH, broj T 20 0 KTRZ 0004193 09 od 04.09.2020.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- 3</w:t>
      </w:r>
      <w:r w:rsidRPr="00F05B18">
        <w:rPr>
          <w:rFonts w:ascii="Arial" w:hAnsi="Arial" w:cs="Arial"/>
          <w:szCs w:val="24"/>
          <w:lang w:val="hr-HR"/>
        </w:rPr>
        <w:t xml:space="preserve"> – akt U.S. Department od Justice, Federal Bureau of Investigation, MDR:</w:t>
      </w:r>
      <w:r w:rsidR="00F22471">
        <w:rPr>
          <w:rFonts w:ascii="Arial" w:hAnsi="Arial" w:cs="Arial"/>
          <w:szCs w:val="24"/>
          <w:lang w:val="hr-HR"/>
        </w:rPr>
        <w:t xml:space="preserve"> ...</w:t>
      </w:r>
      <w:r w:rsidRPr="00F05B18">
        <w:rPr>
          <w:rFonts w:ascii="Arial" w:hAnsi="Arial" w:cs="Arial"/>
          <w:szCs w:val="24"/>
          <w:lang w:val="hr-HR"/>
        </w:rPr>
        <w:t xml:space="preserve">, sa prijevodom Zapisnika o saslušanju osumnjičenog </w:t>
      </w:r>
      <w:r w:rsidR="0046303F">
        <w:rPr>
          <w:rFonts w:ascii="Arial" w:hAnsi="Arial" w:cs="Arial"/>
          <w:szCs w:val="24"/>
          <w:lang w:val="hr-HR"/>
        </w:rPr>
        <w:t>A.K.</w:t>
      </w:r>
      <w:r w:rsidRPr="00F05B18">
        <w:rPr>
          <w:rFonts w:ascii="Arial" w:hAnsi="Arial" w:cs="Arial"/>
          <w:szCs w:val="24"/>
          <w:lang w:val="hr-HR"/>
        </w:rPr>
        <w:t xml:space="preserve"> od 09.12.2014.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4</w:t>
      </w:r>
      <w:r w:rsidRPr="00F05B18">
        <w:rPr>
          <w:rFonts w:ascii="Arial" w:hAnsi="Arial" w:cs="Arial"/>
          <w:szCs w:val="24"/>
          <w:lang w:val="hr-HR"/>
        </w:rPr>
        <w:t xml:space="preserve"> – fotografija optuženog </w:t>
      </w:r>
      <w:r w:rsidR="0046303F">
        <w:rPr>
          <w:rFonts w:ascii="Arial" w:hAnsi="Arial" w:cs="Arial"/>
          <w:szCs w:val="24"/>
          <w:lang w:val="hr-HR"/>
        </w:rPr>
        <w:t>A.K.</w:t>
      </w:r>
      <w:r w:rsidRPr="00F05B18">
        <w:rPr>
          <w:rFonts w:ascii="Arial" w:hAnsi="Arial" w:cs="Arial"/>
          <w:szCs w:val="24"/>
          <w:lang w:val="hr-HR"/>
        </w:rPr>
        <w:t xml:space="preserve"> iz ratnog perioda;</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5</w:t>
      </w:r>
      <w:r w:rsidRPr="00F05B18">
        <w:rPr>
          <w:rFonts w:ascii="Arial" w:hAnsi="Arial" w:cs="Arial"/>
          <w:szCs w:val="24"/>
          <w:lang w:val="hr-HR"/>
        </w:rPr>
        <w:t xml:space="preserve"> – vozačka dozvola Socijalističke Federativne R</w:t>
      </w:r>
      <w:r w:rsidR="00F22471">
        <w:rPr>
          <w:rFonts w:ascii="Arial" w:hAnsi="Arial" w:cs="Arial"/>
          <w:szCs w:val="24"/>
          <w:lang w:val="hr-HR"/>
        </w:rPr>
        <w:t>epublike Jugoslavije na ime A.K.</w:t>
      </w:r>
      <w:r w:rsidRPr="00F05B18">
        <w:rPr>
          <w:rFonts w:ascii="Arial" w:hAnsi="Arial" w:cs="Arial"/>
          <w:szCs w:val="24"/>
          <w:lang w:val="hr-HR"/>
        </w:rPr>
        <w:t xml:space="preserve">, SUP Zvornik, broj </w:t>
      </w:r>
      <w:r w:rsidR="00F22471">
        <w:rPr>
          <w:rFonts w:ascii="Arial" w:hAnsi="Arial" w:cs="Arial"/>
          <w:szCs w:val="24"/>
          <w:lang w:val="hr-HR"/>
        </w:rPr>
        <w:t xml:space="preserve">... od ... </w:t>
      </w:r>
      <w:r w:rsidRPr="00F05B18">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6</w:t>
      </w:r>
      <w:r w:rsidRPr="00F05B18">
        <w:rPr>
          <w:rFonts w:ascii="Arial" w:hAnsi="Arial" w:cs="Arial"/>
          <w:szCs w:val="24"/>
          <w:lang w:val="hr-HR"/>
        </w:rPr>
        <w:t xml:space="preserve"> – pasoš Socijalističke Federativn</w:t>
      </w:r>
      <w:r w:rsidR="00F22471">
        <w:rPr>
          <w:rFonts w:ascii="Arial" w:hAnsi="Arial" w:cs="Arial"/>
          <w:szCs w:val="24"/>
          <w:lang w:val="hr-HR"/>
        </w:rPr>
        <w:t xml:space="preserve">e Republike Jugoslavije na ime </w:t>
      </w:r>
      <w:r w:rsidRPr="00F05B18">
        <w:rPr>
          <w:rFonts w:ascii="Arial" w:hAnsi="Arial" w:cs="Arial"/>
          <w:szCs w:val="24"/>
          <w:lang w:val="hr-HR"/>
        </w:rPr>
        <w:t xml:space="preserve"> </w:t>
      </w:r>
      <w:r w:rsidR="0046303F">
        <w:rPr>
          <w:rFonts w:ascii="Arial" w:hAnsi="Arial" w:cs="Arial"/>
          <w:szCs w:val="24"/>
          <w:lang w:val="hr-HR"/>
        </w:rPr>
        <w:t>A.K.</w:t>
      </w:r>
      <w:r w:rsidRPr="00F05B18">
        <w:rPr>
          <w:rFonts w:ascii="Arial" w:hAnsi="Arial" w:cs="Arial"/>
          <w:szCs w:val="24"/>
          <w:lang w:val="hr-HR"/>
        </w:rPr>
        <w:t xml:space="preserve">, broj </w:t>
      </w:r>
      <w:r w:rsidR="00F22471">
        <w:rPr>
          <w:rFonts w:ascii="Arial" w:hAnsi="Arial" w:cs="Arial"/>
          <w:szCs w:val="24"/>
          <w:lang w:val="hr-HR"/>
        </w:rPr>
        <w:t>...</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7</w:t>
      </w:r>
      <w:r w:rsidRPr="00F05B18">
        <w:rPr>
          <w:rFonts w:ascii="Arial" w:hAnsi="Arial" w:cs="Arial"/>
          <w:szCs w:val="24"/>
          <w:lang w:val="hr-HR"/>
        </w:rPr>
        <w:t xml:space="preserve"> – pasoš Bosne i Hercegovine na ime </w:t>
      </w:r>
      <w:r w:rsidR="0046303F">
        <w:rPr>
          <w:rFonts w:ascii="Arial" w:hAnsi="Arial" w:cs="Arial"/>
          <w:szCs w:val="24"/>
          <w:lang w:val="hr-HR"/>
        </w:rPr>
        <w:t>A.K.</w:t>
      </w:r>
      <w:r w:rsidR="00F22471">
        <w:rPr>
          <w:rFonts w:ascii="Arial" w:hAnsi="Arial" w:cs="Arial"/>
          <w:szCs w:val="24"/>
          <w:lang w:val="hr-HR"/>
        </w:rPr>
        <w:t>, broj ...</w:t>
      </w:r>
      <w:r w:rsidRPr="00F05B18">
        <w:rPr>
          <w:rFonts w:ascii="Arial" w:hAnsi="Arial" w:cs="Arial"/>
          <w:szCs w:val="24"/>
          <w:lang w:val="hr-HR"/>
        </w:rPr>
        <w:t xml:space="preserve"> od </w:t>
      </w:r>
      <w:r w:rsidR="00F22471">
        <w:rPr>
          <w:rFonts w:ascii="Arial" w:hAnsi="Arial" w:cs="Arial"/>
          <w:szCs w:val="24"/>
          <w:lang w:val="hr-HR"/>
        </w:rPr>
        <w:t xml:space="preserve">... </w:t>
      </w:r>
      <w:r w:rsidRPr="00F05B18">
        <w:rPr>
          <w:rFonts w:ascii="Arial" w:hAnsi="Arial" w:cs="Arial"/>
          <w:szCs w:val="24"/>
          <w:lang w:val="hr-HR"/>
        </w:rPr>
        <w:t>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8</w:t>
      </w:r>
      <w:r w:rsidRPr="00F05B18">
        <w:rPr>
          <w:rFonts w:ascii="Arial" w:hAnsi="Arial" w:cs="Arial"/>
          <w:szCs w:val="24"/>
          <w:lang w:val="hr-HR"/>
        </w:rPr>
        <w:t xml:space="preserve"> – karton lične karte na ime </w:t>
      </w:r>
      <w:r w:rsidR="0046303F">
        <w:rPr>
          <w:rFonts w:ascii="Arial" w:hAnsi="Arial" w:cs="Arial"/>
          <w:szCs w:val="24"/>
          <w:lang w:val="hr-HR"/>
        </w:rPr>
        <w:t>A.K.</w:t>
      </w:r>
      <w:r w:rsidR="002703B4">
        <w:rPr>
          <w:rFonts w:ascii="Arial" w:hAnsi="Arial" w:cs="Arial"/>
          <w:szCs w:val="24"/>
          <w:lang w:val="hr-HR"/>
        </w:rPr>
        <w:t>, broj ...</w:t>
      </w:r>
      <w:r w:rsidRPr="00F05B18">
        <w:rPr>
          <w:rFonts w:ascii="Arial" w:hAnsi="Arial" w:cs="Arial"/>
          <w:szCs w:val="24"/>
          <w:lang w:val="hr-HR"/>
        </w:rPr>
        <w:t xml:space="preserve"> od 07.09.1977. godine, karton lične karte na ime </w:t>
      </w:r>
      <w:r w:rsidR="0046303F">
        <w:rPr>
          <w:rFonts w:ascii="Arial" w:hAnsi="Arial" w:cs="Arial"/>
          <w:szCs w:val="24"/>
          <w:lang w:val="hr-HR"/>
        </w:rPr>
        <w:t>A.K.</w:t>
      </w:r>
      <w:r w:rsidR="002703B4">
        <w:rPr>
          <w:rFonts w:ascii="Arial" w:hAnsi="Arial" w:cs="Arial"/>
          <w:szCs w:val="24"/>
          <w:lang w:val="hr-HR"/>
        </w:rPr>
        <w:t>, broj ...</w:t>
      </w:r>
      <w:r w:rsidRPr="00F05B18">
        <w:rPr>
          <w:rFonts w:ascii="Arial" w:hAnsi="Arial" w:cs="Arial"/>
          <w:szCs w:val="24"/>
          <w:lang w:val="hr-HR"/>
        </w:rPr>
        <w:t xml:space="preserve"> od 31.07.1997.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9</w:t>
      </w:r>
      <w:r w:rsidRPr="00F05B18">
        <w:rPr>
          <w:rFonts w:ascii="Arial" w:hAnsi="Arial" w:cs="Arial"/>
          <w:szCs w:val="24"/>
          <w:lang w:val="hr-HR"/>
        </w:rPr>
        <w:t xml:space="preserve"> – medicinska dokumentacija za optuženog </w:t>
      </w:r>
      <w:r w:rsidR="0046303F">
        <w:rPr>
          <w:rFonts w:ascii="Arial" w:hAnsi="Arial" w:cs="Arial"/>
          <w:szCs w:val="24"/>
          <w:lang w:val="hr-HR"/>
        </w:rPr>
        <w:t>A.K.</w:t>
      </w:r>
      <w:r w:rsidRPr="00F05B18">
        <w:rPr>
          <w:rFonts w:ascii="Arial" w:hAnsi="Arial" w:cs="Arial"/>
          <w:szCs w:val="24"/>
          <w:lang w:val="hr-HR"/>
        </w:rPr>
        <w:t xml:space="preserve"> (Klinički rezime – Centri porodične medicine na ime </w:t>
      </w:r>
      <w:r w:rsidR="0046303F">
        <w:rPr>
          <w:rFonts w:ascii="Arial" w:hAnsi="Arial" w:cs="Arial"/>
          <w:szCs w:val="24"/>
          <w:lang w:val="hr-HR"/>
        </w:rPr>
        <w:t>A.K.</w:t>
      </w:r>
      <w:r w:rsidRPr="00F05B18">
        <w:rPr>
          <w:rFonts w:ascii="Arial" w:hAnsi="Arial" w:cs="Arial"/>
          <w:szCs w:val="24"/>
          <w:lang w:val="hr-HR"/>
        </w:rPr>
        <w:t xml:space="preserve"> </w:t>
      </w:r>
      <w:r w:rsidR="00316210">
        <w:rPr>
          <w:rFonts w:ascii="Arial" w:hAnsi="Arial" w:cs="Arial"/>
          <w:szCs w:val="24"/>
          <w:lang w:val="hr-HR"/>
        </w:rPr>
        <w:t>(prijevod I.B.</w:t>
      </w:r>
      <w:r w:rsidRPr="00723623">
        <w:rPr>
          <w:rFonts w:ascii="Arial" w:hAnsi="Arial" w:cs="Arial"/>
          <w:szCs w:val="24"/>
          <w:lang w:val="hr-HR"/>
        </w:rPr>
        <w:t xml:space="preserve">) od 27.05.2016. godine; Centar za preživjele mučenja i ratne traume, na ime </w:t>
      </w:r>
      <w:r w:rsidR="0046303F" w:rsidRPr="00723623">
        <w:rPr>
          <w:rFonts w:ascii="Arial" w:hAnsi="Arial" w:cs="Arial"/>
          <w:szCs w:val="24"/>
          <w:lang w:val="hr-HR"/>
        </w:rPr>
        <w:t>A.K.</w:t>
      </w:r>
      <w:r w:rsidR="00316210">
        <w:rPr>
          <w:rFonts w:ascii="Arial" w:hAnsi="Arial" w:cs="Arial"/>
          <w:szCs w:val="24"/>
          <w:lang w:val="hr-HR"/>
        </w:rPr>
        <w:t>, (prijevod I.B.</w:t>
      </w:r>
      <w:r w:rsidRPr="00723623">
        <w:rPr>
          <w:rFonts w:ascii="Arial" w:hAnsi="Arial" w:cs="Arial"/>
          <w:szCs w:val="24"/>
          <w:lang w:val="hr-HR"/>
        </w:rPr>
        <w:t xml:space="preserve">) od </w:t>
      </w:r>
      <w:r w:rsidRPr="00F05B18">
        <w:rPr>
          <w:rFonts w:ascii="Arial" w:hAnsi="Arial" w:cs="Arial"/>
          <w:szCs w:val="24"/>
          <w:lang w:val="hr-HR"/>
        </w:rPr>
        <w:t xml:space="preserve">29.04.2016. godine; Dopis zavodskog doktora dr Diane Košarac, medicinska dokumentacija pritvorenog lica </w:t>
      </w:r>
      <w:r w:rsidR="0046303F">
        <w:rPr>
          <w:rFonts w:ascii="Arial" w:hAnsi="Arial" w:cs="Arial"/>
          <w:szCs w:val="24"/>
          <w:lang w:val="hr-HR"/>
        </w:rPr>
        <w:t>A.K.</w:t>
      </w:r>
      <w:r w:rsidRPr="00F05B18">
        <w:rPr>
          <w:rFonts w:ascii="Arial" w:hAnsi="Arial" w:cs="Arial"/>
          <w:szCs w:val="24"/>
          <w:lang w:val="hr-HR"/>
        </w:rPr>
        <w:t xml:space="preserve">, Ministarstvo pravde, Pritvorska jedinica na državnom nivou, broj </w:t>
      </w:r>
      <w:r w:rsidR="002703B4">
        <w:rPr>
          <w:rFonts w:ascii="Arial" w:hAnsi="Arial" w:cs="Arial"/>
          <w:szCs w:val="24"/>
          <w:lang w:val="hr-HR"/>
        </w:rPr>
        <w:t xml:space="preserve">... </w:t>
      </w:r>
      <w:r w:rsidRPr="00F05B18">
        <w:rPr>
          <w:rFonts w:ascii="Arial" w:hAnsi="Arial" w:cs="Arial"/>
          <w:szCs w:val="24"/>
          <w:lang w:val="hr-HR"/>
        </w:rPr>
        <w:t xml:space="preserve">od 31.08.2020. godine, sa Dopisom Suda broj S1 1 K 018560 20 Kri od 01.09.2020. godine: Nalaz i mišljenje na ime </w:t>
      </w:r>
      <w:r w:rsidR="0046303F">
        <w:rPr>
          <w:rFonts w:ascii="Arial" w:hAnsi="Arial" w:cs="Arial"/>
          <w:szCs w:val="24"/>
          <w:lang w:val="hr-HR"/>
        </w:rPr>
        <w:t>A.K.</w:t>
      </w:r>
      <w:r w:rsidRPr="00F05B18">
        <w:rPr>
          <w:rFonts w:ascii="Arial" w:hAnsi="Arial" w:cs="Arial"/>
          <w:szCs w:val="24"/>
          <w:lang w:val="hr-HR"/>
        </w:rPr>
        <w:t xml:space="preserve">, Klinički centar Univerziteta u Sarajevu, Klinika za radiologiju, Ambulanta za abdominalnu hirurgiju od 28.08.2020. godine, Endokrinološki nalaz na ime </w:t>
      </w:r>
      <w:r w:rsidR="0046303F">
        <w:rPr>
          <w:rFonts w:ascii="Arial" w:hAnsi="Arial" w:cs="Arial"/>
          <w:szCs w:val="24"/>
          <w:lang w:val="hr-HR"/>
        </w:rPr>
        <w:t>A.K.</w:t>
      </w:r>
      <w:r w:rsidRPr="00F05B18">
        <w:rPr>
          <w:rFonts w:ascii="Arial" w:hAnsi="Arial" w:cs="Arial"/>
          <w:szCs w:val="24"/>
          <w:lang w:val="hr-HR"/>
        </w:rPr>
        <w:t xml:space="preserve">, Klinički centar Univerziteta u Sarajevu, Klinika za nuklearnu medicinu i endokrinologiju, Odjel kliničke endokrinologije od 12.08.2020. godine, Zdravstveni list na ime </w:t>
      </w:r>
      <w:r w:rsidR="0046303F">
        <w:rPr>
          <w:rFonts w:ascii="Arial" w:hAnsi="Arial" w:cs="Arial"/>
          <w:szCs w:val="24"/>
          <w:lang w:val="hr-HR"/>
        </w:rPr>
        <w:t>A.K.</w:t>
      </w:r>
      <w:r w:rsidRPr="00F05B18">
        <w:rPr>
          <w:rFonts w:ascii="Arial" w:hAnsi="Arial" w:cs="Arial"/>
          <w:szCs w:val="24"/>
          <w:lang w:val="hr-HR"/>
        </w:rPr>
        <w:t xml:space="preserve">, Pritvorska jedinica na državnom nivou, Sudsko-psihijatrijski nalaz i mišljenje, prim. dr Omer Ćemalović za lice </w:t>
      </w:r>
      <w:r w:rsidR="0046303F">
        <w:rPr>
          <w:rFonts w:ascii="Arial" w:hAnsi="Arial" w:cs="Arial"/>
          <w:szCs w:val="24"/>
          <w:lang w:val="hr-HR"/>
        </w:rPr>
        <w:t>A.K.</w:t>
      </w:r>
      <w:r w:rsidRPr="00F05B18">
        <w:rPr>
          <w:rFonts w:ascii="Arial" w:hAnsi="Arial" w:cs="Arial"/>
          <w:szCs w:val="24"/>
          <w:lang w:val="hr-HR"/>
        </w:rPr>
        <w:t xml:space="preserve"> od 23.06.2020. </w:t>
      </w:r>
      <w:r w:rsidRPr="00F05B18">
        <w:rPr>
          <w:rFonts w:ascii="Arial" w:hAnsi="Arial" w:cs="Arial"/>
          <w:szCs w:val="24"/>
          <w:lang w:val="hr-HR"/>
        </w:rPr>
        <w:lastRenderedPageBreak/>
        <w:t xml:space="preserve">godine, medicinska dokumentacija na ime </w:t>
      </w:r>
      <w:r w:rsidR="0046303F">
        <w:rPr>
          <w:rFonts w:ascii="Arial" w:hAnsi="Arial" w:cs="Arial"/>
          <w:szCs w:val="24"/>
          <w:lang w:val="hr-HR"/>
        </w:rPr>
        <w:t>A.K.</w:t>
      </w:r>
      <w:r w:rsidRPr="00F05B18">
        <w:rPr>
          <w:rFonts w:ascii="Arial" w:hAnsi="Arial" w:cs="Arial"/>
          <w:szCs w:val="24"/>
          <w:lang w:val="hr-HR"/>
        </w:rPr>
        <w:t>, Barned Jewish Hospital, od 23.08.2019.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10</w:t>
      </w:r>
      <w:r w:rsidRPr="00F05B18">
        <w:rPr>
          <w:rFonts w:ascii="Arial" w:hAnsi="Arial" w:cs="Arial"/>
          <w:szCs w:val="24"/>
          <w:lang w:val="hr-HR"/>
        </w:rPr>
        <w:t xml:space="preserve"> – karton lič</w:t>
      </w:r>
      <w:r w:rsidR="00D35026">
        <w:rPr>
          <w:rFonts w:ascii="Arial" w:hAnsi="Arial" w:cs="Arial"/>
          <w:szCs w:val="24"/>
          <w:lang w:val="hr-HR"/>
        </w:rPr>
        <w:t>ne karte na ime Š.S.</w:t>
      </w:r>
      <w:r w:rsidRPr="00F05B18">
        <w:rPr>
          <w:rFonts w:ascii="Arial" w:hAnsi="Arial" w:cs="Arial"/>
          <w:szCs w:val="24"/>
          <w:lang w:val="hr-HR"/>
        </w:rPr>
        <w:t xml:space="preserve">, broj </w:t>
      </w:r>
      <w:r w:rsidR="00D35026">
        <w:rPr>
          <w:rFonts w:ascii="Arial" w:hAnsi="Arial" w:cs="Arial"/>
          <w:szCs w:val="24"/>
          <w:lang w:val="hr-HR"/>
        </w:rPr>
        <w:t>...</w:t>
      </w:r>
      <w:r w:rsidRPr="00F05B18">
        <w:rPr>
          <w:rFonts w:ascii="Arial" w:hAnsi="Arial" w:cs="Arial"/>
          <w:szCs w:val="24"/>
          <w:lang w:val="hr-HR"/>
        </w:rPr>
        <w:t xml:space="preserve"> od</w:t>
      </w:r>
      <w:r w:rsidR="00D35026">
        <w:rPr>
          <w:rFonts w:ascii="Arial" w:hAnsi="Arial" w:cs="Arial"/>
          <w:szCs w:val="24"/>
          <w:lang w:val="hr-HR"/>
        </w:rPr>
        <w:t xml:space="preserve"> ..</w:t>
      </w:r>
      <w:r w:rsidRPr="00F05B18">
        <w:rPr>
          <w:rFonts w:ascii="Arial" w:hAnsi="Arial" w:cs="Arial"/>
          <w:szCs w:val="24"/>
          <w:lang w:val="hr-HR"/>
        </w:rPr>
        <w:t>. godine;</w:t>
      </w:r>
    </w:p>
    <w:p w:rsidR="00484DAC" w:rsidRPr="00F05B18" w:rsidRDefault="00484DAC" w:rsidP="00484DAC">
      <w:pPr>
        <w:spacing w:before="120" w:after="120"/>
        <w:rPr>
          <w:rFonts w:ascii="Arial" w:hAnsi="Arial" w:cs="Arial"/>
          <w:szCs w:val="24"/>
          <w:lang w:val="hr-HR"/>
        </w:rPr>
      </w:pPr>
      <w:r w:rsidRPr="00F05B18">
        <w:rPr>
          <w:rFonts w:ascii="Arial" w:hAnsi="Arial" w:cs="Arial"/>
          <w:b/>
          <w:szCs w:val="24"/>
          <w:lang w:val="hr-HR"/>
        </w:rPr>
        <w:t>O – 11</w:t>
      </w:r>
      <w:r w:rsidRPr="00F05B18">
        <w:rPr>
          <w:rFonts w:ascii="Arial" w:hAnsi="Arial" w:cs="Arial"/>
          <w:szCs w:val="24"/>
          <w:lang w:val="hr-HR"/>
        </w:rPr>
        <w:t xml:space="preserve"> – karton ličn</w:t>
      </w:r>
      <w:r w:rsidR="00D35026">
        <w:rPr>
          <w:rFonts w:ascii="Arial" w:hAnsi="Arial" w:cs="Arial"/>
          <w:szCs w:val="24"/>
          <w:lang w:val="hr-HR"/>
        </w:rPr>
        <w:t>e karte na ime M.S., broj ... od ...</w:t>
      </w:r>
      <w:r w:rsidRPr="00F05B18">
        <w:rPr>
          <w:rFonts w:ascii="Arial" w:hAnsi="Arial" w:cs="Arial"/>
          <w:szCs w:val="24"/>
          <w:lang w:val="hr-HR"/>
        </w:rPr>
        <w:t xml:space="preserve"> godine;</w:t>
      </w:r>
    </w:p>
    <w:p w:rsidR="00B501BD" w:rsidRPr="00F05B18" w:rsidRDefault="00484DAC" w:rsidP="00B501BD">
      <w:pPr>
        <w:spacing w:before="120" w:after="120"/>
        <w:rPr>
          <w:rFonts w:ascii="Arial" w:hAnsi="Arial" w:cs="Arial"/>
          <w:szCs w:val="24"/>
          <w:lang w:val="hr-HR"/>
        </w:rPr>
      </w:pPr>
      <w:r w:rsidRPr="00F05B18">
        <w:rPr>
          <w:rFonts w:ascii="Arial" w:hAnsi="Arial" w:cs="Arial"/>
          <w:b/>
          <w:szCs w:val="24"/>
          <w:lang w:val="hr-HR"/>
        </w:rPr>
        <w:t>O – 12</w:t>
      </w:r>
      <w:r w:rsidRPr="00F05B18">
        <w:rPr>
          <w:rFonts w:ascii="Arial" w:hAnsi="Arial" w:cs="Arial"/>
          <w:szCs w:val="24"/>
          <w:lang w:val="hr-HR"/>
        </w:rPr>
        <w:t xml:space="preserve"> – službena zabilješka o datoj izjavi, MUP, SJB, Odjeljenje za suzbijanje kriminaliteta Skelani, broj </w:t>
      </w:r>
      <w:r w:rsidR="00D35026">
        <w:rPr>
          <w:rFonts w:ascii="Arial" w:hAnsi="Arial" w:cs="Arial"/>
          <w:szCs w:val="24"/>
          <w:lang w:val="hr-HR"/>
        </w:rPr>
        <w:t>... od ..</w:t>
      </w:r>
      <w:r w:rsidRPr="00F05B18">
        <w:rPr>
          <w:rFonts w:ascii="Arial" w:hAnsi="Arial" w:cs="Arial"/>
          <w:szCs w:val="24"/>
          <w:lang w:val="hr-HR"/>
        </w:rPr>
        <w:t>. godine.</w:t>
      </w:r>
    </w:p>
    <w:p w:rsidR="0032515E" w:rsidRPr="00F05B18" w:rsidRDefault="0088460B" w:rsidP="0088460B">
      <w:pPr>
        <w:spacing w:before="120" w:after="120"/>
        <w:rPr>
          <w:rFonts w:ascii="Arial" w:hAnsi="Arial" w:cs="Arial"/>
          <w:szCs w:val="24"/>
          <w:lang w:val="hr-HR"/>
        </w:rPr>
      </w:pPr>
      <w:r w:rsidRPr="00F05B18">
        <w:rPr>
          <w:rFonts w:ascii="Arial" w:hAnsi="Arial" w:cs="Arial"/>
          <w:szCs w:val="24"/>
          <w:lang w:val="hr-HR"/>
        </w:rPr>
        <w:t>13.</w:t>
      </w:r>
      <w:r w:rsidR="0032515E" w:rsidRPr="00F05B18">
        <w:rPr>
          <w:rFonts w:ascii="Arial" w:hAnsi="Arial" w:cs="Arial"/>
          <w:szCs w:val="24"/>
          <w:lang w:val="hr-HR"/>
        </w:rPr>
        <w:t>U postupku pred apelacionim vijećem,uloženi su sljedeči dokazi:</w:t>
      </w:r>
    </w:p>
    <w:p w:rsidR="00B501BD" w:rsidRPr="00F05B18" w:rsidRDefault="005F6F5C" w:rsidP="00B501BD">
      <w:pPr>
        <w:spacing w:before="120" w:after="120"/>
        <w:rPr>
          <w:rFonts w:ascii="Arial" w:hAnsi="Arial" w:cs="Arial"/>
          <w:szCs w:val="24"/>
          <w:lang w:val="bs-Latn-BA"/>
        </w:rPr>
      </w:pPr>
      <w:r w:rsidRPr="00F05B18">
        <w:rPr>
          <w:rFonts w:ascii="Arial" w:hAnsi="Arial" w:cs="Arial"/>
          <w:b/>
          <w:szCs w:val="24"/>
          <w:lang w:val="bs-Latn-BA"/>
        </w:rPr>
        <w:t>AP</w:t>
      </w:r>
      <w:r w:rsidR="00D560B5">
        <w:rPr>
          <w:rFonts w:ascii="Arial" w:hAnsi="Arial" w:cs="Arial"/>
          <w:b/>
          <w:szCs w:val="24"/>
          <w:lang w:val="bs-Latn-BA"/>
        </w:rPr>
        <w:t>-T</w:t>
      </w:r>
      <w:r w:rsidR="007D5AF7" w:rsidRPr="00F05B18">
        <w:rPr>
          <w:rFonts w:ascii="Arial" w:hAnsi="Arial" w:cs="Arial"/>
          <w:b/>
          <w:szCs w:val="24"/>
          <w:lang w:val="bs-Latn-BA"/>
        </w:rPr>
        <w:t xml:space="preserve"> -1</w:t>
      </w:r>
      <w:r w:rsidR="00B501BD" w:rsidRPr="00F05B18">
        <w:rPr>
          <w:rFonts w:ascii="Arial" w:hAnsi="Arial" w:cs="Arial"/>
          <w:szCs w:val="24"/>
          <w:lang w:val="bs-Latn-BA"/>
        </w:rPr>
        <w:t xml:space="preserve"> </w:t>
      </w:r>
      <w:r w:rsidR="007D5AF7" w:rsidRPr="00F05B18">
        <w:rPr>
          <w:rFonts w:ascii="Arial" w:hAnsi="Arial" w:cs="Arial"/>
          <w:szCs w:val="24"/>
          <w:lang w:val="bs-Latn-BA"/>
        </w:rPr>
        <w:t xml:space="preserve">Zamolnica Tužilaštva BiH broj: T20 0 KTRZ 0004193 09 od 30.06.2014.godine; </w:t>
      </w:r>
    </w:p>
    <w:p w:rsidR="0024117E" w:rsidRPr="00F05B18" w:rsidRDefault="005F6F5C" w:rsidP="0024117E">
      <w:pPr>
        <w:spacing w:before="120" w:after="120"/>
        <w:rPr>
          <w:rFonts w:ascii="Arial" w:hAnsi="Arial" w:cs="Arial"/>
          <w:szCs w:val="24"/>
          <w:lang w:val="bs-Latn-BA"/>
        </w:rPr>
      </w:pPr>
      <w:r w:rsidRPr="00F05B18">
        <w:rPr>
          <w:rFonts w:ascii="Arial" w:hAnsi="Arial" w:cs="Arial"/>
          <w:b/>
          <w:szCs w:val="24"/>
          <w:lang w:val="bs-Latn-BA"/>
        </w:rPr>
        <w:t>AP</w:t>
      </w:r>
      <w:r w:rsidR="00D560B5">
        <w:rPr>
          <w:rFonts w:ascii="Arial" w:hAnsi="Arial" w:cs="Arial"/>
          <w:b/>
          <w:szCs w:val="24"/>
          <w:lang w:val="bs-Latn-BA"/>
        </w:rPr>
        <w:t>-T</w:t>
      </w:r>
      <w:r w:rsidR="007D5AF7" w:rsidRPr="00F05B18">
        <w:rPr>
          <w:rFonts w:ascii="Arial" w:hAnsi="Arial" w:cs="Arial"/>
          <w:b/>
          <w:szCs w:val="24"/>
          <w:lang w:val="bs-Latn-BA"/>
        </w:rPr>
        <w:t>-2</w:t>
      </w:r>
      <w:r w:rsidR="007D5AF7" w:rsidRPr="00F05B18">
        <w:rPr>
          <w:rFonts w:ascii="Arial" w:hAnsi="Arial" w:cs="Arial"/>
          <w:szCs w:val="24"/>
          <w:lang w:val="bs-Latn-BA"/>
        </w:rPr>
        <w:t xml:space="preserve"> </w:t>
      </w:r>
      <w:r w:rsidR="00B501BD" w:rsidRPr="00F05B18">
        <w:rPr>
          <w:rFonts w:ascii="Arial" w:hAnsi="Arial" w:cs="Arial"/>
          <w:szCs w:val="24"/>
          <w:lang w:val="bs-Latn-BA"/>
        </w:rPr>
        <w:t xml:space="preserve"> </w:t>
      </w:r>
      <w:r w:rsidR="007D5AF7" w:rsidRPr="00F05B18">
        <w:rPr>
          <w:rFonts w:ascii="Arial" w:hAnsi="Arial" w:cs="Arial"/>
          <w:szCs w:val="24"/>
          <w:lang w:val="bs-Latn-BA"/>
        </w:rPr>
        <w:t xml:space="preserve">Dopis Ministarstva pravde S.A.D. od 18.12.2014.godine sa prevodom; </w:t>
      </w:r>
    </w:p>
    <w:p w:rsidR="00B501BD" w:rsidRPr="00F05B18" w:rsidRDefault="005F6F5C" w:rsidP="0024117E">
      <w:pPr>
        <w:spacing w:before="120" w:after="120"/>
        <w:rPr>
          <w:rFonts w:ascii="Arial" w:hAnsi="Arial" w:cs="Arial"/>
          <w:szCs w:val="24"/>
          <w:lang w:val="hr-HR"/>
        </w:rPr>
      </w:pPr>
      <w:r w:rsidRPr="00F05B18">
        <w:rPr>
          <w:rFonts w:ascii="Arial" w:hAnsi="Arial" w:cs="Arial"/>
          <w:b/>
          <w:szCs w:val="24"/>
          <w:lang w:val="bs-Latn-BA"/>
        </w:rPr>
        <w:t>AP</w:t>
      </w:r>
      <w:r w:rsidR="00D560B5">
        <w:rPr>
          <w:rFonts w:ascii="Arial" w:hAnsi="Arial" w:cs="Arial"/>
          <w:b/>
          <w:szCs w:val="24"/>
          <w:lang w:val="bs-Latn-BA"/>
        </w:rPr>
        <w:t>T</w:t>
      </w:r>
      <w:r w:rsidR="007D5AF7" w:rsidRPr="00F05B18">
        <w:rPr>
          <w:rFonts w:ascii="Arial" w:hAnsi="Arial" w:cs="Arial"/>
          <w:b/>
          <w:szCs w:val="24"/>
          <w:lang w:val="bs-Latn-BA"/>
        </w:rPr>
        <w:t>-3</w:t>
      </w:r>
      <w:r w:rsidR="00B501BD" w:rsidRPr="00F05B18">
        <w:rPr>
          <w:rFonts w:ascii="Arial" w:hAnsi="Arial" w:cs="Arial"/>
          <w:szCs w:val="24"/>
          <w:lang w:val="bs-Latn-BA"/>
        </w:rPr>
        <w:t xml:space="preserve"> </w:t>
      </w:r>
      <w:r w:rsidR="007D5AF7" w:rsidRPr="00F05B18">
        <w:rPr>
          <w:rFonts w:ascii="Arial" w:hAnsi="Arial" w:cs="Arial"/>
          <w:szCs w:val="24"/>
          <w:lang w:val="bs-Latn-BA"/>
        </w:rPr>
        <w:t>Prevod uvodnog pasusa akta U.S. Department of Justice, Federal Bureau of Investigation,</w:t>
      </w:r>
      <w:r w:rsidR="00D35026">
        <w:rPr>
          <w:rFonts w:ascii="Arial" w:hAnsi="Arial" w:cs="Arial"/>
          <w:szCs w:val="24"/>
          <w:lang w:val="bs-Latn-BA"/>
        </w:rPr>
        <w:t xml:space="preserve"> ...</w:t>
      </w:r>
      <w:r w:rsidR="007D5AF7" w:rsidRPr="00F05B18">
        <w:rPr>
          <w:rFonts w:ascii="Arial" w:hAnsi="Arial" w:cs="Arial"/>
          <w:szCs w:val="24"/>
          <w:lang w:val="bs-Latn-BA"/>
        </w:rPr>
        <w:t xml:space="preserve">; </w:t>
      </w:r>
    </w:p>
    <w:p w:rsidR="0024117E" w:rsidRPr="00F05B18" w:rsidRDefault="005F6F5C" w:rsidP="007D5AF7">
      <w:pPr>
        <w:pStyle w:val="FootnoteText"/>
        <w:rPr>
          <w:rFonts w:ascii="Arial" w:hAnsi="Arial" w:cs="Arial"/>
          <w:sz w:val="24"/>
          <w:szCs w:val="24"/>
          <w:lang w:val="bs-Latn-BA"/>
        </w:rPr>
      </w:pPr>
      <w:r w:rsidRPr="00F05B18">
        <w:rPr>
          <w:rFonts w:ascii="Arial" w:hAnsi="Arial" w:cs="Arial"/>
          <w:b/>
          <w:sz w:val="24"/>
          <w:szCs w:val="24"/>
          <w:lang w:val="bs-Latn-BA"/>
        </w:rPr>
        <w:t>AP</w:t>
      </w:r>
      <w:r w:rsidR="002362DC">
        <w:rPr>
          <w:rFonts w:ascii="Arial" w:hAnsi="Arial" w:cs="Arial"/>
          <w:b/>
          <w:sz w:val="24"/>
          <w:szCs w:val="24"/>
          <w:lang w:val="bs-Latn-BA"/>
        </w:rPr>
        <w:t xml:space="preserve"> T</w:t>
      </w:r>
      <w:r w:rsidR="00B501BD" w:rsidRPr="00F05B18">
        <w:rPr>
          <w:rFonts w:ascii="Arial" w:hAnsi="Arial" w:cs="Arial"/>
          <w:b/>
          <w:sz w:val="24"/>
          <w:szCs w:val="24"/>
          <w:lang w:val="bs-Latn-BA"/>
        </w:rPr>
        <w:t>-4</w:t>
      </w:r>
      <w:r w:rsidR="00B501BD" w:rsidRPr="00F05B18">
        <w:rPr>
          <w:rFonts w:ascii="Arial" w:hAnsi="Arial" w:cs="Arial"/>
          <w:sz w:val="24"/>
          <w:szCs w:val="24"/>
          <w:lang w:val="bs-Latn-BA"/>
        </w:rPr>
        <w:t xml:space="preserve"> </w:t>
      </w:r>
      <w:r w:rsidR="007D5AF7" w:rsidRPr="00F05B18">
        <w:rPr>
          <w:rFonts w:ascii="Arial" w:hAnsi="Arial" w:cs="Arial"/>
          <w:sz w:val="24"/>
          <w:szCs w:val="24"/>
          <w:lang w:val="bs-Latn-BA"/>
        </w:rPr>
        <w:t>Potvrda autentičnosti od 15.12.2014.godine sa prevodom, po</w:t>
      </w:r>
      <w:r w:rsidR="00D35026">
        <w:rPr>
          <w:rFonts w:ascii="Arial" w:hAnsi="Arial" w:cs="Arial"/>
          <w:sz w:val="24"/>
          <w:szCs w:val="24"/>
          <w:lang w:val="bs-Latn-BA"/>
        </w:rPr>
        <w:t xml:space="preserve">tpisana od strane gdin J.W. </w:t>
      </w:r>
      <w:r w:rsidR="007D5AF7" w:rsidRPr="00F05B18">
        <w:rPr>
          <w:rFonts w:ascii="Arial" w:hAnsi="Arial" w:cs="Arial"/>
          <w:sz w:val="24"/>
          <w:szCs w:val="24"/>
          <w:lang w:val="bs-Latn-BA"/>
        </w:rPr>
        <w:t xml:space="preserve">; </w:t>
      </w:r>
    </w:p>
    <w:p w:rsidR="0024117E" w:rsidRPr="00F05B18" w:rsidRDefault="0024117E" w:rsidP="007D5AF7">
      <w:pPr>
        <w:pStyle w:val="FootnoteText"/>
        <w:rPr>
          <w:rFonts w:ascii="Arial" w:hAnsi="Arial" w:cs="Arial"/>
          <w:sz w:val="24"/>
          <w:szCs w:val="24"/>
          <w:lang w:val="bs-Latn-BA"/>
        </w:rPr>
      </w:pPr>
    </w:p>
    <w:p w:rsidR="007D5AF7" w:rsidRPr="00F05B18" w:rsidRDefault="005F6F5C" w:rsidP="007D5AF7">
      <w:pPr>
        <w:pStyle w:val="FootnoteText"/>
        <w:rPr>
          <w:rFonts w:ascii="Arial" w:hAnsi="Arial" w:cs="Arial"/>
          <w:sz w:val="24"/>
          <w:szCs w:val="24"/>
          <w:lang w:val="bs-Latn-BA"/>
        </w:rPr>
      </w:pPr>
      <w:r w:rsidRPr="00F05B18">
        <w:rPr>
          <w:rFonts w:ascii="Arial" w:hAnsi="Arial" w:cs="Arial"/>
          <w:b/>
          <w:sz w:val="24"/>
          <w:szCs w:val="24"/>
          <w:lang w:val="bs-Latn-BA"/>
        </w:rPr>
        <w:t>AP</w:t>
      </w:r>
      <w:r w:rsidR="002362DC">
        <w:rPr>
          <w:rFonts w:ascii="Arial" w:hAnsi="Arial" w:cs="Arial"/>
          <w:b/>
          <w:sz w:val="24"/>
          <w:szCs w:val="24"/>
          <w:lang w:val="bs-Latn-BA"/>
        </w:rPr>
        <w:t xml:space="preserve"> T</w:t>
      </w:r>
      <w:r w:rsidR="00B501BD" w:rsidRPr="00F05B18">
        <w:rPr>
          <w:rFonts w:ascii="Arial" w:hAnsi="Arial" w:cs="Arial"/>
          <w:b/>
          <w:sz w:val="24"/>
          <w:szCs w:val="24"/>
          <w:lang w:val="bs-Latn-BA"/>
        </w:rPr>
        <w:t>-5</w:t>
      </w:r>
      <w:r w:rsidR="00B501BD" w:rsidRPr="00F05B18">
        <w:rPr>
          <w:rFonts w:ascii="Arial" w:hAnsi="Arial" w:cs="Arial"/>
          <w:sz w:val="24"/>
          <w:szCs w:val="24"/>
          <w:lang w:val="bs-Latn-BA"/>
        </w:rPr>
        <w:t xml:space="preserve"> </w:t>
      </w:r>
      <w:r w:rsidR="007D5AF7" w:rsidRPr="00F05B18">
        <w:rPr>
          <w:rFonts w:ascii="Arial" w:hAnsi="Arial" w:cs="Arial"/>
          <w:sz w:val="24"/>
          <w:szCs w:val="24"/>
          <w:lang w:val="bs-Latn-BA"/>
        </w:rPr>
        <w:t>Naredba o ovjeri za izručenje Okružnog suda SAD-a Istočni Okrug Misurija – Istočni sektor, broj</w:t>
      </w:r>
      <w:r w:rsidR="00D35026">
        <w:rPr>
          <w:rFonts w:ascii="Arial" w:hAnsi="Arial" w:cs="Arial"/>
          <w:sz w:val="24"/>
          <w:szCs w:val="24"/>
          <w:lang w:val="bs-Latn-BA"/>
        </w:rPr>
        <w:t xml:space="preserve"> ...</w:t>
      </w:r>
      <w:r w:rsidR="007D5AF7" w:rsidRPr="00F05B18">
        <w:rPr>
          <w:rFonts w:ascii="Arial" w:hAnsi="Arial" w:cs="Arial"/>
          <w:sz w:val="24"/>
          <w:szCs w:val="24"/>
          <w:lang w:val="bs-Latn-BA"/>
        </w:rPr>
        <w:t xml:space="preserve">, od 20.03.2020.godine; </w:t>
      </w:r>
    </w:p>
    <w:p w:rsidR="007D5AF7" w:rsidRPr="00F05B18" w:rsidRDefault="007D5AF7" w:rsidP="00484DAC">
      <w:pPr>
        <w:spacing w:before="120" w:after="120"/>
        <w:rPr>
          <w:rFonts w:ascii="Arial" w:hAnsi="Arial" w:cs="Arial"/>
          <w:szCs w:val="24"/>
          <w:lang w:val="hr-HR"/>
        </w:rPr>
      </w:pPr>
    </w:p>
    <w:p w:rsidR="002B7601" w:rsidRPr="00F05B18" w:rsidRDefault="002B7601" w:rsidP="00C8074B">
      <w:pPr>
        <w:pStyle w:val="Heading1"/>
        <w:ind w:left="170" w:right="170"/>
        <w:rPr>
          <w:rFonts w:ascii="Arial" w:hAnsi="Arial" w:cs="Arial"/>
          <w:sz w:val="24"/>
          <w:szCs w:val="24"/>
        </w:rPr>
      </w:pPr>
      <w:bookmarkStart w:id="87" w:name="_Toc423364877"/>
      <w:bookmarkStart w:id="88" w:name="_Toc428430463"/>
      <w:bookmarkStart w:id="89" w:name="_Toc447271507"/>
      <w:bookmarkStart w:id="90" w:name="_Toc95384829"/>
      <w:r w:rsidRPr="00F05B18">
        <w:rPr>
          <w:rFonts w:ascii="Arial" w:hAnsi="Arial" w:cs="Arial"/>
          <w:sz w:val="24"/>
          <w:szCs w:val="24"/>
        </w:rPr>
        <w:t>Završne riječi</w:t>
      </w:r>
      <w:bookmarkEnd w:id="87"/>
      <w:bookmarkEnd w:id="88"/>
      <w:bookmarkEnd w:id="89"/>
      <w:bookmarkEnd w:id="90"/>
      <w:r w:rsidR="00D265FB" w:rsidRPr="00F05B18">
        <w:rPr>
          <w:rFonts w:ascii="Arial" w:hAnsi="Arial" w:cs="Arial"/>
          <w:sz w:val="24"/>
          <w:szCs w:val="24"/>
        </w:rPr>
        <w:t xml:space="preserve"> </w:t>
      </w:r>
    </w:p>
    <w:p w:rsidR="00D265FB" w:rsidRPr="00F05B18" w:rsidRDefault="00D265FB" w:rsidP="00C8074B">
      <w:pPr>
        <w:pStyle w:val="Paragraphs"/>
        <w:numPr>
          <w:ilvl w:val="0"/>
          <w:numId w:val="0"/>
        </w:numPr>
        <w:ind w:left="170" w:right="170"/>
        <w:rPr>
          <w:rFonts w:ascii="Arial" w:hAnsi="Arial" w:cs="Arial"/>
          <w:b/>
          <w:szCs w:val="24"/>
          <w:lang w:eastAsia="en-US"/>
        </w:rPr>
      </w:pPr>
    </w:p>
    <w:p w:rsidR="001C64B6" w:rsidRPr="00F05B18" w:rsidRDefault="00FE14A1" w:rsidP="00C8074B">
      <w:pPr>
        <w:pStyle w:val="Heading2"/>
        <w:ind w:left="170" w:right="170"/>
        <w:rPr>
          <w:rFonts w:ascii="Arial" w:eastAsia="Arial Unicode MS" w:hAnsi="Arial" w:cs="Arial"/>
          <w:szCs w:val="24"/>
        </w:rPr>
      </w:pPr>
      <w:bookmarkStart w:id="91" w:name="_Toc95384830"/>
      <w:r w:rsidRPr="00F05B18">
        <w:rPr>
          <w:rFonts w:ascii="Arial" w:eastAsia="Arial Unicode MS" w:hAnsi="Arial" w:cs="Arial"/>
          <w:szCs w:val="24"/>
        </w:rPr>
        <w:t>ZAVRŠNE RIJEČI TUŽILAŠTVA</w:t>
      </w:r>
      <w:r w:rsidR="00F358D8" w:rsidRPr="00F05B18">
        <w:rPr>
          <w:rFonts w:ascii="Arial" w:eastAsia="Arial Unicode MS" w:hAnsi="Arial" w:cs="Arial"/>
          <w:szCs w:val="24"/>
        </w:rPr>
        <w:t xml:space="preserve"> </w:t>
      </w:r>
      <w:r w:rsidR="00E82950" w:rsidRPr="00F05B18">
        <w:rPr>
          <w:rFonts w:ascii="Arial" w:eastAsia="Arial Unicode MS" w:hAnsi="Arial" w:cs="Arial"/>
          <w:szCs w:val="24"/>
        </w:rPr>
        <w:t xml:space="preserve">I </w:t>
      </w:r>
      <w:r w:rsidR="00F358D8" w:rsidRPr="00F05B18">
        <w:rPr>
          <w:rFonts w:ascii="Arial" w:eastAsia="Arial Unicode MS" w:hAnsi="Arial" w:cs="Arial"/>
          <w:szCs w:val="24"/>
        </w:rPr>
        <w:t>ODBRANE OPTUŽENOG</w:t>
      </w:r>
      <w:bookmarkEnd w:id="91"/>
    </w:p>
    <w:p w:rsidR="00E82950" w:rsidRPr="00F05B18" w:rsidRDefault="00E82950" w:rsidP="00E82950">
      <w:pPr>
        <w:rPr>
          <w:lang w:val="bs-Latn-BA"/>
        </w:rPr>
      </w:pPr>
      <w:bookmarkStart w:id="92" w:name="_Toc423364879"/>
    </w:p>
    <w:p w:rsidR="00E82950" w:rsidRPr="00F05B18" w:rsidRDefault="00E82950" w:rsidP="00E82950">
      <w:pPr>
        <w:numPr>
          <w:ilvl w:val="0"/>
          <w:numId w:val="8"/>
        </w:numPr>
        <w:rPr>
          <w:rFonts w:ascii="Arial" w:hAnsi="Arial" w:cs="Arial"/>
          <w:lang w:val="bs-Latn-BA"/>
        </w:rPr>
      </w:pPr>
      <w:r w:rsidRPr="00F05B18">
        <w:rPr>
          <w:rFonts w:ascii="Arial" w:hAnsi="Arial" w:cs="Arial"/>
          <w:lang w:val="bs-Latn-BA"/>
        </w:rPr>
        <w:t>Tužilaštvo je istaklo da ostaje kod svojih završnih riječi iz prvostepenog postupka, te smatra da je nesumnjivo dokazalo u toku postupka da je postojao oružani sukob u vremenu navedenom u optužnici između Armije BiH i Vojske Republike Srpske. Zatim, da radnje za koje se optuženi tereti predstavljaju tešku povredu Ženevskih konvencija te da je optužena bila objekat zaštite prema odredbama istih konvencija. Također, Tužilaštvo smatra da se krivičnopravna radnja koja se stavlja optuženom na teret nesumnjivo dogodila u</w:t>
      </w:r>
      <w:r w:rsidR="00D35026">
        <w:rPr>
          <w:rFonts w:ascii="Arial" w:hAnsi="Arial" w:cs="Arial"/>
          <w:lang w:val="bs-Latn-BA"/>
        </w:rPr>
        <w:t xml:space="preserve"> podrumu mli</w:t>
      </w:r>
      <w:r w:rsidR="00004AF9">
        <w:rPr>
          <w:rFonts w:ascii="Arial" w:hAnsi="Arial" w:cs="Arial"/>
          <w:lang w:val="bs-Latn-BA"/>
        </w:rPr>
        <w:t>na, u vlasništvu S.J., u selu Bajrići</w:t>
      </w:r>
      <w:r w:rsidRPr="00F05B18">
        <w:rPr>
          <w:rFonts w:ascii="Arial" w:hAnsi="Arial" w:cs="Arial"/>
          <w:lang w:val="bs-Latn-BA"/>
        </w:rPr>
        <w:t xml:space="preserve">, općina Zvornik. </w:t>
      </w:r>
      <w:r w:rsidRPr="00F05B18">
        <w:rPr>
          <w:rFonts w:ascii="Arial" w:hAnsi="Arial" w:cs="Arial"/>
          <w:lang w:val="bs-Latn-BA"/>
        </w:rPr>
        <w:lastRenderedPageBreak/>
        <w:t>Status optuženog da je bio pripadnik Armije BiH i da krivičnopravne radnje nisu bile opravdane vojnom nuždom je nesumnjivo dokazano, prema mišljenju Tužilaštva. Dalje, Tužilaštvo navodi da je oštećena nedvojbeno pokazala na optuženog kao osobu koja je počinila djela, odnosno osobu koja ju je silovala. Tužilaštvo naglašava da je u svim izjavama koje je oštećena davala Tužilaštvu, CJB Zvornik i ostalim službenim osobama uvijek postojao kontinuitet u pogledu identiteta osobe koja je prema njoj uradila krivično-pravne radnje navedene u optužnici. Istinitost navedenog, prema Tužilaštvu potvrđuju i izjave svjedoka koji su svjedočili pred Sudom</w:t>
      </w:r>
      <w:r w:rsidR="00B1495C" w:rsidRPr="00F05B18">
        <w:rPr>
          <w:rFonts w:ascii="Arial" w:hAnsi="Arial" w:cs="Arial"/>
          <w:lang w:val="bs-Latn-BA"/>
        </w:rPr>
        <w:t xml:space="preserve">, kao i činjenica </w:t>
      </w:r>
      <w:r w:rsidRPr="00F05B18">
        <w:rPr>
          <w:rFonts w:ascii="Arial" w:hAnsi="Arial" w:cs="Arial"/>
          <w:lang w:val="bs-Latn-BA"/>
        </w:rPr>
        <w:t xml:space="preserve"> da je oštećena </w:t>
      </w:r>
      <w:r w:rsidR="00B1495C" w:rsidRPr="00F05B18">
        <w:rPr>
          <w:rFonts w:ascii="Arial" w:hAnsi="Arial" w:cs="Arial"/>
          <w:lang w:val="bs-Latn-BA"/>
        </w:rPr>
        <w:t xml:space="preserve">od ranije </w:t>
      </w:r>
      <w:r w:rsidRPr="00F05B18">
        <w:rPr>
          <w:rFonts w:ascii="Arial" w:hAnsi="Arial" w:cs="Arial"/>
          <w:lang w:val="bs-Latn-BA"/>
        </w:rPr>
        <w:t>poznavala optuženog. Na kraju, Tužilaštvo nema nikakve dileme da su uspjeli dokazati u toku dokaznog postupka da je u vrijeme koje je obuhvaćeno u optužnici i na način kako je postavljeno u optužnici, optuženi učinio krivičnopravne radnje koje mu se stavljaju na teret, te traž</w:t>
      </w:r>
      <w:r w:rsidR="00601D12">
        <w:rPr>
          <w:rFonts w:ascii="Arial" w:hAnsi="Arial" w:cs="Arial"/>
          <w:lang w:val="bs-Latn-BA"/>
        </w:rPr>
        <w:t>i</w:t>
      </w:r>
      <w:r w:rsidRPr="00F05B18">
        <w:rPr>
          <w:rFonts w:ascii="Arial" w:hAnsi="Arial" w:cs="Arial"/>
          <w:lang w:val="bs-Latn-BA"/>
        </w:rPr>
        <w:t xml:space="preserve"> da se isti oglasi krivim i kazni po zakonu sukladno sudskoj praksi za ovu vrstu djela.</w:t>
      </w:r>
    </w:p>
    <w:p w:rsidR="00E82950" w:rsidRPr="00F05B18" w:rsidRDefault="00E82950" w:rsidP="00E82950">
      <w:pPr>
        <w:ind w:left="900"/>
        <w:rPr>
          <w:rFonts w:ascii="Arial" w:hAnsi="Arial" w:cs="Arial"/>
          <w:lang w:val="bs-Latn-BA"/>
        </w:rPr>
      </w:pPr>
    </w:p>
    <w:p w:rsidR="00E82950" w:rsidRPr="00F05B18" w:rsidRDefault="000D702A" w:rsidP="00E82950">
      <w:pPr>
        <w:numPr>
          <w:ilvl w:val="0"/>
          <w:numId w:val="8"/>
        </w:numPr>
        <w:spacing w:before="120" w:after="120"/>
        <w:rPr>
          <w:rFonts w:ascii="Arial" w:hAnsi="Arial" w:cs="Arial"/>
          <w:szCs w:val="24"/>
          <w:lang w:val="hr-HR"/>
        </w:rPr>
      </w:pPr>
      <w:r>
        <w:rPr>
          <w:rFonts w:ascii="Arial" w:hAnsi="Arial" w:cs="Arial"/>
          <w:szCs w:val="24"/>
          <w:lang w:val="bs-Latn-BA"/>
        </w:rPr>
        <w:t xml:space="preserve">  </w:t>
      </w:r>
      <w:r w:rsidR="00E82950" w:rsidRPr="00F05B18">
        <w:rPr>
          <w:rFonts w:ascii="Arial" w:hAnsi="Arial" w:cs="Arial"/>
          <w:szCs w:val="24"/>
          <w:lang w:val="bs-Latn-BA"/>
        </w:rPr>
        <w:t>Odbrana ostaje kod svojih završnih riječi iznesenih pred prvostepenim sudom i želi naglasiti nekoliko stavki na koje se nije osvrnula prvoostepena presuda koja je ukinuta. Odbrana smatra da ne postoji naredba o sprovođenu istrage kao jedan od uslova za vođenje krivičnog postupka. U tom smislu, navod</w:t>
      </w:r>
      <w:r w:rsidR="00601D12">
        <w:rPr>
          <w:rFonts w:ascii="Arial" w:hAnsi="Arial" w:cs="Arial"/>
          <w:szCs w:val="24"/>
          <w:lang w:val="bs-Latn-BA"/>
        </w:rPr>
        <w:t>i</w:t>
      </w:r>
      <w:r w:rsidR="00E82950" w:rsidRPr="00F05B18">
        <w:rPr>
          <w:rFonts w:ascii="Arial" w:hAnsi="Arial" w:cs="Arial"/>
          <w:szCs w:val="24"/>
          <w:lang w:val="bs-Latn-BA"/>
        </w:rPr>
        <w:t xml:space="preserve"> da je Tužilaštvo donijelo naredbu kojom se obustavlja istraga prema </w:t>
      </w:r>
      <w:r>
        <w:rPr>
          <w:rFonts w:ascii="Arial" w:hAnsi="Arial" w:cs="Arial"/>
          <w:szCs w:val="24"/>
          <w:lang w:val="bs-Latn-BA"/>
        </w:rPr>
        <w:t xml:space="preserve">A.K. </w:t>
      </w:r>
      <w:r w:rsidR="00945F2B" w:rsidRPr="00F05B18">
        <w:rPr>
          <w:rFonts w:ascii="Arial" w:hAnsi="Arial" w:cs="Arial"/>
          <w:szCs w:val="24"/>
          <w:lang w:val="bs-Latn-BA"/>
        </w:rPr>
        <w:t xml:space="preserve">dana </w:t>
      </w:r>
      <w:r w:rsidR="00E82950" w:rsidRPr="00F05B18">
        <w:rPr>
          <w:rFonts w:ascii="Arial" w:hAnsi="Arial" w:cs="Arial"/>
          <w:szCs w:val="24"/>
          <w:lang w:val="bs-Latn-BA"/>
        </w:rPr>
        <w:t>6.11.2007. godine</w:t>
      </w:r>
      <w:r w:rsidR="00B1495C" w:rsidRPr="00F05B18">
        <w:rPr>
          <w:rFonts w:ascii="Arial" w:hAnsi="Arial" w:cs="Arial"/>
          <w:szCs w:val="24"/>
          <w:lang w:val="bs-Latn-BA"/>
        </w:rPr>
        <w:t>,</w:t>
      </w:r>
      <w:r w:rsidR="00E82950" w:rsidRPr="00F05B18">
        <w:rPr>
          <w:rFonts w:ascii="Arial" w:hAnsi="Arial" w:cs="Arial"/>
          <w:szCs w:val="24"/>
          <w:lang w:val="bs-Latn-BA"/>
        </w:rPr>
        <w:t xml:space="preserve"> broj  KTRZ 160/07, potpisana od strane </w:t>
      </w:r>
      <w:r w:rsidR="00B1495C" w:rsidRPr="00F05B18">
        <w:rPr>
          <w:rFonts w:ascii="Arial" w:hAnsi="Arial" w:cs="Arial"/>
          <w:szCs w:val="24"/>
          <w:lang w:val="bs-Latn-BA"/>
        </w:rPr>
        <w:t xml:space="preserve">tužiteljice </w:t>
      </w:r>
      <w:r w:rsidR="00E82950" w:rsidRPr="00F05B18">
        <w:rPr>
          <w:rFonts w:ascii="Arial" w:hAnsi="Arial" w:cs="Arial"/>
          <w:szCs w:val="24"/>
          <w:lang w:val="bs-Latn-BA"/>
        </w:rPr>
        <w:t>Sanje Jukić. Upravo ta naredba je ob</w:t>
      </w:r>
      <w:r>
        <w:rPr>
          <w:rFonts w:ascii="Arial" w:hAnsi="Arial" w:cs="Arial"/>
          <w:szCs w:val="24"/>
          <w:lang w:val="bs-Latn-BA"/>
        </w:rPr>
        <w:t>uhvatala osobu A.K.</w:t>
      </w:r>
      <w:r w:rsidR="00E82950" w:rsidRPr="00F05B18">
        <w:rPr>
          <w:rFonts w:ascii="Arial" w:hAnsi="Arial" w:cs="Arial"/>
          <w:szCs w:val="24"/>
          <w:lang w:val="bs-Latn-BA"/>
        </w:rPr>
        <w:t>, oštećenu i krivično djelo seksualno nasilje za koje se pomenuti sada tereti. Dakle, prema mišljenju odbrane, donesena je naredba kojom se obustavlja istraga</w:t>
      </w:r>
      <w:r w:rsidR="00945F2B" w:rsidRPr="00F05B18">
        <w:rPr>
          <w:rFonts w:ascii="Arial" w:hAnsi="Arial" w:cs="Arial"/>
          <w:szCs w:val="24"/>
          <w:lang w:val="bs-Latn-BA"/>
        </w:rPr>
        <w:t xml:space="preserve"> protiv optuženog </w:t>
      </w:r>
      <w:r w:rsidR="00E82950" w:rsidRPr="00F05B18">
        <w:rPr>
          <w:rFonts w:ascii="Arial" w:hAnsi="Arial" w:cs="Arial"/>
          <w:szCs w:val="24"/>
          <w:lang w:val="bs-Latn-BA"/>
        </w:rPr>
        <w:t xml:space="preserve"> još 2007. godine. Nadalje, odbrana navodi da je u smislu člana 224</w:t>
      </w:r>
      <w:r w:rsidR="00945F2B" w:rsidRPr="00F05B18">
        <w:rPr>
          <w:rFonts w:ascii="Arial" w:hAnsi="Arial" w:cs="Arial"/>
          <w:szCs w:val="24"/>
          <w:lang w:val="bs-Latn-BA"/>
        </w:rPr>
        <w:t>.</w:t>
      </w:r>
      <w:r w:rsidR="00E82950" w:rsidRPr="00F05B18">
        <w:rPr>
          <w:rFonts w:ascii="Arial" w:hAnsi="Arial" w:cs="Arial"/>
          <w:szCs w:val="24"/>
          <w:lang w:val="bs-Latn-BA"/>
        </w:rPr>
        <w:t xml:space="preserve"> stav 3</w:t>
      </w:r>
      <w:r w:rsidR="00945F2B" w:rsidRPr="00F05B18">
        <w:rPr>
          <w:rFonts w:ascii="Arial" w:hAnsi="Arial" w:cs="Arial"/>
          <w:szCs w:val="24"/>
          <w:lang w:val="bs-Latn-BA"/>
        </w:rPr>
        <w:t>.</w:t>
      </w:r>
      <w:r w:rsidR="00E82950" w:rsidRPr="00F05B18">
        <w:rPr>
          <w:rFonts w:ascii="Arial" w:hAnsi="Arial" w:cs="Arial"/>
          <w:szCs w:val="24"/>
          <w:lang w:val="bs-Latn-BA"/>
        </w:rPr>
        <w:t xml:space="preserve"> propisano da tužilac može ponovo otvoriti istragu ukoliko se ispune određeni uslovi koji, prema odbrani ovdje nisu ispunjeni i </w:t>
      </w:r>
      <w:r w:rsidR="00945F2B" w:rsidRPr="00F05B18">
        <w:rPr>
          <w:rFonts w:ascii="Arial" w:hAnsi="Arial" w:cs="Arial"/>
          <w:szCs w:val="24"/>
          <w:lang w:val="bs-Latn-BA"/>
        </w:rPr>
        <w:t xml:space="preserve">da </w:t>
      </w:r>
      <w:r w:rsidR="00E82950" w:rsidRPr="00F05B18">
        <w:rPr>
          <w:rFonts w:ascii="Arial" w:hAnsi="Arial" w:cs="Arial"/>
          <w:szCs w:val="24"/>
          <w:lang w:val="bs-Latn-BA"/>
        </w:rPr>
        <w:t xml:space="preserve">ne postoji nova naredba, niti postoje nove činjenice i okolnosti. Odbrana je u toku prvostepenog postupka </w:t>
      </w:r>
      <w:r>
        <w:rPr>
          <w:rFonts w:ascii="Arial" w:hAnsi="Arial" w:cs="Arial"/>
          <w:szCs w:val="24"/>
          <w:lang w:val="bs-Latn-BA"/>
        </w:rPr>
        <w:t>pitala svjedoke F.S., R.K. i O.M.</w:t>
      </w:r>
      <w:r w:rsidR="00E82950" w:rsidRPr="00F05B18">
        <w:rPr>
          <w:rFonts w:ascii="Arial" w:hAnsi="Arial" w:cs="Arial"/>
          <w:szCs w:val="24"/>
          <w:lang w:val="bs-Latn-BA"/>
        </w:rPr>
        <w:t xml:space="preserve"> da li im je prezentirano protiv koga se vodi ovaj krivični postupak, a isti su odgovorili da nije, </w:t>
      </w:r>
      <w:r w:rsidR="00945F2B" w:rsidRPr="00F05B18">
        <w:rPr>
          <w:rFonts w:ascii="Arial" w:hAnsi="Arial" w:cs="Arial"/>
          <w:szCs w:val="24"/>
          <w:lang w:val="bs-Latn-BA"/>
        </w:rPr>
        <w:t xml:space="preserve">pa je </w:t>
      </w:r>
      <w:r w:rsidR="00E82950" w:rsidRPr="00F05B18">
        <w:rPr>
          <w:rFonts w:ascii="Arial" w:hAnsi="Arial" w:cs="Arial"/>
          <w:szCs w:val="24"/>
          <w:lang w:val="bs-Latn-BA"/>
        </w:rPr>
        <w:t>stoga  odbrana u tom pravcu prezentirala njihove zapisnike o saslušanju. Nadalje, drugi uslov za vođenje krivičnog postupka, a za koji odbrana smatra da nije ispunjen je ispitivanje optuženog. Odbrana naglašava da je ova radnja provedena suprotno odrebama člana 89</w:t>
      </w:r>
      <w:r w:rsidR="00E60629" w:rsidRPr="00F05B18">
        <w:rPr>
          <w:rFonts w:ascii="Arial" w:hAnsi="Arial" w:cs="Arial"/>
          <w:szCs w:val="24"/>
          <w:lang w:val="bs-Latn-BA"/>
        </w:rPr>
        <w:t>.</w:t>
      </w:r>
      <w:r w:rsidR="00E82950" w:rsidRPr="00F05B18">
        <w:rPr>
          <w:rFonts w:ascii="Arial" w:hAnsi="Arial" w:cs="Arial"/>
          <w:szCs w:val="24"/>
          <w:lang w:val="bs-Latn-BA"/>
        </w:rPr>
        <w:t xml:space="preserve"> Zakona o međunarodnoj pravnoj pomoći jer je, prema odbrani, jasno da su dokazne radnje koje su proveli nadležni organi Sjedinjenih Američkih Država, suprotni osnovnim principima domaćeg pravnog poretka i principima uspostavljenim u </w:t>
      </w:r>
      <w:r w:rsidR="00E82950" w:rsidRPr="00F05B18">
        <w:rPr>
          <w:rFonts w:ascii="Arial" w:hAnsi="Arial" w:cs="Arial"/>
          <w:szCs w:val="24"/>
          <w:lang w:val="bs-Latn-BA"/>
        </w:rPr>
        <w:lastRenderedPageBreak/>
        <w:t>međunarodnim aktima o zaštiti ljudskih prava i osnovnih sloboda. Principi su definisani Ustavom BiH i Evropskom Konvencijom o zaštiti ljudskih prava i osnovnih sloboda. U tom pravcu, odbrana smatra da je akt O-3 suprotan članu 6</w:t>
      </w:r>
      <w:r w:rsidR="00945F2B" w:rsidRPr="00F05B18">
        <w:rPr>
          <w:rFonts w:ascii="Arial" w:hAnsi="Arial" w:cs="Arial"/>
          <w:szCs w:val="24"/>
          <w:lang w:val="bs-Latn-BA"/>
        </w:rPr>
        <w:t>.</w:t>
      </w:r>
      <w:r w:rsidR="00E82950" w:rsidRPr="00F05B18">
        <w:rPr>
          <w:rFonts w:ascii="Arial" w:hAnsi="Arial" w:cs="Arial"/>
          <w:szCs w:val="24"/>
          <w:lang w:val="bs-Latn-BA"/>
        </w:rPr>
        <w:t xml:space="preserve"> stav 3</w:t>
      </w:r>
      <w:r w:rsidR="00945F2B" w:rsidRPr="00F05B18">
        <w:rPr>
          <w:rFonts w:ascii="Arial" w:hAnsi="Arial" w:cs="Arial"/>
          <w:szCs w:val="24"/>
          <w:lang w:val="bs-Latn-BA"/>
        </w:rPr>
        <w:t>.</w:t>
      </w:r>
      <w:r w:rsidR="00E82950" w:rsidRPr="00F05B18">
        <w:rPr>
          <w:rFonts w:ascii="Arial" w:hAnsi="Arial" w:cs="Arial"/>
          <w:szCs w:val="24"/>
          <w:lang w:val="bs-Latn-BA"/>
        </w:rPr>
        <w:t xml:space="preserve"> tačke a</w:t>
      </w:r>
      <w:r w:rsidR="00945F2B" w:rsidRPr="00F05B18">
        <w:rPr>
          <w:rFonts w:ascii="Arial" w:hAnsi="Arial" w:cs="Arial"/>
          <w:szCs w:val="24"/>
          <w:lang w:val="bs-Latn-BA"/>
        </w:rPr>
        <w:t>)</w:t>
      </w:r>
      <w:r w:rsidR="00E82950" w:rsidRPr="00F05B18">
        <w:rPr>
          <w:rFonts w:ascii="Arial" w:hAnsi="Arial" w:cs="Arial"/>
          <w:szCs w:val="24"/>
          <w:lang w:val="bs-Latn-BA"/>
        </w:rPr>
        <w:t xml:space="preserve"> i c</w:t>
      </w:r>
      <w:r w:rsidR="00945F2B" w:rsidRPr="00F05B18">
        <w:rPr>
          <w:rFonts w:ascii="Arial" w:hAnsi="Arial" w:cs="Arial"/>
          <w:szCs w:val="24"/>
          <w:lang w:val="bs-Latn-BA"/>
        </w:rPr>
        <w:t>)</w:t>
      </w:r>
      <w:r w:rsidR="00E82950" w:rsidRPr="00F05B18">
        <w:rPr>
          <w:rFonts w:ascii="Arial" w:hAnsi="Arial" w:cs="Arial"/>
          <w:szCs w:val="24"/>
          <w:lang w:val="bs-Latn-BA"/>
        </w:rPr>
        <w:t xml:space="preserve"> </w:t>
      </w:r>
      <w:r w:rsidR="00945F2B" w:rsidRPr="00F05B18">
        <w:rPr>
          <w:rFonts w:ascii="Arial" w:hAnsi="Arial" w:cs="Arial"/>
          <w:szCs w:val="24"/>
          <w:lang w:val="bs-Latn-BA"/>
        </w:rPr>
        <w:t xml:space="preserve"> pomenute Evropske konvencije </w:t>
      </w:r>
      <w:r w:rsidR="00E82950" w:rsidRPr="00F05B18">
        <w:rPr>
          <w:rFonts w:ascii="Arial" w:hAnsi="Arial" w:cs="Arial"/>
          <w:szCs w:val="24"/>
          <w:lang w:val="bs-Latn-BA"/>
        </w:rPr>
        <w:t>prije svega jer optuženi nije obaviješten da li je optuženi</w:t>
      </w:r>
      <w:r w:rsidR="00945F2B" w:rsidRPr="00F05B18">
        <w:rPr>
          <w:rFonts w:ascii="Arial" w:hAnsi="Arial" w:cs="Arial"/>
          <w:szCs w:val="24"/>
          <w:lang w:val="bs-Latn-BA"/>
        </w:rPr>
        <w:t>,</w:t>
      </w:r>
      <w:r w:rsidR="00E82950" w:rsidRPr="00F05B18">
        <w:rPr>
          <w:rFonts w:ascii="Arial" w:hAnsi="Arial" w:cs="Arial"/>
          <w:szCs w:val="24"/>
          <w:lang w:val="bs-Latn-BA"/>
        </w:rPr>
        <w:t xml:space="preserve"> osumnjičeni ili svjedok a na što je imao pravo te shodno tome nije znao prema tom aktu da </w:t>
      </w:r>
      <w:r w:rsidR="00945F2B" w:rsidRPr="00F05B18">
        <w:rPr>
          <w:rFonts w:ascii="Arial" w:hAnsi="Arial" w:cs="Arial"/>
          <w:szCs w:val="24"/>
          <w:lang w:val="bs-Latn-BA"/>
        </w:rPr>
        <w:t xml:space="preserve">li </w:t>
      </w:r>
      <w:r w:rsidR="00E82950" w:rsidRPr="00F05B18">
        <w:rPr>
          <w:rFonts w:ascii="Arial" w:hAnsi="Arial" w:cs="Arial"/>
          <w:szCs w:val="24"/>
          <w:lang w:val="bs-Latn-BA"/>
        </w:rPr>
        <w:t xml:space="preserve">se protiv njega vodi postupak. Vezano </w:t>
      </w:r>
      <w:r w:rsidR="007B4932">
        <w:rPr>
          <w:rFonts w:ascii="Arial" w:hAnsi="Arial" w:cs="Arial"/>
          <w:szCs w:val="24"/>
          <w:lang w:val="bs-Latn-BA"/>
        </w:rPr>
        <w:t>z</w:t>
      </w:r>
      <w:r w:rsidR="00E82950" w:rsidRPr="00F05B18">
        <w:rPr>
          <w:rFonts w:ascii="Arial" w:hAnsi="Arial" w:cs="Arial"/>
          <w:szCs w:val="24"/>
          <w:lang w:val="bs-Latn-BA"/>
        </w:rPr>
        <w:t xml:space="preserve">a pravo na šutnju odbrana se poziva na peti amandman Ustava SAD-a prema kojem svaka osoba ima pravo da šuti na pitanja koja postavljaju policajci ili vladini agenti. O navedenom, prema odbrani, </w:t>
      </w:r>
      <w:r w:rsidR="0046303F">
        <w:rPr>
          <w:rFonts w:ascii="Arial" w:hAnsi="Arial" w:cs="Arial"/>
          <w:szCs w:val="24"/>
          <w:lang w:val="bs-Latn-BA"/>
        </w:rPr>
        <w:t>A.K.</w:t>
      </w:r>
      <w:r w:rsidR="00E82950" w:rsidRPr="00F05B18">
        <w:rPr>
          <w:rFonts w:ascii="Arial" w:hAnsi="Arial" w:cs="Arial"/>
          <w:szCs w:val="24"/>
          <w:lang w:val="bs-Latn-BA"/>
        </w:rPr>
        <w:t xml:space="preserve"> nije poučen u aktu O-3 te mu nisu prezentirana njegova prava kroz pitanja koja su mu postavljana. Sa tim u vezi odbrana uk</w:t>
      </w:r>
      <w:r w:rsidR="00E60629" w:rsidRPr="00F05B18">
        <w:rPr>
          <w:rFonts w:ascii="Arial" w:hAnsi="Arial" w:cs="Arial"/>
          <w:szCs w:val="24"/>
          <w:lang w:val="bs-Latn-BA"/>
        </w:rPr>
        <w:t>azuje da je povrijeđ</w:t>
      </w:r>
      <w:r w:rsidR="00E82950" w:rsidRPr="00F05B18">
        <w:rPr>
          <w:rFonts w:ascii="Arial" w:hAnsi="Arial" w:cs="Arial"/>
          <w:szCs w:val="24"/>
          <w:lang w:val="bs-Latn-BA"/>
        </w:rPr>
        <w:t>en princip ustanovljen odredbom iz člana 6</w:t>
      </w:r>
      <w:r w:rsidR="00945F2B" w:rsidRPr="00F05B18">
        <w:rPr>
          <w:rFonts w:ascii="Arial" w:hAnsi="Arial" w:cs="Arial"/>
          <w:szCs w:val="24"/>
          <w:lang w:val="bs-Latn-BA"/>
        </w:rPr>
        <w:t>.</w:t>
      </w:r>
      <w:r w:rsidR="00E82950" w:rsidRPr="00F05B18">
        <w:rPr>
          <w:rFonts w:ascii="Arial" w:hAnsi="Arial" w:cs="Arial"/>
          <w:szCs w:val="24"/>
          <w:lang w:val="bs-Latn-BA"/>
        </w:rPr>
        <w:t xml:space="preserve"> stav 3</w:t>
      </w:r>
      <w:r w:rsidR="00945F2B" w:rsidRPr="00F05B18">
        <w:rPr>
          <w:rFonts w:ascii="Arial" w:hAnsi="Arial" w:cs="Arial"/>
          <w:szCs w:val="24"/>
          <w:lang w:val="bs-Latn-BA"/>
        </w:rPr>
        <w:t>.</w:t>
      </w:r>
      <w:r w:rsidR="00E82950" w:rsidRPr="00F05B18">
        <w:rPr>
          <w:rFonts w:ascii="Arial" w:hAnsi="Arial" w:cs="Arial"/>
          <w:szCs w:val="24"/>
          <w:lang w:val="bs-Latn-BA"/>
        </w:rPr>
        <w:t xml:space="preserve"> tačka c</w:t>
      </w:r>
      <w:r w:rsidR="00945F2B" w:rsidRPr="00F05B18">
        <w:rPr>
          <w:rFonts w:ascii="Arial" w:hAnsi="Arial" w:cs="Arial"/>
          <w:szCs w:val="24"/>
          <w:lang w:val="bs-Latn-BA"/>
        </w:rPr>
        <w:t>)</w:t>
      </w:r>
      <w:r w:rsidR="00E82950" w:rsidRPr="00F05B18">
        <w:rPr>
          <w:rFonts w:ascii="Arial" w:hAnsi="Arial" w:cs="Arial"/>
          <w:szCs w:val="24"/>
          <w:lang w:val="bs-Latn-BA"/>
        </w:rPr>
        <w:t xml:space="preserve">  Evropske konvencije koja predviđa pravo svakog optuženog da ima branioca. Minimalna prava i principi koji se zahtjevaju u Evropskoj konvenciji, da bi bili ispoštovani mora se optuženom saopštiti koja prava ima, a navedeni akt, prema mišljenju odbrane, ne sadrži ništa od toga, niti jednu pouku iz člana 78</w:t>
      </w:r>
      <w:r w:rsidR="00945F2B" w:rsidRPr="00F05B18">
        <w:rPr>
          <w:rFonts w:ascii="Arial" w:hAnsi="Arial" w:cs="Arial"/>
          <w:szCs w:val="24"/>
          <w:lang w:val="bs-Latn-BA"/>
        </w:rPr>
        <w:t>.</w:t>
      </w:r>
      <w:r w:rsidR="00E82950" w:rsidRPr="00F05B18">
        <w:rPr>
          <w:rFonts w:ascii="Arial" w:hAnsi="Arial" w:cs="Arial"/>
          <w:szCs w:val="24"/>
          <w:lang w:val="bs-Latn-BA"/>
        </w:rPr>
        <w:t xml:space="preserve"> stav 2</w:t>
      </w:r>
      <w:r w:rsidR="00945F2B" w:rsidRPr="00F05B18">
        <w:rPr>
          <w:rFonts w:ascii="Arial" w:hAnsi="Arial" w:cs="Arial"/>
          <w:szCs w:val="24"/>
          <w:lang w:val="bs-Latn-BA"/>
        </w:rPr>
        <w:t>.</w:t>
      </w:r>
      <w:r w:rsidR="00E82950" w:rsidRPr="00F05B18">
        <w:rPr>
          <w:rFonts w:ascii="Arial" w:hAnsi="Arial" w:cs="Arial"/>
          <w:szCs w:val="24"/>
          <w:lang w:val="bs-Latn-BA"/>
        </w:rPr>
        <w:t xml:space="preserve"> ZKP-a koja je proizašla iz člana 6</w:t>
      </w:r>
      <w:r w:rsidR="00945F2B" w:rsidRPr="00F05B18">
        <w:rPr>
          <w:rFonts w:ascii="Arial" w:hAnsi="Arial" w:cs="Arial"/>
          <w:szCs w:val="24"/>
          <w:lang w:val="bs-Latn-BA"/>
        </w:rPr>
        <w:t>.</w:t>
      </w:r>
      <w:r w:rsidR="00E82950" w:rsidRPr="00F05B18">
        <w:rPr>
          <w:rFonts w:ascii="Arial" w:hAnsi="Arial" w:cs="Arial"/>
          <w:szCs w:val="24"/>
          <w:lang w:val="bs-Latn-BA"/>
        </w:rPr>
        <w:t xml:space="preserve"> Evropske konvencije te stoga odbrana smatra da ne postoje uslovi za vodjenje krivičnog postupka u smislu člana 225</w:t>
      </w:r>
      <w:r w:rsidR="00945F2B" w:rsidRPr="00F05B18">
        <w:rPr>
          <w:rFonts w:ascii="Arial" w:hAnsi="Arial" w:cs="Arial"/>
          <w:szCs w:val="24"/>
          <w:lang w:val="bs-Latn-BA"/>
        </w:rPr>
        <w:t>.</w:t>
      </w:r>
      <w:r w:rsidR="00E82950" w:rsidRPr="00F05B18">
        <w:rPr>
          <w:rFonts w:ascii="Arial" w:hAnsi="Arial" w:cs="Arial"/>
          <w:szCs w:val="24"/>
          <w:lang w:val="bs-Latn-BA"/>
        </w:rPr>
        <w:t xml:space="preserve"> stav 3</w:t>
      </w:r>
      <w:r w:rsidR="00945F2B" w:rsidRPr="00F05B18">
        <w:rPr>
          <w:rFonts w:ascii="Arial" w:hAnsi="Arial" w:cs="Arial"/>
          <w:szCs w:val="24"/>
          <w:lang w:val="bs-Latn-BA"/>
        </w:rPr>
        <w:t>.</w:t>
      </w:r>
      <w:r w:rsidR="00E82950" w:rsidRPr="00F05B18">
        <w:rPr>
          <w:rFonts w:ascii="Arial" w:hAnsi="Arial" w:cs="Arial"/>
          <w:szCs w:val="24"/>
          <w:lang w:val="bs-Latn-BA"/>
        </w:rPr>
        <w:t xml:space="preserve"> ZKP-a. Odbrana spori navode iz optužnice i posebno ukazuje na činjenicu da se u optužnici navodi da je </w:t>
      </w:r>
      <w:r>
        <w:rPr>
          <w:rFonts w:ascii="Arial" w:hAnsi="Arial" w:cs="Arial"/>
          <w:szCs w:val="24"/>
          <w:lang w:val="bs-Latn-BA"/>
        </w:rPr>
        <w:t xml:space="preserve">A.K. </w:t>
      </w:r>
      <w:r w:rsidR="00E82950" w:rsidRPr="00F05B18">
        <w:rPr>
          <w:rFonts w:ascii="Arial" w:hAnsi="Arial" w:cs="Arial"/>
          <w:szCs w:val="24"/>
          <w:lang w:val="bs-Latn-BA"/>
        </w:rPr>
        <w:t xml:space="preserve">bio stražar kada je oštećena lišena slobode. </w:t>
      </w:r>
    </w:p>
    <w:p w:rsidR="00E82950" w:rsidRPr="00F05B18" w:rsidRDefault="00E82950" w:rsidP="00E82950">
      <w:pPr>
        <w:numPr>
          <w:ilvl w:val="0"/>
          <w:numId w:val="8"/>
        </w:numPr>
        <w:spacing w:before="120" w:after="120"/>
        <w:rPr>
          <w:rFonts w:ascii="Arial" w:hAnsi="Arial" w:cs="Arial"/>
          <w:szCs w:val="24"/>
          <w:lang w:val="hr-HR"/>
        </w:rPr>
      </w:pPr>
      <w:r w:rsidRPr="00F05B18">
        <w:rPr>
          <w:rFonts w:ascii="Arial" w:hAnsi="Arial" w:cs="Arial"/>
          <w:szCs w:val="24"/>
          <w:lang w:val="bs-Latn-BA"/>
        </w:rPr>
        <w:t>Međutim, oštećena ga ne identificira  kao stražara na glavnom pretresu 8.7.2020. godine. Osvrčuć</w:t>
      </w:r>
      <w:r w:rsidR="00EC2AF3" w:rsidRPr="00F05B18">
        <w:rPr>
          <w:rFonts w:ascii="Arial" w:hAnsi="Arial" w:cs="Arial"/>
          <w:szCs w:val="24"/>
          <w:lang w:val="bs-Latn-BA"/>
        </w:rPr>
        <w:t>i</w:t>
      </w:r>
      <w:r w:rsidRPr="00F05B18">
        <w:rPr>
          <w:rFonts w:ascii="Arial" w:hAnsi="Arial" w:cs="Arial"/>
          <w:szCs w:val="24"/>
          <w:lang w:val="bs-Latn-BA"/>
        </w:rPr>
        <w:t xml:space="preserve"> se na navode Tužilaštva da je oštećena poznavala optuženog, odbrana se pita kada ga je upoznala, kako ga je poznavala, od kada? Odbrana smatra da su izjave svjedoka </w:t>
      </w:r>
      <w:r w:rsidR="000D702A">
        <w:rPr>
          <w:rFonts w:ascii="Arial" w:hAnsi="Arial" w:cs="Arial"/>
          <w:szCs w:val="24"/>
          <w:lang w:val="bs-Latn-BA"/>
        </w:rPr>
        <w:t xml:space="preserve">S.O. </w:t>
      </w:r>
      <w:r w:rsidRPr="00F05B18">
        <w:rPr>
          <w:rFonts w:ascii="Arial" w:hAnsi="Arial" w:cs="Arial"/>
          <w:szCs w:val="24"/>
          <w:lang w:val="bs-Latn-BA"/>
        </w:rPr>
        <w:t xml:space="preserve">i oštećene različite, a što je odbrana detaljno elaborirala u svojim završnim riječima. Odbrana posebno naglašava da su nevjerodostojni iskazi svjedoka o određenim događajima za koje smatra da se nikada nisu desili i da je oštećena mijenjala svoje iskaze, pa je tako, prema odbrani, prvo opisala na glavnom pretresu 8.7.2020. godine, osobu koja ju je silovala kao „crn, sa zdravim zubima, ni krupan ni sitan, srednje građe.“ </w:t>
      </w:r>
      <w:r w:rsidR="00EC2AF3" w:rsidRPr="00F05B18">
        <w:rPr>
          <w:rFonts w:ascii="Arial" w:hAnsi="Arial" w:cs="Arial"/>
          <w:szCs w:val="24"/>
          <w:lang w:val="bs-Latn-BA"/>
        </w:rPr>
        <w:t>O</w:t>
      </w:r>
      <w:r w:rsidRPr="00F05B18">
        <w:rPr>
          <w:rFonts w:ascii="Arial" w:hAnsi="Arial" w:cs="Arial"/>
          <w:szCs w:val="24"/>
          <w:lang w:val="bs-Latn-BA"/>
        </w:rPr>
        <w:t>dbrana je iznijela niz dokaza kao što su fotografije optuženog prije rata, za vrijeme rata, kao i  dokaz</w:t>
      </w:r>
      <w:r w:rsidR="00EC2AF3" w:rsidRPr="00F05B18">
        <w:rPr>
          <w:rFonts w:ascii="Arial" w:hAnsi="Arial" w:cs="Arial"/>
          <w:szCs w:val="24"/>
          <w:lang w:val="bs-Latn-BA"/>
        </w:rPr>
        <w:t>e</w:t>
      </w:r>
      <w:r w:rsidRPr="00F05B18">
        <w:rPr>
          <w:rFonts w:ascii="Arial" w:hAnsi="Arial" w:cs="Arial"/>
          <w:szCs w:val="24"/>
          <w:lang w:val="bs-Latn-BA"/>
        </w:rPr>
        <w:t xml:space="preserve"> putem svjedoka koji su potvrdili da isti nikada nije imao brkove. </w:t>
      </w:r>
      <w:r w:rsidR="00EC2AF3" w:rsidRPr="00F05B18">
        <w:rPr>
          <w:rFonts w:ascii="Arial" w:hAnsi="Arial" w:cs="Arial"/>
          <w:szCs w:val="24"/>
          <w:lang w:val="bs-Latn-BA"/>
        </w:rPr>
        <w:t xml:space="preserve"> Oštećena je prilikom ponovnog</w:t>
      </w:r>
      <w:r w:rsidRPr="00F05B18">
        <w:rPr>
          <w:rFonts w:ascii="Arial" w:hAnsi="Arial" w:cs="Arial"/>
          <w:szCs w:val="24"/>
          <w:lang w:val="bs-Latn-BA"/>
        </w:rPr>
        <w:t xml:space="preserve"> ispitiva</w:t>
      </w:r>
      <w:r w:rsidR="00EC2AF3" w:rsidRPr="00F05B18">
        <w:rPr>
          <w:rFonts w:ascii="Arial" w:hAnsi="Arial" w:cs="Arial"/>
          <w:szCs w:val="24"/>
          <w:lang w:val="bs-Latn-BA"/>
        </w:rPr>
        <w:t>nja</w:t>
      </w:r>
      <w:r w:rsidRPr="00F05B18">
        <w:rPr>
          <w:rFonts w:ascii="Arial" w:hAnsi="Arial" w:cs="Arial"/>
          <w:szCs w:val="24"/>
          <w:lang w:val="bs-Latn-BA"/>
        </w:rPr>
        <w:t xml:space="preserve"> izjav</w:t>
      </w:r>
      <w:r w:rsidR="00EC2AF3" w:rsidRPr="00F05B18">
        <w:rPr>
          <w:rFonts w:ascii="Arial" w:hAnsi="Arial" w:cs="Arial"/>
          <w:szCs w:val="24"/>
          <w:lang w:val="bs-Latn-BA"/>
        </w:rPr>
        <w:t>ila</w:t>
      </w:r>
      <w:r w:rsidRPr="00F05B18">
        <w:rPr>
          <w:rFonts w:ascii="Arial" w:hAnsi="Arial" w:cs="Arial"/>
          <w:szCs w:val="24"/>
          <w:lang w:val="bs-Latn-BA"/>
        </w:rPr>
        <w:t xml:space="preserve"> na glavnom pretresu da n</w:t>
      </w:r>
      <w:r w:rsidR="00EC2AF3" w:rsidRPr="00F05B18">
        <w:rPr>
          <w:rFonts w:ascii="Arial" w:hAnsi="Arial" w:cs="Arial"/>
          <w:szCs w:val="24"/>
          <w:lang w:val="bs-Latn-BA"/>
        </w:rPr>
        <w:t>e</w:t>
      </w:r>
      <w:r w:rsidRPr="00F05B18">
        <w:rPr>
          <w:rFonts w:ascii="Arial" w:hAnsi="Arial" w:cs="Arial"/>
          <w:szCs w:val="24"/>
          <w:lang w:val="bs-Latn-BA"/>
        </w:rPr>
        <w:t xml:space="preserve"> zna niti se sjeća da li je imao brkove. Odbrana smatra da je optužena prilagođavala svoj iskaz dokazima koji su izvođeni pa je tako nakon što je odbrana izvela svoje dokaze o</w:t>
      </w:r>
      <w:r w:rsidR="00883943">
        <w:rPr>
          <w:rFonts w:ascii="Arial" w:hAnsi="Arial" w:cs="Arial"/>
          <w:szCs w:val="24"/>
          <w:lang w:val="bs-Latn-BA"/>
        </w:rPr>
        <w:t>š</w:t>
      </w:r>
      <w:r w:rsidRPr="00F05B18">
        <w:rPr>
          <w:rFonts w:ascii="Arial" w:hAnsi="Arial" w:cs="Arial"/>
          <w:szCs w:val="24"/>
          <w:lang w:val="bs-Latn-BA"/>
        </w:rPr>
        <w:t xml:space="preserve">tećena promijenila iskaz u potpunosti kao i identifikaciju optuženog. Dalje, odbrana se poziva </w:t>
      </w:r>
      <w:r w:rsidRPr="00F05B18">
        <w:rPr>
          <w:rFonts w:ascii="Arial" w:hAnsi="Arial" w:cs="Arial"/>
          <w:szCs w:val="24"/>
          <w:lang w:val="bs-Latn-BA"/>
        </w:rPr>
        <w:lastRenderedPageBreak/>
        <w:t xml:space="preserve">na prethodno date iskaze oštećene pred prvostepenim vijećem a koji su se odnosili na oružje, odijelo kao i sam čin </w:t>
      </w:r>
      <w:r w:rsidR="00EC2AF3" w:rsidRPr="00F05B18">
        <w:rPr>
          <w:rFonts w:ascii="Arial" w:hAnsi="Arial" w:cs="Arial"/>
          <w:szCs w:val="24"/>
          <w:lang w:val="bs-Latn-BA"/>
        </w:rPr>
        <w:t xml:space="preserve">silovanja </w:t>
      </w:r>
      <w:r w:rsidRPr="00F05B18">
        <w:rPr>
          <w:rFonts w:ascii="Arial" w:hAnsi="Arial" w:cs="Arial"/>
          <w:szCs w:val="24"/>
          <w:lang w:val="bs-Latn-BA"/>
        </w:rPr>
        <w:t>odnosno tok radnji.</w:t>
      </w:r>
    </w:p>
    <w:p w:rsidR="00E82950" w:rsidRPr="00F05B18" w:rsidRDefault="00E82950" w:rsidP="00E82950">
      <w:pPr>
        <w:numPr>
          <w:ilvl w:val="0"/>
          <w:numId w:val="8"/>
        </w:numPr>
        <w:spacing w:before="120" w:after="120"/>
        <w:rPr>
          <w:rFonts w:ascii="Arial" w:hAnsi="Arial" w:cs="Arial"/>
          <w:szCs w:val="24"/>
          <w:lang w:val="hr-HR"/>
        </w:rPr>
      </w:pPr>
      <w:r w:rsidRPr="00F05B18">
        <w:rPr>
          <w:rFonts w:ascii="Arial" w:hAnsi="Arial" w:cs="Arial"/>
          <w:szCs w:val="24"/>
          <w:lang w:val="bs-Latn-BA"/>
        </w:rPr>
        <w:t xml:space="preserve"> Kao posebno zanimljivo, odbrana navodi prepoznavanje lica, </w:t>
      </w:r>
      <w:r w:rsidR="007B4932">
        <w:rPr>
          <w:rFonts w:ascii="Arial" w:hAnsi="Arial" w:cs="Arial"/>
          <w:szCs w:val="24"/>
          <w:lang w:val="bs-Latn-BA"/>
        </w:rPr>
        <w:t>d</w:t>
      </w:r>
      <w:r w:rsidRPr="00F05B18">
        <w:rPr>
          <w:rFonts w:ascii="Arial" w:hAnsi="Arial" w:cs="Arial"/>
          <w:szCs w:val="24"/>
          <w:lang w:val="bs-Latn-BA"/>
        </w:rPr>
        <w:t>a je oštećena rekla da jeste vršila prepoznavanje i da na tim slikama nije vidjela</w:t>
      </w:r>
      <w:r w:rsidR="000D702A">
        <w:rPr>
          <w:rFonts w:ascii="Arial" w:hAnsi="Arial" w:cs="Arial"/>
          <w:szCs w:val="24"/>
          <w:lang w:val="bs-Latn-BA"/>
        </w:rPr>
        <w:t xml:space="preserve"> A.K</w:t>
      </w:r>
      <w:r w:rsidRPr="00F05B18">
        <w:rPr>
          <w:rFonts w:ascii="Arial" w:hAnsi="Arial" w:cs="Arial"/>
          <w:szCs w:val="24"/>
          <w:lang w:val="bs-Latn-BA"/>
        </w:rPr>
        <w:t>. Vezano za navedeno, zapisnik</w:t>
      </w:r>
      <w:r w:rsidR="00EC2AF3" w:rsidRPr="00F05B18">
        <w:rPr>
          <w:rFonts w:ascii="Arial" w:hAnsi="Arial" w:cs="Arial"/>
          <w:szCs w:val="24"/>
          <w:lang w:val="bs-Latn-BA"/>
        </w:rPr>
        <w:t xml:space="preserve"> o prepoznavanju </w:t>
      </w:r>
      <w:r w:rsidRPr="00F05B18">
        <w:rPr>
          <w:rFonts w:ascii="Arial" w:hAnsi="Arial" w:cs="Arial"/>
          <w:szCs w:val="24"/>
          <w:lang w:val="bs-Latn-BA"/>
        </w:rPr>
        <w:t>ne postoji iako je odbrana zahtjevala i od Tužilaštva BiH i od istražnih organa koji su provodili istragu da se dostavi takav zapisnik. Službenici su bili dužni da sačine takav zapisnik i da to konstatuju. Nadalje, o</w:t>
      </w:r>
      <w:r w:rsidR="007B4932">
        <w:rPr>
          <w:rFonts w:ascii="Arial" w:hAnsi="Arial" w:cs="Arial"/>
          <w:szCs w:val="24"/>
          <w:lang w:val="bs-Latn-BA"/>
        </w:rPr>
        <w:t>š</w:t>
      </w:r>
      <w:r w:rsidRPr="00F05B18">
        <w:rPr>
          <w:rFonts w:ascii="Arial" w:hAnsi="Arial" w:cs="Arial"/>
          <w:szCs w:val="24"/>
          <w:lang w:val="bs-Latn-BA"/>
        </w:rPr>
        <w:t xml:space="preserve">tećena je u izjavama koristila razne nadimke koji varijaraju i koji su različiti od onih koje je davala  </w:t>
      </w:r>
      <w:r w:rsidR="005465E9" w:rsidRPr="00F05B18">
        <w:rPr>
          <w:rFonts w:ascii="Arial" w:hAnsi="Arial" w:cs="Arial"/>
          <w:szCs w:val="24"/>
          <w:lang w:val="bs-Latn-BA"/>
        </w:rPr>
        <w:t xml:space="preserve"> u </w:t>
      </w:r>
      <w:r w:rsidRPr="00F05B18">
        <w:rPr>
          <w:rFonts w:ascii="Arial" w:hAnsi="Arial" w:cs="Arial"/>
          <w:szCs w:val="24"/>
          <w:lang w:val="bs-Latn-BA"/>
        </w:rPr>
        <w:t xml:space="preserve"> prethodno datim</w:t>
      </w:r>
      <w:r w:rsidR="005465E9" w:rsidRPr="00F05B18">
        <w:rPr>
          <w:rFonts w:ascii="Arial" w:hAnsi="Arial" w:cs="Arial"/>
          <w:szCs w:val="24"/>
          <w:lang w:val="bs-Latn-BA"/>
        </w:rPr>
        <w:t xml:space="preserve"> izjavama</w:t>
      </w:r>
      <w:r w:rsidRPr="00F05B18">
        <w:rPr>
          <w:rFonts w:ascii="Arial" w:hAnsi="Arial" w:cs="Arial"/>
          <w:szCs w:val="24"/>
          <w:lang w:val="bs-Latn-BA"/>
        </w:rPr>
        <w:t xml:space="preserve"> a o čemu se odbrana detaljno izjašnjavala u završnim riječima pred prvostepenim sudom. Kao posebno bitno pitanje, odbrana navodi pitanje da li je oštećena bila trudna u tom trenutku. U jednom trenutku nije spominjala da je trudna, dok u drugom jeste, a posebno je davala različite izjave </w:t>
      </w:r>
      <w:r w:rsidR="00601D12">
        <w:rPr>
          <w:rFonts w:ascii="Arial" w:hAnsi="Arial" w:cs="Arial"/>
          <w:szCs w:val="24"/>
          <w:lang w:val="bs-Latn-BA"/>
        </w:rPr>
        <w:t>o</w:t>
      </w:r>
      <w:r w:rsidRPr="00F05B18">
        <w:rPr>
          <w:rFonts w:ascii="Arial" w:hAnsi="Arial" w:cs="Arial"/>
          <w:szCs w:val="24"/>
          <w:lang w:val="bs-Latn-BA"/>
        </w:rPr>
        <w:t xml:space="preserve"> komunikaciji sa osobom koja ju je silovala,</w:t>
      </w:r>
      <w:r w:rsidR="005465E9" w:rsidRPr="00F05B18">
        <w:rPr>
          <w:rFonts w:ascii="Arial" w:hAnsi="Arial" w:cs="Arial"/>
          <w:szCs w:val="24"/>
          <w:lang w:val="bs-Latn-BA"/>
        </w:rPr>
        <w:t xml:space="preserve"> kao i</w:t>
      </w:r>
      <w:r w:rsidRPr="00F05B18">
        <w:rPr>
          <w:rFonts w:ascii="Arial" w:hAnsi="Arial" w:cs="Arial"/>
          <w:szCs w:val="24"/>
          <w:lang w:val="bs-Latn-BA"/>
        </w:rPr>
        <w:t xml:space="preserve"> različite iskaze na pitanje da li je nekome rekla da je trudna ili ne. Odbrana zaključuje da ne postoji nikakva materijalna dokumentacija ili dokazi koji bi potvrdili ovakve navode optužnice. Dalje je odbrana detaljno analizirala </w:t>
      </w:r>
      <w:r w:rsidR="000D702A">
        <w:rPr>
          <w:rFonts w:ascii="Arial" w:hAnsi="Arial" w:cs="Arial"/>
          <w:szCs w:val="24"/>
          <w:lang w:val="bs-Latn-BA"/>
        </w:rPr>
        <w:t>iskaze svjedoka poput S.O.</w:t>
      </w:r>
      <w:r w:rsidRPr="00F05B18">
        <w:rPr>
          <w:rFonts w:ascii="Arial" w:hAnsi="Arial" w:cs="Arial"/>
          <w:szCs w:val="24"/>
          <w:lang w:val="bs-Latn-BA"/>
        </w:rPr>
        <w:t xml:space="preserve">, </w:t>
      </w:r>
      <w:r w:rsidR="000D702A">
        <w:rPr>
          <w:rFonts w:ascii="Arial" w:hAnsi="Arial" w:cs="Arial"/>
          <w:szCs w:val="24"/>
          <w:lang w:val="bs-Latn-BA"/>
        </w:rPr>
        <w:t>Ž.O. i I.I.</w:t>
      </w:r>
      <w:r w:rsidRPr="00F05B18">
        <w:rPr>
          <w:rFonts w:ascii="Arial" w:hAnsi="Arial" w:cs="Arial"/>
          <w:szCs w:val="24"/>
          <w:lang w:val="bs-Latn-BA"/>
        </w:rPr>
        <w:t xml:space="preserve"> iznoseći svoje prigovore na </w:t>
      </w:r>
      <w:r w:rsidR="00B302DC" w:rsidRPr="00F05B18">
        <w:rPr>
          <w:rFonts w:ascii="Arial" w:hAnsi="Arial" w:cs="Arial"/>
          <w:szCs w:val="24"/>
          <w:lang w:val="bs-Latn-BA"/>
        </w:rPr>
        <w:t xml:space="preserve">njihove </w:t>
      </w:r>
      <w:r w:rsidRPr="00F05B18">
        <w:rPr>
          <w:rFonts w:ascii="Arial" w:hAnsi="Arial" w:cs="Arial"/>
          <w:szCs w:val="24"/>
          <w:lang w:val="bs-Latn-BA"/>
        </w:rPr>
        <w:t>pojedine</w:t>
      </w:r>
      <w:r w:rsidR="00B302DC" w:rsidRPr="00F05B18">
        <w:rPr>
          <w:rFonts w:ascii="Arial" w:hAnsi="Arial" w:cs="Arial"/>
          <w:szCs w:val="24"/>
          <w:lang w:val="bs-Latn-BA"/>
        </w:rPr>
        <w:t xml:space="preserve"> navode</w:t>
      </w:r>
      <w:r w:rsidRPr="00F05B18">
        <w:rPr>
          <w:rFonts w:ascii="Arial" w:hAnsi="Arial" w:cs="Arial"/>
          <w:szCs w:val="24"/>
          <w:lang w:val="bs-Latn-BA"/>
        </w:rPr>
        <w:t>. Odbrana posebno naglašava da je optužena ranije izjavila da je osoba</w:t>
      </w:r>
      <w:r w:rsidR="000D702A">
        <w:rPr>
          <w:rFonts w:ascii="Arial" w:hAnsi="Arial" w:cs="Arial"/>
          <w:szCs w:val="24"/>
          <w:lang w:val="bs-Latn-BA"/>
        </w:rPr>
        <w:t xml:space="preserve"> koja ju je silovala V.B.</w:t>
      </w:r>
      <w:r w:rsidRPr="00F05B18">
        <w:rPr>
          <w:rFonts w:ascii="Arial" w:hAnsi="Arial" w:cs="Arial"/>
          <w:szCs w:val="24"/>
          <w:lang w:val="bs-Latn-BA"/>
        </w:rPr>
        <w:t xml:space="preserve"> koj</w:t>
      </w:r>
      <w:r w:rsidR="00B302DC" w:rsidRPr="00F05B18">
        <w:rPr>
          <w:rFonts w:ascii="Arial" w:hAnsi="Arial" w:cs="Arial"/>
          <w:szCs w:val="24"/>
          <w:lang w:val="bs-Latn-BA"/>
        </w:rPr>
        <w:t>i</w:t>
      </w:r>
      <w:r w:rsidRPr="00F05B18">
        <w:rPr>
          <w:rFonts w:ascii="Arial" w:hAnsi="Arial" w:cs="Arial"/>
          <w:szCs w:val="24"/>
          <w:lang w:val="bs-Latn-BA"/>
        </w:rPr>
        <w:t xml:space="preserve"> je ve</w:t>
      </w:r>
      <w:r w:rsidR="00B302DC" w:rsidRPr="00F05B18">
        <w:rPr>
          <w:rFonts w:ascii="Arial" w:hAnsi="Arial" w:cs="Arial"/>
          <w:szCs w:val="24"/>
          <w:lang w:val="bs-Latn-BA"/>
        </w:rPr>
        <w:t>ć</w:t>
      </w:r>
      <w:r w:rsidRPr="00F05B18">
        <w:rPr>
          <w:rFonts w:ascii="Arial" w:hAnsi="Arial" w:cs="Arial"/>
          <w:szCs w:val="24"/>
          <w:lang w:val="bs-Latn-BA"/>
        </w:rPr>
        <w:t xml:space="preserve"> osuđen pred Sudom Bosne i Hercegovine za isto krivično djelo i to po</w:t>
      </w:r>
      <w:r w:rsidR="00B302DC" w:rsidRPr="00F05B18">
        <w:rPr>
          <w:rFonts w:ascii="Arial" w:hAnsi="Arial" w:cs="Arial"/>
          <w:szCs w:val="24"/>
          <w:lang w:val="bs-Latn-BA"/>
        </w:rPr>
        <w:t xml:space="preserve"> sporazumu o </w:t>
      </w:r>
      <w:r w:rsidRPr="00F05B18">
        <w:rPr>
          <w:rFonts w:ascii="Arial" w:hAnsi="Arial" w:cs="Arial"/>
          <w:szCs w:val="24"/>
          <w:lang w:val="bs-Latn-BA"/>
        </w:rPr>
        <w:t xml:space="preserve"> priznanju</w:t>
      </w:r>
      <w:r w:rsidR="00B302DC" w:rsidRPr="00F05B18">
        <w:rPr>
          <w:rFonts w:ascii="Arial" w:hAnsi="Arial" w:cs="Arial"/>
          <w:szCs w:val="24"/>
          <w:lang w:val="bs-Latn-BA"/>
        </w:rPr>
        <w:t xml:space="preserve"> krivnje</w:t>
      </w:r>
      <w:r w:rsidRPr="00F05B18">
        <w:rPr>
          <w:rFonts w:ascii="Arial" w:hAnsi="Arial" w:cs="Arial"/>
          <w:szCs w:val="24"/>
          <w:lang w:val="bs-Latn-BA"/>
        </w:rPr>
        <w:t xml:space="preserve">. </w:t>
      </w:r>
    </w:p>
    <w:p w:rsidR="00E82950" w:rsidRPr="00F05B18" w:rsidRDefault="00E82950" w:rsidP="00E82950">
      <w:pPr>
        <w:numPr>
          <w:ilvl w:val="0"/>
          <w:numId w:val="8"/>
        </w:numPr>
        <w:spacing w:before="120" w:after="120"/>
        <w:rPr>
          <w:rFonts w:ascii="Arial" w:hAnsi="Arial" w:cs="Arial"/>
          <w:szCs w:val="24"/>
          <w:lang w:val="hr-HR"/>
        </w:rPr>
      </w:pPr>
      <w:r w:rsidRPr="00F05B18">
        <w:rPr>
          <w:rFonts w:ascii="Arial" w:hAnsi="Arial" w:cs="Arial"/>
          <w:szCs w:val="24"/>
          <w:lang w:val="bs-Latn-BA"/>
        </w:rPr>
        <w:t xml:space="preserve">Odbrana smatra da je pomenuti </w:t>
      </w:r>
      <w:r w:rsidR="00660E04">
        <w:rPr>
          <w:rFonts w:ascii="Arial" w:hAnsi="Arial" w:cs="Arial"/>
          <w:szCs w:val="24"/>
          <w:lang w:val="bs-Latn-BA"/>
        </w:rPr>
        <w:t>V.B.</w:t>
      </w:r>
      <w:r w:rsidR="00B302DC" w:rsidRPr="00F05B18">
        <w:rPr>
          <w:rFonts w:ascii="Arial" w:hAnsi="Arial" w:cs="Arial"/>
          <w:szCs w:val="24"/>
          <w:lang w:val="bs-Latn-BA"/>
        </w:rPr>
        <w:t xml:space="preserve"> </w:t>
      </w:r>
      <w:r w:rsidRPr="00F05B18">
        <w:rPr>
          <w:rFonts w:ascii="Arial" w:hAnsi="Arial" w:cs="Arial"/>
          <w:szCs w:val="24"/>
          <w:lang w:val="bs-Latn-BA"/>
        </w:rPr>
        <w:t>upravo osoba koja je bila stražar ali u Cerskoj. Dalje, odbrana navodi da je oštećena opisivala dešavanja ali se jasno vidi da nije  decidna u odnosu na djela koja se stav</w:t>
      </w:r>
      <w:r w:rsidR="00660E04">
        <w:rPr>
          <w:rFonts w:ascii="Arial" w:hAnsi="Arial" w:cs="Arial"/>
          <w:szCs w:val="24"/>
          <w:lang w:val="bs-Latn-BA"/>
        </w:rPr>
        <w:t>ljaju na teret A.K</w:t>
      </w:r>
      <w:r w:rsidRPr="00F05B18">
        <w:rPr>
          <w:rFonts w:ascii="Arial" w:hAnsi="Arial" w:cs="Arial"/>
          <w:szCs w:val="24"/>
          <w:lang w:val="bs-Latn-BA"/>
        </w:rPr>
        <w:t xml:space="preserve">. Činjenicu vezanu za trudnoću oštećene  pobija i </w:t>
      </w:r>
      <w:r w:rsidR="007B4932">
        <w:rPr>
          <w:rFonts w:ascii="Arial" w:hAnsi="Arial" w:cs="Arial"/>
          <w:szCs w:val="24"/>
          <w:lang w:val="bs-Latn-BA"/>
        </w:rPr>
        <w:t xml:space="preserve">kroz </w:t>
      </w:r>
      <w:r w:rsidRPr="00F05B18">
        <w:rPr>
          <w:rFonts w:ascii="Arial" w:hAnsi="Arial" w:cs="Arial"/>
          <w:szCs w:val="24"/>
          <w:lang w:val="bs-Latn-BA"/>
        </w:rPr>
        <w:t>služben</w:t>
      </w:r>
      <w:r w:rsidR="007B4932">
        <w:rPr>
          <w:rFonts w:ascii="Arial" w:hAnsi="Arial" w:cs="Arial"/>
          <w:szCs w:val="24"/>
          <w:lang w:val="bs-Latn-BA"/>
        </w:rPr>
        <w:t>u</w:t>
      </w:r>
      <w:r w:rsidRPr="00F05B18">
        <w:rPr>
          <w:rFonts w:ascii="Arial" w:hAnsi="Arial" w:cs="Arial"/>
          <w:szCs w:val="24"/>
          <w:lang w:val="bs-Latn-BA"/>
        </w:rPr>
        <w:t xml:space="preserve"> zabilješk</w:t>
      </w:r>
      <w:r w:rsidR="007B4932">
        <w:rPr>
          <w:rFonts w:ascii="Arial" w:hAnsi="Arial" w:cs="Arial"/>
          <w:szCs w:val="24"/>
          <w:lang w:val="bs-Latn-BA"/>
        </w:rPr>
        <w:t>u</w:t>
      </w:r>
      <w:r w:rsidRPr="00F05B18">
        <w:rPr>
          <w:rFonts w:ascii="Arial" w:hAnsi="Arial" w:cs="Arial"/>
          <w:szCs w:val="24"/>
          <w:lang w:val="bs-Latn-BA"/>
        </w:rPr>
        <w:t xml:space="preserve"> SJB</w:t>
      </w:r>
      <w:r w:rsidR="005465E9" w:rsidRPr="00F05B18">
        <w:rPr>
          <w:rFonts w:ascii="Arial" w:hAnsi="Arial" w:cs="Arial"/>
          <w:szCs w:val="24"/>
          <w:lang w:val="bs-Latn-BA"/>
        </w:rPr>
        <w:t>,</w:t>
      </w:r>
      <w:r w:rsidRPr="00F05B18">
        <w:rPr>
          <w:rFonts w:ascii="Arial" w:hAnsi="Arial" w:cs="Arial"/>
          <w:szCs w:val="24"/>
          <w:lang w:val="bs-Latn-BA"/>
        </w:rPr>
        <w:t xml:space="preserve"> </w:t>
      </w:r>
      <w:r w:rsidR="007B4932">
        <w:rPr>
          <w:rFonts w:ascii="Arial" w:hAnsi="Arial" w:cs="Arial"/>
          <w:szCs w:val="24"/>
          <w:lang w:val="bs-Latn-BA"/>
        </w:rPr>
        <w:t>O</w:t>
      </w:r>
      <w:r w:rsidRPr="00F05B18">
        <w:rPr>
          <w:rFonts w:ascii="Arial" w:hAnsi="Arial" w:cs="Arial"/>
          <w:szCs w:val="24"/>
          <w:lang w:val="bs-Latn-BA"/>
        </w:rPr>
        <w:t>djeljenj</w:t>
      </w:r>
      <w:r w:rsidR="005465E9" w:rsidRPr="00F05B18">
        <w:rPr>
          <w:rFonts w:ascii="Arial" w:hAnsi="Arial" w:cs="Arial"/>
          <w:szCs w:val="24"/>
          <w:lang w:val="bs-Latn-BA"/>
        </w:rPr>
        <w:t>e</w:t>
      </w:r>
      <w:r w:rsidRPr="00F05B18">
        <w:rPr>
          <w:rFonts w:ascii="Arial" w:hAnsi="Arial" w:cs="Arial"/>
          <w:szCs w:val="24"/>
          <w:lang w:val="bs-Latn-BA"/>
        </w:rPr>
        <w:t xml:space="preserve"> za suzbijanje kriminaliteta Skelani</w:t>
      </w:r>
      <w:r w:rsidR="005465E9" w:rsidRPr="00F05B18">
        <w:rPr>
          <w:rFonts w:ascii="Arial" w:hAnsi="Arial" w:cs="Arial"/>
          <w:szCs w:val="24"/>
          <w:lang w:val="bs-Latn-BA"/>
        </w:rPr>
        <w:t>,</w:t>
      </w:r>
      <w:r w:rsidRPr="00F05B18">
        <w:rPr>
          <w:rFonts w:ascii="Arial" w:hAnsi="Arial" w:cs="Arial"/>
          <w:szCs w:val="24"/>
          <w:lang w:val="bs-Latn-BA"/>
        </w:rPr>
        <w:t xml:space="preserve"> broj</w:t>
      </w:r>
      <w:r w:rsidR="00B302DC" w:rsidRPr="00F05B18">
        <w:rPr>
          <w:rFonts w:ascii="Arial" w:hAnsi="Arial" w:cs="Arial"/>
          <w:szCs w:val="24"/>
          <w:lang w:val="bs-Latn-BA"/>
        </w:rPr>
        <w:t>:</w:t>
      </w:r>
      <w:r w:rsidRPr="00F05B18">
        <w:rPr>
          <w:rFonts w:ascii="Arial" w:hAnsi="Arial" w:cs="Arial"/>
          <w:szCs w:val="24"/>
          <w:lang w:val="bs-Latn-BA"/>
        </w:rPr>
        <w:t xml:space="preserve">  </w:t>
      </w:r>
      <w:r w:rsidR="00660E04">
        <w:rPr>
          <w:rFonts w:ascii="Arial" w:hAnsi="Arial" w:cs="Arial"/>
          <w:szCs w:val="24"/>
          <w:lang w:val="bs-Latn-BA"/>
        </w:rPr>
        <w:t>...</w:t>
      </w:r>
      <w:r w:rsidRPr="00F05B18">
        <w:rPr>
          <w:rFonts w:ascii="Arial" w:hAnsi="Arial" w:cs="Arial"/>
          <w:szCs w:val="24"/>
          <w:lang w:val="bs-Latn-BA"/>
        </w:rPr>
        <w:t xml:space="preserve">  od 7</w:t>
      </w:r>
      <w:r w:rsidR="00362741" w:rsidRPr="00F05B18">
        <w:rPr>
          <w:rFonts w:ascii="Arial" w:hAnsi="Arial" w:cs="Arial"/>
          <w:szCs w:val="24"/>
          <w:lang w:val="bs-Latn-BA"/>
        </w:rPr>
        <w:t>.2</w:t>
      </w:r>
      <w:r w:rsidRPr="00F05B18">
        <w:rPr>
          <w:rFonts w:ascii="Arial" w:hAnsi="Arial" w:cs="Arial"/>
          <w:szCs w:val="24"/>
          <w:lang w:val="bs-Latn-BA"/>
        </w:rPr>
        <w:t>.1993. godine. Odmah nakon što je oštećena došla na  teritoriju</w:t>
      </w:r>
      <w:r w:rsidR="005465E9" w:rsidRPr="00F05B18">
        <w:rPr>
          <w:rFonts w:ascii="Arial" w:hAnsi="Arial" w:cs="Arial"/>
          <w:szCs w:val="24"/>
          <w:lang w:val="bs-Latn-BA"/>
        </w:rPr>
        <w:t xml:space="preserve"> Skelana</w:t>
      </w:r>
      <w:r w:rsidRPr="00F05B18">
        <w:rPr>
          <w:rFonts w:ascii="Arial" w:hAnsi="Arial" w:cs="Arial"/>
          <w:szCs w:val="24"/>
          <w:lang w:val="bs-Latn-BA"/>
        </w:rPr>
        <w:t xml:space="preserve">, sa njom je obavljen razgovor </w:t>
      </w:r>
      <w:r w:rsidR="007B4932">
        <w:rPr>
          <w:rFonts w:ascii="Arial" w:hAnsi="Arial" w:cs="Arial"/>
          <w:szCs w:val="24"/>
          <w:lang w:val="bs-Latn-BA"/>
        </w:rPr>
        <w:t xml:space="preserve"> </w:t>
      </w:r>
      <w:r w:rsidRPr="00F05B18">
        <w:rPr>
          <w:rFonts w:ascii="Arial" w:hAnsi="Arial" w:cs="Arial"/>
          <w:szCs w:val="24"/>
          <w:lang w:val="bs-Latn-BA"/>
        </w:rPr>
        <w:t>vezano za  zarobljavanj</w:t>
      </w:r>
      <w:r w:rsidR="00EF5883" w:rsidRPr="00F05B18">
        <w:rPr>
          <w:rFonts w:ascii="Arial" w:hAnsi="Arial" w:cs="Arial"/>
          <w:szCs w:val="24"/>
          <w:lang w:val="bs-Latn-BA"/>
        </w:rPr>
        <w:t>e</w:t>
      </w:r>
      <w:r w:rsidRPr="00F05B18">
        <w:rPr>
          <w:rFonts w:ascii="Arial" w:hAnsi="Arial" w:cs="Arial"/>
          <w:szCs w:val="24"/>
          <w:lang w:val="bs-Latn-BA"/>
        </w:rPr>
        <w:t xml:space="preserve">, kojom prilikom </w:t>
      </w:r>
      <w:r w:rsidR="00EF5883" w:rsidRPr="00F05B18">
        <w:rPr>
          <w:rFonts w:ascii="Arial" w:hAnsi="Arial" w:cs="Arial"/>
          <w:szCs w:val="24"/>
          <w:lang w:val="bs-Latn-BA"/>
        </w:rPr>
        <w:t xml:space="preserve">ista </w:t>
      </w:r>
      <w:r w:rsidRPr="00F05B18">
        <w:rPr>
          <w:rFonts w:ascii="Arial" w:hAnsi="Arial" w:cs="Arial"/>
          <w:szCs w:val="24"/>
          <w:lang w:val="bs-Latn-BA"/>
        </w:rPr>
        <w:t>nije pomenu</w:t>
      </w:r>
      <w:r w:rsidR="00EF5883" w:rsidRPr="00F05B18">
        <w:rPr>
          <w:rFonts w:ascii="Arial" w:hAnsi="Arial" w:cs="Arial"/>
          <w:szCs w:val="24"/>
          <w:lang w:val="bs-Latn-BA"/>
        </w:rPr>
        <w:t>la</w:t>
      </w:r>
      <w:r w:rsidRPr="00F05B18">
        <w:rPr>
          <w:rFonts w:ascii="Arial" w:hAnsi="Arial" w:cs="Arial"/>
          <w:szCs w:val="24"/>
          <w:lang w:val="bs-Latn-BA"/>
        </w:rPr>
        <w:t xml:space="preserve"> da je  trudna, već </w:t>
      </w:r>
      <w:r w:rsidR="00EF5883" w:rsidRPr="00F05B18">
        <w:rPr>
          <w:rFonts w:ascii="Arial" w:hAnsi="Arial" w:cs="Arial"/>
          <w:szCs w:val="24"/>
          <w:lang w:val="bs-Latn-BA"/>
        </w:rPr>
        <w:t>j</w:t>
      </w:r>
      <w:r w:rsidRPr="00F05B18">
        <w:rPr>
          <w:rFonts w:ascii="Arial" w:hAnsi="Arial" w:cs="Arial"/>
          <w:szCs w:val="24"/>
          <w:lang w:val="bs-Latn-BA"/>
        </w:rPr>
        <w:t>e samo govoril</w:t>
      </w:r>
      <w:r w:rsidR="00EF5883" w:rsidRPr="00F05B18">
        <w:rPr>
          <w:rFonts w:ascii="Arial" w:hAnsi="Arial" w:cs="Arial"/>
          <w:szCs w:val="24"/>
          <w:lang w:val="bs-Latn-BA"/>
        </w:rPr>
        <w:t>a</w:t>
      </w:r>
      <w:r w:rsidRPr="00F05B18">
        <w:rPr>
          <w:rFonts w:ascii="Arial" w:hAnsi="Arial" w:cs="Arial"/>
          <w:szCs w:val="24"/>
          <w:lang w:val="bs-Latn-BA"/>
        </w:rPr>
        <w:t xml:space="preserve"> o nasilju koje je  pret</w:t>
      </w:r>
      <w:r w:rsidR="007B4932">
        <w:rPr>
          <w:rFonts w:ascii="Arial" w:hAnsi="Arial" w:cs="Arial"/>
          <w:szCs w:val="24"/>
          <w:lang w:val="bs-Latn-BA"/>
        </w:rPr>
        <w:t>r</w:t>
      </w:r>
      <w:r w:rsidR="00660E04">
        <w:rPr>
          <w:rFonts w:ascii="Arial" w:hAnsi="Arial" w:cs="Arial"/>
          <w:szCs w:val="24"/>
          <w:lang w:val="bs-Latn-BA"/>
        </w:rPr>
        <w:t>pila od strane V.B.</w:t>
      </w:r>
      <w:r w:rsidRPr="00F05B18">
        <w:rPr>
          <w:rFonts w:ascii="Arial" w:hAnsi="Arial" w:cs="Arial"/>
          <w:szCs w:val="24"/>
          <w:lang w:val="bs-Latn-BA"/>
        </w:rPr>
        <w:t xml:space="preserve"> koji ju je silovao</w:t>
      </w:r>
      <w:r w:rsidR="00EF5883" w:rsidRPr="00F05B18">
        <w:rPr>
          <w:rFonts w:ascii="Arial" w:hAnsi="Arial" w:cs="Arial"/>
          <w:szCs w:val="24"/>
          <w:lang w:val="bs-Latn-BA"/>
        </w:rPr>
        <w:t xml:space="preserve"> i</w:t>
      </w:r>
      <w:r w:rsidRPr="00F05B18">
        <w:rPr>
          <w:rFonts w:ascii="Arial" w:hAnsi="Arial" w:cs="Arial"/>
          <w:szCs w:val="24"/>
          <w:lang w:val="bs-Latn-BA"/>
        </w:rPr>
        <w:t xml:space="preserve"> </w:t>
      </w:r>
      <w:r w:rsidR="00EF5883" w:rsidRPr="00F05B18">
        <w:rPr>
          <w:rFonts w:ascii="Arial" w:hAnsi="Arial" w:cs="Arial"/>
          <w:szCs w:val="24"/>
          <w:lang w:val="bs-Latn-BA"/>
        </w:rPr>
        <w:t xml:space="preserve">da </w:t>
      </w:r>
      <w:r w:rsidRPr="00F05B18">
        <w:rPr>
          <w:rFonts w:ascii="Arial" w:hAnsi="Arial" w:cs="Arial"/>
          <w:szCs w:val="24"/>
          <w:lang w:val="bs-Latn-BA"/>
        </w:rPr>
        <w:t xml:space="preserve"> je</w:t>
      </w:r>
      <w:r w:rsidR="00EF5883" w:rsidRPr="00F05B18">
        <w:rPr>
          <w:rFonts w:ascii="Arial" w:hAnsi="Arial" w:cs="Arial"/>
          <w:szCs w:val="24"/>
          <w:lang w:val="bs-Latn-BA"/>
        </w:rPr>
        <w:t xml:space="preserve"> tom prilikom</w:t>
      </w:r>
      <w:r w:rsidRPr="00F05B18">
        <w:rPr>
          <w:rFonts w:ascii="Arial" w:hAnsi="Arial" w:cs="Arial"/>
          <w:szCs w:val="24"/>
          <w:lang w:val="bs-Latn-BA"/>
        </w:rPr>
        <w:t xml:space="preserve"> ostala u drugom stanju. Tada </w:t>
      </w:r>
      <w:r w:rsidR="00EF5883" w:rsidRPr="00F05B18">
        <w:rPr>
          <w:rFonts w:ascii="Arial" w:hAnsi="Arial" w:cs="Arial"/>
          <w:szCs w:val="24"/>
          <w:lang w:val="bs-Latn-BA"/>
        </w:rPr>
        <w:t xml:space="preserve">je </w:t>
      </w:r>
      <w:r w:rsidRPr="00F05B18">
        <w:rPr>
          <w:rFonts w:ascii="Arial" w:hAnsi="Arial" w:cs="Arial"/>
          <w:szCs w:val="24"/>
          <w:lang w:val="bs-Latn-BA"/>
        </w:rPr>
        <w:t>oštećena nav</w:t>
      </w:r>
      <w:r w:rsidR="00EF5883" w:rsidRPr="00F05B18">
        <w:rPr>
          <w:rFonts w:ascii="Arial" w:hAnsi="Arial" w:cs="Arial"/>
          <w:szCs w:val="24"/>
          <w:lang w:val="bs-Latn-BA"/>
        </w:rPr>
        <w:t>ela</w:t>
      </w:r>
      <w:r w:rsidRPr="00F05B18">
        <w:rPr>
          <w:rFonts w:ascii="Arial" w:hAnsi="Arial" w:cs="Arial"/>
          <w:szCs w:val="24"/>
          <w:lang w:val="bs-Latn-BA"/>
        </w:rPr>
        <w:t xml:space="preserve"> da ne želi roditi njegovo dijete i da će nastojati da se javi doktoru kako bi prekinula trudnoću. Odbrana naglašava da </w:t>
      </w:r>
      <w:r w:rsidR="000E3EEA" w:rsidRPr="00F05B18">
        <w:rPr>
          <w:rFonts w:ascii="Arial" w:hAnsi="Arial" w:cs="Arial"/>
          <w:szCs w:val="24"/>
          <w:lang w:val="bs-Latn-BA"/>
        </w:rPr>
        <w:t xml:space="preserve">u toj zabilješki </w:t>
      </w:r>
      <w:r w:rsidRPr="00F05B18">
        <w:rPr>
          <w:rFonts w:ascii="Arial" w:hAnsi="Arial" w:cs="Arial"/>
          <w:szCs w:val="24"/>
          <w:lang w:val="bs-Latn-BA"/>
        </w:rPr>
        <w:t>nijednom r</w:t>
      </w:r>
      <w:r w:rsidR="007B4932">
        <w:rPr>
          <w:rFonts w:ascii="Arial" w:hAnsi="Arial" w:cs="Arial"/>
          <w:szCs w:val="24"/>
          <w:lang w:val="bs-Latn-BA"/>
        </w:rPr>
        <w:t>i</w:t>
      </w:r>
      <w:r w:rsidRPr="00F05B18">
        <w:rPr>
          <w:rFonts w:ascii="Arial" w:hAnsi="Arial" w:cs="Arial"/>
          <w:szCs w:val="24"/>
          <w:lang w:val="bs-Latn-BA"/>
        </w:rPr>
        <w:t>ječju nije spomenuto ime</w:t>
      </w:r>
      <w:r w:rsidR="00660E04">
        <w:rPr>
          <w:rFonts w:ascii="Arial" w:hAnsi="Arial" w:cs="Arial"/>
          <w:szCs w:val="24"/>
          <w:lang w:val="bs-Latn-BA"/>
        </w:rPr>
        <w:t xml:space="preserve"> A.K.</w:t>
      </w:r>
      <w:r w:rsidRPr="00F05B18">
        <w:rPr>
          <w:rFonts w:ascii="Arial" w:hAnsi="Arial" w:cs="Arial"/>
          <w:szCs w:val="24"/>
          <w:lang w:val="bs-Latn-BA"/>
        </w:rPr>
        <w:t xml:space="preserve"> Odbrana </w:t>
      </w:r>
      <w:r w:rsidR="00EF5883" w:rsidRPr="00F05B18">
        <w:rPr>
          <w:rFonts w:ascii="Arial" w:hAnsi="Arial" w:cs="Arial"/>
          <w:szCs w:val="24"/>
          <w:lang w:val="bs-Latn-BA"/>
        </w:rPr>
        <w:t xml:space="preserve">takođe </w:t>
      </w:r>
      <w:r w:rsidRPr="00F05B18">
        <w:rPr>
          <w:rFonts w:ascii="Arial" w:hAnsi="Arial" w:cs="Arial"/>
          <w:szCs w:val="24"/>
          <w:lang w:val="bs-Latn-BA"/>
        </w:rPr>
        <w:t>navodi da ne može govoriti o motivima oštećene, već samo o neslaganju i</w:t>
      </w:r>
      <w:r w:rsidR="00EF5883" w:rsidRPr="00F05B18">
        <w:rPr>
          <w:rFonts w:ascii="Arial" w:hAnsi="Arial" w:cs="Arial"/>
          <w:szCs w:val="24"/>
          <w:lang w:val="bs-Latn-BA"/>
        </w:rPr>
        <w:t xml:space="preserve"> o</w:t>
      </w:r>
      <w:r w:rsidRPr="00F05B18">
        <w:rPr>
          <w:rFonts w:ascii="Arial" w:hAnsi="Arial" w:cs="Arial"/>
          <w:szCs w:val="24"/>
          <w:lang w:val="bs-Latn-BA"/>
        </w:rPr>
        <w:t xml:space="preserve"> nepodudarnostima u </w:t>
      </w:r>
      <w:r w:rsidR="00EF5883" w:rsidRPr="00F05B18">
        <w:rPr>
          <w:rFonts w:ascii="Arial" w:hAnsi="Arial" w:cs="Arial"/>
          <w:szCs w:val="24"/>
          <w:lang w:val="bs-Latn-BA"/>
        </w:rPr>
        <w:t xml:space="preserve">njenim </w:t>
      </w:r>
      <w:r w:rsidRPr="00F05B18">
        <w:rPr>
          <w:rFonts w:ascii="Arial" w:hAnsi="Arial" w:cs="Arial"/>
          <w:szCs w:val="24"/>
          <w:lang w:val="bs-Latn-BA"/>
        </w:rPr>
        <w:t>iskazima</w:t>
      </w:r>
      <w:r w:rsidR="00EF5883" w:rsidRPr="00F05B18">
        <w:rPr>
          <w:rFonts w:ascii="Arial" w:hAnsi="Arial" w:cs="Arial"/>
          <w:szCs w:val="24"/>
          <w:lang w:val="bs-Latn-BA"/>
        </w:rPr>
        <w:t>.</w:t>
      </w:r>
      <w:r w:rsidR="00247307">
        <w:rPr>
          <w:rFonts w:ascii="Arial" w:hAnsi="Arial" w:cs="Arial"/>
          <w:szCs w:val="24"/>
          <w:lang w:val="bs-Latn-BA"/>
        </w:rPr>
        <w:t xml:space="preserve"> </w:t>
      </w:r>
      <w:r w:rsidR="007B4932">
        <w:rPr>
          <w:rFonts w:ascii="Arial" w:hAnsi="Arial" w:cs="Arial"/>
          <w:szCs w:val="24"/>
          <w:lang w:val="bs-Latn-BA"/>
        </w:rPr>
        <w:t xml:space="preserve">Stoga </w:t>
      </w:r>
      <w:r w:rsidR="00EF5883" w:rsidRPr="00F05B18">
        <w:rPr>
          <w:rFonts w:ascii="Arial" w:hAnsi="Arial" w:cs="Arial"/>
          <w:szCs w:val="24"/>
          <w:lang w:val="bs-Latn-BA"/>
        </w:rPr>
        <w:t>smatra da</w:t>
      </w:r>
      <w:r w:rsidRPr="00F05B18">
        <w:rPr>
          <w:rFonts w:ascii="Arial" w:hAnsi="Arial" w:cs="Arial"/>
          <w:szCs w:val="24"/>
          <w:lang w:val="bs-Latn-BA"/>
        </w:rPr>
        <w:t xml:space="preserve"> nisu pruženi </w:t>
      </w:r>
      <w:r w:rsidR="00EF5883" w:rsidRPr="00F05B18">
        <w:rPr>
          <w:rFonts w:ascii="Arial" w:hAnsi="Arial" w:cs="Arial"/>
          <w:szCs w:val="24"/>
          <w:lang w:val="bs-Latn-BA"/>
        </w:rPr>
        <w:t xml:space="preserve">dokazi </w:t>
      </w:r>
      <w:r w:rsidRPr="00F05B18">
        <w:rPr>
          <w:rFonts w:ascii="Arial" w:hAnsi="Arial" w:cs="Arial"/>
          <w:szCs w:val="24"/>
          <w:lang w:val="bs-Latn-BA"/>
        </w:rPr>
        <w:t xml:space="preserve">da je optuženi počinio krivično djelo koje mu se stavlja na teret, te da to svakako </w:t>
      </w:r>
      <w:r w:rsidRPr="00F05B18">
        <w:rPr>
          <w:rFonts w:ascii="Arial" w:hAnsi="Arial" w:cs="Arial"/>
          <w:szCs w:val="24"/>
          <w:lang w:val="bs-Latn-BA"/>
        </w:rPr>
        <w:lastRenderedPageBreak/>
        <w:t>nije dokazano van razumne sumnje a kako to zahtjeva ZKP BiH</w:t>
      </w:r>
      <w:r w:rsidR="00EF5883" w:rsidRPr="00F05B18">
        <w:rPr>
          <w:rFonts w:ascii="Arial" w:hAnsi="Arial" w:cs="Arial"/>
          <w:szCs w:val="24"/>
          <w:lang w:val="bs-Latn-BA"/>
        </w:rPr>
        <w:t xml:space="preserve">, zbog čega se u konkretnom slučaju treba </w:t>
      </w:r>
      <w:r w:rsidRPr="00F05B18">
        <w:rPr>
          <w:rFonts w:ascii="Arial" w:hAnsi="Arial" w:cs="Arial"/>
          <w:szCs w:val="24"/>
          <w:lang w:val="bs-Latn-BA"/>
        </w:rPr>
        <w:t xml:space="preserve"> primjen</w:t>
      </w:r>
      <w:r w:rsidR="00EF5883" w:rsidRPr="00F05B18">
        <w:rPr>
          <w:rFonts w:ascii="Arial" w:hAnsi="Arial" w:cs="Arial"/>
          <w:szCs w:val="24"/>
          <w:lang w:val="bs-Latn-BA"/>
        </w:rPr>
        <w:t xml:space="preserve">iti </w:t>
      </w:r>
      <w:r w:rsidRPr="00F05B18">
        <w:rPr>
          <w:rFonts w:ascii="Arial" w:hAnsi="Arial" w:cs="Arial"/>
          <w:szCs w:val="24"/>
          <w:lang w:val="bs-Latn-BA"/>
        </w:rPr>
        <w:t xml:space="preserve"> načelo </w:t>
      </w:r>
      <w:r w:rsidRPr="00F05B18">
        <w:rPr>
          <w:rFonts w:ascii="Arial" w:hAnsi="Arial" w:cs="Arial"/>
          <w:i/>
          <w:szCs w:val="24"/>
          <w:lang w:val="bs-Latn-BA"/>
        </w:rPr>
        <w:t>in dubio pro reo</w:t>
      </w:r>
      <w:r w:rsidRPr="00F05B18">
        <w:rPr>
          <w:rFonts w:ascii="Arial" w:hAnsi="Arial" w:cs="Arial"/>
          <w:szCs w:val="24"/>
          <w:lang w:val="bs-Latn-BA"/>
        </w:rPr>
        <w:t xml:space="preserve">. Također, odbrana moli Sud da cijeni medicinsku dokumentaciju u pogledu fizičkog i psihičkog stanja optuženog. </w:t>
      </w:r>
    </w:p>
    <w:p w:rsidR="00E82950" w:rsidRPr="00F05B18" w:rsidRDefault="000E3EEA" w:rsidP="00E82950">
      <w:pPr>
        <w:numPr>
          <w:ilvl w:val="0"/>
          <w:numId w:val="8"/>
        </w:numPr>
        <w:spacing w:before="120" w:after="120"/>
        <w:rPr>
          <w:rFonts w:ascii="Arial" w:hAnsi="Arial" w:cs="Arial"/>
          <w:szCs w:val="24"/>
          <w:lang w:val="hr-HR"/>
        </w:rPr>
      </w:pPr>
      <w:r w:rsidRPr="00F05B18">
        <w:rPr>
          <w:rFonts w:ascii="Arial" w:hAnsi="Arial" w:cs="Arial"/>
          <w:szCs w:val="24"/>
          <w:lang w:val="bs-Latn-BA"/>
        </w:rPr>
        <w:t>Na kraju</w:t>
      </w:r>
      <w:r w:rsidR="00E82950" w:rsidRPr="00F05B18">
        <w:rPr>
          <w:rFonts w:ascii="Arial" w:hAnsi="Arial" w:cs="Arial"/>
          <w:szCs w:val="24"/>
          <w:lang w:val="bs-Latn-BA"/>
        </w:rPr>
        <w:t xml:space="preserve">, odbrana predlaže da se optužnica odbije jer ne postoje uslovi za vođenje krivičnog postupka iz razloga što nije donesena naredba o provođenju istrage nakon sto je ista obustavljena te </w:t>
      </w:r>
      <w:r w:rsidRPr="00F05B18">
        <w:rPr>
          <w:rFonts w:ascii="Arial" w:hAnsi="Arial" w:cs="Arial"/>
          <w:szCs w:val="24"/>
          <w:lang w:val="bs-Latn-BA"/>
        </w:rPr>
        <w:t xml:space="preserve"> što </w:t>
      </w:r>
      <w:r w:rsidR="00E82950" w:rsidRPr="00F05B18">
        <w:rPr>
          <w:rFonts w:ascii="Arial" w:hAnsi="Arial" w:cs="Arial"/>
          <w:szCs w:val="24"/>
          <w:lang w:val="bs-Latn-BA"/>
        </w:rPr>
        <w:t xml:space="preserve">optuženi nije ispitan u skladu sa prinicipima međunarodnog prava kojim se štite ljudska prava </w:t>
      </w:r>
      <w:r w:rsidR="00E60629" w:rsidRPr="00F05B18">
        <w:rPr>
          <w:rFonts w:ascii="Arial" w:hAnsi="Arial" w:cs="Arial"/>
          <w:szCs w:val="24"/>
          <w:lang w:val="bs-Latn-BA"/>
        </w:rPr>
        <w:t>i osnovne slobode. Ukoliko Vijeć</w:t>
      </w:r>
      <w:r w:rsidR="00E82950" w:rsidRPr="00F05B18">
        <w:rPr>
          <w:rFonts w:ascii="Arial" w:hAnsi="Arial" w:cs="Arial"/>
          <w:szCs w:val="24"/>
          <w:lang w:val="bs-Latn-BA"/>
        </w:rPr>
        <w:t>e navedeno ne prihvati, odbrana predlaže da se donese oslobađajuća presuda jer ne postoje dokazi koji bi potvrdili, van razumne sumnje, navode optužnice.</w:t>
      </w:r>
    </w:p>
    <w:p w:rsidR="0032515E" w:rsidRPr="00F05B18" w:rsidRDefault="0032515E" w:rsidP="00F44521">
      <w:pPr>
        <w:spacing w:before="120" w:after="120"/>
        <w:rPr>
          <w:rFonts w:ascii="Arial" w:hAnsi="Arial" w:cs="Arial"/>
          <w:szCs w:val="24"/>
          <w:lang w:val="bs-Latn-BA"/>
        </w:rPr>
      </w:pPr>
    </w:p>
    <w:p w:rsidR="0032515E" w:rsidRDefault="0032515E" w:rsidP="00F44521">
      <w:pPr>
        <w:spacing w:before="120" w:after="120"/>
        <w:rPr>
          <w:rFonts w:ascii="Arial" w:hAnsi="Arial" w:cs="Arial"/>
          <w:szCs w:val="24"/>
          <w:lang w:val="hr-HR"/>
        </w:rPr>
      </w:pPr>
    </w:p>
    <w:p w:rsidR="007B4932" w:rsidRDefault="007B4932" w:rsidP="00F44521">
      <w:pPr>
        <w:spacing w:before="120" w:after="120"/>
        <w:rPr>
          <w:rFonts w:ascii="Arial" w:hAnsi="Arial" w:cs="Arial"/>
          <w:szCs w:val="24"/>
          <w:lang w:val="hr-HR"/>
        </w:rPr>
      </w:pPr>
    </w:p>
    <w:p w:rsidR="007B4932" w:rsidRPr="00F05B18" w:rsidRDefault="007B4932" w:rsidP="00F44521">
      <w:pPr>
        <w:spacing w:before="120" w:after="120"/>
        <w:rPr>
          <w:rFonts w:ascii="Arial" w:hAnsi="Arial" w:cs="Arial"/>
          <w:szCs w:val="24"/>
          <w:lang w:val="hr-HR"/>
        </w:rPr>
      </w:pPr>
    </w:p>
    <w:p w:rsidR="0057349D" w:rsidRPr="00890E54" w:rsidRDefault="0057349D" w:rsidP="0057349D">
      <w:pPr>
        <w:pStyle w:val="Paragraphs"/>
        <w:numPr>
          <w:ilvl w:val="0"/>
          <w:numId w:val="0"/>
        </w:numPr>
        <w:ind w:left="142"/>
        <w:rPr>
          <w:rFonts w:ascii="Arial" w:hAnsi="Arial" w:cs="Arial"/>
          <w:szCs w:val="24"/>
          <w:lang w:val="bs-Latn-BA"/>
        </w:rPr>
      </w:pPr>
      <w:r w:rsidRPr="00890E54">
        <w:rPr>
          <w:rFonts w:ascii="Arial" w:hAnsi="Arial" w:cs="Arial"/>
          <w:szCs w:val="24"/>
          <w:lang w:val="bs-Latn-BA"/>
        </w:rPr>
        <w:tab/>
      </w:r>
      <w:r w:rsidRPr="00890E54">
        <w:rPr>
          <w:rFonts w:ascii="Arial" w:hAnsi="Arial" w:cs="Arial"/>
          <w:szCs w:val="24"/>
          <w:lang w:val="bs-Latn-BA"/>
        </w:rPr>
        <w:tab/>
      </w:r>
      <w:r w:rsidRPr="00890E54">
        <w:rPr>
          <w:rFonts w:ascii="Arial" w:hAnsi="Arial" w:cs="Arial"/>
          <w:szCs w:val="24"/>
          <w:lang w:val="bs-Latn-BA"/>
        </w:rPr>
        <w:tab/>
      </w:r>
      <w:r w:rsidRPr="00890E54">
        <w:rPr>
          <w:rFonts w:ascii="Arial" w:hAnsi="Arial" w:cs="Arial"/>
          <w:szCs w:val="24"/>
          <w:lang w:val="bs-Latn-BA"/>
        </w:rPr>
        <w:tab/>
        <w:t xml:space="preserve">               </w:t>
      </w:r>
    </w:p>
    <w:p w:rsidR="006E4FAF" w:rsidRPr="00F05B18" w:rsidRDefault="00B44042" w:rsidP="00C8074B">
      <w:pPr>
        <w:pStyle w:val="Heading2"/>
        <w:ind w:left="170" w:right="170"/>
        <w:rPr>
          <w:rFonts w:ascii="Arial" w:hAnsi="Arial" w:cs="Arial"/>
          <w:szCs w:val="24"/>
        </w:rPr>
      </w:pPr>
      <w:bookmarkStart w:id="93" w:name="_Toc428430465"/>
      <w:bookmarkStart w:id="94" w:name="_Toc447271509"/>
      <w:bookmarkStart w:id="95" w:name="_Toc95384831"/>
      <w:r w:rsidRPr="00F05B18">
        <w:rPr>
          <w:rFonts w:ascii="Arial" w:hAnsi="Arial" w:cs="Arial"/>
          <w:szCs w:val="24"/>
        </w:rPr>
        <w:t>Z</w:t>
      </w:r>
      <w:r w:rsidR="006E4FAF" w:rsidRPr="00F05B18">
        <w:rPr>
          <w:rFonts w:ascii="Arial" w:hAnsi="Arial" w:cs="Arial"/>
          <w:szCs w:val="24"/>
        </w:rPr>
        <w:t xml:space="preserve">avršne riječi </w:t>
      </w:r>
      <w:r w:rsidR="00F358D8" w:rsidRPr="00F05B18">
        <w:rPr>
          <w:rFonts w:ascii="Arial" w:hAnsi="Arial" w:cs="Arial"/>
          <w:szCs w:val="24"/>
        </w:rPr>
        <w:t>punomoćnika</w:t>
      </w:r>
      <w:r w:rsidR="00BB33DD" w:rsidRPr="00F05B18">
        <w:rPr>
          <w:rFonts w:ascii="Arial" w:hAnsi="Arial" w:cs="Arial"/>
          <w:szCs w:val="24"/>
        </w:rPr>
        <w:t xml:space="preserve"> oštećene</w:t>
      </w:r>
      <w:bookmarkEnd w:id="93"/>
      <w:bookmarkEnd w:id="94"/>
      <w:bookmarkEnd w:id="95"/>
    </w:p>
    <w:p w:rsidR="00BB33DD" w:rsidRPr="00F05B18" w:rsidRDefault="00BB33DD" w:rsidP="00C8074B">
      <w:pPr>
        <w:pStyle w:val="Paragraphs"/>
        <w:numPr>
          <w:ilvl w:val="0"/>
          <w:numId w:val="0"/>
        </w:numPr>
        <w:ind w:left="170" w:right="170"/>
        <w:rPr>
          <w:rFonts w:ascii="Arial" w:hAnsi="Arial" w:cs="Arial"/>
          <w:szCs w:val="24"/>
          <w:lang w:eastAsia="en-US"/>
        </w:rPr>
      </w:pPr>
    </w:p>
    <w:p w:rsidR="00E82950" w:rsidRPr="00F05B18" w:rsidRDefault="00E82950" w:rsidP="007B4932">
      <w:pPr>
        <w:numPr>
          <w:ilvl w:val="0"/>
          <w:numId w:val="8"/>
        </w:numPr>
        <w:spacing w:before="120" w:after="120"/>
        <w:rPr>
          <w:rFonts w:ascii="Arial" w:hAnsi="Arial" w:cs="Arial"/>
          <w:szCs w:val="24"/>
          <w:lang w:val="hr-HR"/>
        </w:rPr>
      </w:pPr>
      <w:r w:rsidRPr="00F05B18">
        <w:rPr>
          <w:rFonts w:ascii="Arial" w:hAnsi="Arial" w:cs="Arial"/>
          <w:szCs w:val="24"/>
          <w:lang w:val="bs-Latn-BA"/>
        </w:rPr>
        <w:t>Punomoćnik oštećene se također obratio  sudskom vijeću i u svom izlaganju je istaka</w:t>
      </w:r>
      <w:r w:rsidR="00E60629" w:rsidRPr="00F05B18">
        <w:rPr>
          <w:rFonts w:ascii="Arial" w:hAnsi="Arial" w:cs="Arial"/>
          <w:szCs w:val="24"/>
          <w:lang w:val="bs-Latn-BA"/>
        </w:rPr>
        <w:t>o</w:t>
      </w:r>
      <w:r w:rsidRPr="00F05B18">
        <w:rPr>
          <w:rFonts w:ascii="Arial" w:hAnsi="Arial" w:cs="Arial"/>
          <w:szCs w:val="24"/>
          <w:lang w:val="bs-Latn-BA"/>
        </w:rPr>
        <w:t xml:space="preserve"> da je već ranije dostavio svoje pismeno izjašnjenje u kojem je opredijelio visinu imovinsko pravnog zahtjeva u smi</w:t>
      </w:r>
      <w:r w:rsidR="000E3EEA" w:rsidRPr="00F05B18">
        <w:rPr>
          <w:rFonts w:ascii="Arial" w:hAnsi="Arial" w:cs="Arial"/>
          <w:szCs w:val="24"/>
          <w:lang w:val="bs-Latn-BA"/>
        </w:rPr>
        <w:t>sl</w:t>
      </w:r>
      <w:r w:rsidRPr="00F05B18">
        <w:rPr>
          <w:rFonts w:ascii="Arial" w:hAnsi="Arial" w:cs="Arial"/>
          <w:szCs w:val="24"/>
          <w:lang w:val="bs-Latn-BA"/>
        </w:rPr>
        <w:t>u člana 198. ZKP BiH, kao i č</w:t>
      </w:r>
      <w:r w:rsidR="00E60629" w:rsidRPr="00F05B18">
        <w:rPr>
          <w:rFonts w:ascii="Arial" w:hAnsi="Arial" w:cs="Arial"/>
          <w:szCs w:val="24"/>
          <w:lang w:val="bs-Latn-BA"/>
        </w:rPr>
        <w:t>lanova 200</w:t>
      </w:r>
      <w:r w:rsidR="000E3EEA" w:rsidRPr="00F05B18">
        <w:rPr>
          <w:rFonts w:ascii="Arial" w:hAnsi="Arial" w:cs="Arial"/>
          <w:szCs w:val="24"/>
          <w:lang w:val="bs-Latn-BA"/>
        </w:rPr>
        <w:t>.</w:t>
      </w:r>
      <w:r w:rsidR="00E60629" w:rsidRPr="00F05B18">
        <w:rPr>
          <w:rFonts w:ascii="Arial" w:hAnsi="Arial" w:cs="Arial"/>
          <w:szCs w:val="24"/>
          <w:lang w:val="bs-Latn-BA"/>
        </w:rPr>
        <w:t>,202</w:t>
      </w:r>
      <w:r w:rsidR="000E3EEA" w:rsidRPr="00F05B18">
        <w:rPr>
          <w:rFonts w:ascii="Arial" w:hAnsi="Arial" w:cs="Arial"/>
          <w:szCs w:val="24"/>
          <w:lang w:val="bs-Latn-BA"/>
        </w:rPr>
        <w:t>.</w:t>
      </w:r>
      <w:r w:rsidR="00E60629" w:rsidRPr="00F05B18">
        <w:rPr>
          <w:rFonts w:ascii="Arial" w:hAnsi="Arial" w:cs="Arial"/>
          <w:szCs w:val="24"/>
          <w:lang w:val="bs-Latn-BA"/>
        </w:rPr>
        <w:t xml:space="preserve"> i 277</w:t>
      </w:r>
      <w:r w:rsidR="000E3EEA" w:rsidRPr="00F05B18">
        <w:rPr>
          <w:rFonts w:ascii="Arial" w:hAnsi="Arial" w:cs="Arial"/>
          <w:szCs w:val="24"/>
          <w:lang w:val="bs-Latn-BA"/>
        </w:rPr>
        <w:t>.</w:t>
      </w:r>
      <w:r w:rsidR="00E60629" w:rsidRPr="00F05B18">
        <w:rPr>
          <w:rFonts w:ascii="Arial" w:hAnsi="Arial" w:cs="Arial"/>
          <w:szCs w:val="24"/>
          <w:lang w:val="bs-Latn-BA"/>
        </w:rPr>
        <w:t xml:space="preserve"> ZOO u </w:t>
      </w:r>
      <w:r w:rsidR="008618BB">
        <w:rPr>
          <w:rFonts w:ascii="Arial" w:hAnsi="Arial" w:cs="Arial"/>
          <w:szCs w:val="24"/>
          <w:lang w:val="bs-Latn-BA"/>
        </w:rPr>
        <w:t xml:space="preserve">ukupnom </w:t>
      </w:r>
      <w:r w:rsidRPr="00F05B18">
        <w:rPr>
          <w:rFonts w:ascii="Arial" w:hAnsi="Arial" w:cs="Arial"/>
          <w:szCs w:val="24"/>
          <w:lang w:val="bs-Latn-BA"/>
        </w:rPr>
        <w:t>iznos</w:t>
      </w:r>
      <w:r w:rsidR="00E60629" w:rsidRPr="00F05B18">
        <w:rPr>
          <w:rFonts w:ascii="Arial" w:hAnsi="Arial" w:cs="Arial"/>
          <w:szCs w:val="24"/>
          <w:lang w:val="bs-Latn-BA"/>
        </w:rPr>
        <w:t>u</w:t>
      </w:r>
      <w:r w:rsidRPr="00F05B18">
        <w:rPr>
          <w:rFonts w:ascii="Arial" w:hAnsi="Arial" w:cs="Arial"/>
          <w:szCs w:val="24"/>
          <w:lang w:val="bs-Latn-BA"/>
        </w:rPr>
        <w:t xml:space="preserve"> </w:t>
      </w:r>
      <w:r w:rsidR="000E3EEA" w:rsidRPr="00F05B18">
        <w:rPr>
          <w:rFonts w:ascii="Arial" w:hAnsi="Arial" w:cs="Arial"/>
          <w:szCs w:val="24"/>
          <w:lang w:val="bs-Latn-BA"/>
        </w:rPr>
        <w:t xml:space="preserve">od </w:t>
      </w:r>
      <w:r w:rsidRPr="00F05B18">
        <w:rPr>
          <w:rFonts w:ascii="Arial" w:hAnsi="Arial" w:cs="Arial"/>
          <w:szCs w:val="24"/>
          <w:lang w:val="bs-Latn-BA"/>
        </w:rPr>
        <w:t xml:space="preserve">25.000,00 KM sa zakonskom zateznom kamatom  i to tako što potražuje iznos od 10.000,00 KM po osnovu duševnih bolova zbog povrede slobode i prava ličnosti i iznos od 15.000,00 KM po osnovu duševnih bolova zbog umanjenja životne aktivnosti. Punomoćnik oštećene </w:t>
      </w:r>
      <w:r w:rsidR="00E60629" w:rsidRPr="00F05B18">
        <w:rPr>
          <w:rFonts w:ascii="Arial" w:hAnsi="Arial" w:cs="Arial"/>
          <w:szCs w:val="24"/>
          <w:lang w:val="bs-Latn-BA"/>
        </w:rPr>
        <w:t xml:space="preserve">se </w:t>
      </w:r>
      <w:r w:rsidRPr="00F05B18">
        <w:rPr>
          <w:rFonts w:ascii="Arial" w:hAnsi="Arial" w:cs="Arial"/>
          <w:szCs w:val="24"/>
          <w:lang w:val="bs-Latn-BA"/>
        </w:rPr>
        <w:t xml:space="preserve">u svom usmenom obraćanju pozvao i na sudsku praksu Suda BIH, gdje je u sličnim predmetima Sud BiH odlučivao o imovinsko pravnim zahtjevima, tako da predlaže slično postupanje i u ovom slučaju, te da odluka o ovom pitanju neće dodatno komplikovati i odugovlačiti ovaj postupak. </w:t>
      </w:r>
    </w:p>
    <w:p w:rsidR="00F52D80" w:rsidRPr="00890E54" w:rsidRDefault="00F52D80" w:rsidP="00E82950">
      <w:pPr>
        <w:pStyle w:val="Paragraphs"/>
        <w:numPr>
          <w:ilvl w:val="0"/>
          <w:numId w:val="0"/>
        </w:numPr>
        <w:rPr>
          <w:rFonts w:ascii="Arial" w:hAnsi="Arial" w:cs="Arial"/>
          <w:szCs w:val="24"/>
          <w:lang w:val="bs-Latn-BA"/>
        </w:rPr>
      </w:pPr>
    </w:p>
    <w:p w:rsidR="00BB33DD" w:rsidRPr="00F05B18" w:rsidRDefault="00252DE5" w:rsidP="00C8074B">
      <w:pPr>
        <w:pStyle w:val="Heading1"/>
        <w:ind w:left="170" w:right="170"/>
        <w:rPr>
          <w:rFonts w:ascii="Arial" w:hAnsi="Arial" w:cs="Arial"/>
          <w:sz w:val="24"/>
          <w:szCs w:val="24"/>
        </w:rPr>
      </w:pPr>
      <w:bookmarkStart w:id="96" w:name="_Toc428430467"/>
      <w:bookmarkStart w:id="97" w:name="_Toc447271511"/>
      <w:bookmarkStart w:id="98" w:name="_Toc95384832"/>
      <w:r w:rsidRPr="00F05B18">
        <w:rPr>
          <w:rFonts w:ascii="Arial" w:hAnsi="Arial" w:cs="Arial"/>
          <w:sz w:val="24"/>
          <w:szCs w:val="24"/>
        </w:rPr>
        <w:lastRenderedPageBreak/>
        <w:t>PROCESNE ODLUKE</w:t>
      </w:r>
      <w:bookmarkEnd w:id="96"/>
      <w:bookmarkEnd w:id="97"/>
      <w:bookmarkEnd w:id="98"/>
    </w:p>
    <w:p w:rsidR="00F52D80" w:rsidRPr="00F05B18" w:rsidRDefault="00F52D80" w:rsidP="005D33AA">
      <w:pPr>
        <w:pStyle w:val="Heading2"/>
        <w:rPr>
          <w:rFonts w:ascii="Arial" w:hAnsi="Arial" w:cs="Arial"/>
          <w:lang w:val="bs-Latn-BA"/>
        </w:rPr>
      </w:pPr>
      <w:bookmarkStart w:id="99" w:name="_Toc95384833"/>
      <w:r w:rsidRPr="00F05B18">
        <w:rPr>
          <w:rFonts w:ascii="Arial" w:hAnsi="Arial" w:cs="Arial"/>
          <w:lang w:val="bs-Latn-BA"/>
        </w:rPr>
        <w:t xml:space="preserve">Prigovori odbrane kojim se ukazivalo na procesne nedostatake za vođenje krivičnog postupka protiv optuženog </w:t>
      </w:r>
      <w:r w:rsidR="0046303F">
        <w:rPr>
          <w:rFonts w:ascii="Arial" w:hAnsi="Arial" w:cs="Arial"/>
          <w:lang w:val="bs-Latn-BA"/>
        </w:rPr>
        <w:t>A.K.</w:t>
      </w:r>
      <w:bookmarkEnd w:id="99"/>
      <w:r w:rsidRPr="00F05B18">
        <w:rPr>
          <w:rFonts w:ascii="Arial" w:hAnsi="Arial" w:cs="Arial"/>
          <w:lang w:val="bs-Latn-BA"/>
        </w:rPr>
        <w:t xml:space="preserve"> </w:t>
      </w:r>
    </w:p>
    <w:p w:rsidR="00E81D52" w:rsidRPr="00F05B18" w:rsidRDefault="00E81D52" w:rsidP="00E81D52">
      <w:pPr>
        <w:pStyle w:val="Paragraphs"/>
        <w:numPr>
          <w:ilvl w:val="0"/>
          <w:numId w:val="0"/>
        </w:numPr>
        <w:ind w:left="142"/>
        <w:rPr>
          <w:rFonts w:ascii="Arial" w:hAnsi="Arial" w:cs="Arial"/>
          <w:lang w:val="bs-Latn-BA" w:eastAsia="en-US"/>
        </w:rPr>
      </w:pPr>
    </w:p>
    <w:p w:rsidR="00F52D80" w:rsidRPr="00F05B18" w:rsidRDefault="00F52D80" w:rsidP="005D33AA">
      <w:pPr>
        <w:pStyle w:val="Heading3"/>
        <w:rPr>
          <w:rFonts w:ascii="Arial" w:hAnsi="Arial" w:cs="Arial"/>
          <w:lang w:val="bs-Latn-BA"/>
        </w:rPr>
      </w:pPr>
      <w:bookmarkStart w:id="100" w:name="_Toc95384834"/>
      <w:r w:rsidRPr="00F05B18">
        <w:rPr>
          <w:rFonts w:ascii="Arial" w:hAnsi="Arial" w:cs="Arial"/>
          <w:lang w:val="bs-Latn-BA"/>
        </w:rPr>
        <w:t xml:space="preserve">Nepostojanje Naredbe o pokretanju istrage protiv optuženog </w:t>
      </w:r>
      <w:r w:rsidR="0046303F">
        <w:rPr>
          <w:rFonts w:ascii="Arial" w:hAnsi="Arial" w:cs="Arial"/>
          <w:lang w:val="bs-Latn-BA"/>
        </w:rPr>
        <w:t>A.K.</w:t>
      </w:r>
      <w:bookmarkEnd w:id="100"/>
    </w:p>
    <w:p w:rsidR="00F52D80" w:rsidRPr="00F05B18" w:rsidRDefault="00F52D80" w:rsidP="00F52D80">
      <w:pPr>
        <w:pStyle w:val="Paragraphs"/>
        <w:numPr>
          <w:ilvl w:val="0"/>
          <w:numId w:val="0"/>
        </w:numPr>
        <w:ind w:left="142"/>
        <w:rPr>
          <w:lang w:val="bs-Latn-BA" w:eastAsia="en-US"/>
        </w:rPr>
      </w:pPr>
    </w:p>
    <w:p w:rsidR="00193005" w:rsidRPr="00F05B18" w:rsidRDefault="00E82950" w:rsidP="00CF102D">
      <w:pPr>
        <w:pStyle w:val="Paragraphs"/>
        <w:numPr>
          <w:ilvl w:val="0"/>
          <w:numId w:val="8"/>
        </w:numPr>
        <w:ind w:right="170"/>
        <w:rPr>
          <w:rFonts w:ascii="Arial" w:hAnsi="Arial" w:cs="Arial"/>
          <w:szCs w:val="24"/>
          <w:lang w:val="bs-Latn-BA" w:eastAsia="en-US"/>
        </w:rPr>
      </w:pPr>
      <w:r w:rsidRPr="00890E54">
        <w:rPr>
          <w:rFonts w:ascii="Arial" w:hAnsi="Arial" w:cs="Arial"/>
          <w:szCs w:val="24"/>
          <w:lang w:val="bs-Latn-BA"/>
        </w:rPr>
        <w:t>Odbrana je u svojoj završnoj riječi tvrdila da ne postoji nova naredba za pokretanje istrage protiv optuženog, niti su ispunje</w:t>
      </w:r>
      <w:r w:rsidR="000E3EEA" w:rsidRPr="00890E54">
        <w:rPr>
          <w:rFonts w:ascii="Arial" w:hAnsi="Arial" w:cs="Arial"/>
          <w:szCs w:val="24"/>
          <w:lang w:val="bs-Latn-BA"/>
        </w:rPr>
        <w:t xml:space="preserve">ni </w:t>
      </w:r>
      <w:r w:rsidRPr="00890E54">
        <w:rPr>
          <w:rFonts w:ascii="Arial" w:hAnsi="Arial" w:cs="Arial"/>
          <w:szCs w:val="24"/>
          <w:lang w:val="bs-Latn-BA"/>
        </w:rPr>
        <w:t xml:space="preserve">uslovi </w:t>
      </w:r>
      <w:r w:rsidR="000E3EEA" w:rsidRPr="00890E54">
        <w:rPr>
          <w:rFonts w:ascii="Arial" w:hAnsi="Arial" w:cs="Arial"/>
          <w:szCs w:val="24"/>
          <w:lang w:val="bs-Latn-BA"/>
        </w:rPr>
        <w:t xml:space="preserve">da se ponovo otvori istraga </w:t>
      </w:r>
      <w:r w:rsidRPr="00890E54">
        <w:rPr>
          <w:rFonts w:ascii="Arial" w:hAnsi="Arial" w:cs="Arial"/>
          <w:szCs w:val="24"/>
          <w:lang w:val="bs-Latn-BA"/>
        </w:rPr>
        <w:t>u smislu člana 224. stav 3. ZKP BIH</w:t>
      </w:r>
      <w:r w:rsidR="008618BB" w:rsidRPr="00890E54">
        <w:rPr>
          <w:rFonts w:ascii="Arial" w:hAnsi="Arial" w:cs="Arial"/>
          <w:szCs w:val="24"/>
          <w:lang w:val="bs-Latn-BA"/>
        </w:rPr>
        <w:t>.</w:t>
      </w:r>
      <w:r w:rsidRPr="00890E54">
        <w:rPr>
          <w:rFonts w:ascii="Arial" w:hAnsi="Arial" w:cs="Arial"/>
          <w:szCs w:val="24"/>
          <w:lang w:val="bs-Latn-BA"/>
        </w:rPr>
        <w:t xml:space="preserve"> Tužilaštvo je u spis uložilo dokaz Ap1 - Zamolnica Tužilaštva BiH </w:t>
      </w:r>
      <w:r w:rsidR="008618BB" w:rsidRPr="00890E54">
        <w:rPr>
          <w:rFonts w:ascii="Arial" w:hAnsi="Arial" w:cs="Arial"/>
          <w:szCs w:val="24"/>
          <w:lang w:val="bs-Latn-BA"/>
        </w:rPr>
        <w:t xml:space="preserve">za pružanje međunarodne pravne pomoći, </w:t>
      </w:r>
      <w:r w:rsidRPr="00890E54">
        <w:rPr>
          <w:rFonts w:ascii="Arial" w:hAnsi="Arial" w:cs="Arial"/>
          <w:szCs w:val="24"/>
          <w:lang w:val="bs-Latn-BA"/>
        </w:rPr>
        <w:t xml:space="preserve">broj: T20 0 KTRZ 0004193 09 od 30.06.2014. godine, u kojoj se između ostalog navodi da je protiv optuženog </w:t>
      </w:r>
      <w:r w:rsidR="00660E04">
        <w:rPr>
          <w:rFonts w:ascii="Arial" w:hAnsi="Arial" w:cs="Arial"/>
          <w:szCs w:val="24"/>
          <w:lang w:val="bs-Latn-BA"/>
        </w:rPr>
        <w:t xml:space="preserve">A.K. </w:t>
      </w:r>
      <w:r w:rsidRPr="00890E54">
        <w:rPr>
          <w:rFonts w:ascii="Arial" w:hAnsi="Arial" w:cs="Arial"/>
          <w:szCs w:val="24"/>
          <w:lang w:val="bs-Latn-BA"/>
        </w:rPr>
        <w:t>p</w:t>
      </w:r>
      <w:r w:rsidR="00E60629" w:rsidRPr="00890E54">
        <w:rPr>
          <w:rFonts w:ascii="Arial" w:hAnsi="Arial" w:cs="Arial"/>
          <w:szCs w:val="24"/>
          <w:lang w:val="bs-Latn-BA"/>
        </w:rPr>
        <w:t xml:space="preserve">okrenuta istraga </w:t>
      </w:r>
      <w:r w:rsidR="0024117E" w:rsidRPr="00890E54">
        <w:rPr>
          <w:rFonts w:ascii="Arial" w:hAnsi="Arial" w:cs="Arial"/>
          <w:szCs w:val="24"/>
          <w:lang w:val="bs-Latn-BA"/>
        </w:rPr>
        <w:t>Naredbom broj</w:t>
      </w:r>
      <w:r w:rsidR="00193005" w:rsidRPr="00890E54">
        <w:rPr>
          <w:rFonts w:ascii="Arial" w:hAnsi="Arial" w:cs="Arial"/>
          <w:szCs w:val="24"/>
          <w:lang w:val="bs-Latn-BA"/>
        </w:rPr>
        <w:t xml:space="preserve"> :</w:t>
      </w:r>
      <w:r w:rsidR="00660E04">
        <w:rPr>
          <w:rFonts w:ascii="Arial" w:hAnsi="Arial" w:cs="Arial"/>
          <w:szCs w:val="24"/>
          <w:lang w:val="bs-Latn-BA"/>
        </w:rPr>
        <w:t xml:space="preserve"> </w:t>
      </w:r>
      <w:r w:rsidR="00193005" w:rsidRPr="00890E54">
        <w:rPr>
          <w:rFonts w:ascii="Arial" w:hAnsi="Arial" w:cs="Arial"/>
          <w:szCs w:val="24"/>
          <w:lang w:val="bs-Latn-BA"/>
        </w:rPr>
        <w:t xml:space="preserve">T20 0 KTRZ 0004193 09 od dana 21.04.2014.godine </w:t>
      </w:r>
    </w:p>
    <w:p w:rsidR="00F52D80" w:rsidRPr="00F05B18" w:rsidRDefault="00E82950" w:rsidP="00CF102D">
      <w:pPr>
        <w:pStyle w:val="Paragraphs"/>
        <w:numPr>
          <w:ilvl w:val="0"/>
          <w:numId w:val="8"/>
        </w:numPr>
        <w:ind w:right="170"/>
        <w:rPr>
          <w:rFonts w:ascii="Arial" w:hAnsi="Arial" w:cs="Arial"/>
          <w:szCs w:val="24"/>
          <w:lang w:val="bs-Latn-BA" w:eastAsia="en-US"/>
        </w:rPr>
      </w:pPr>
      <w:r w:rsidRPr="00890E54">
        <w:rPr>
          <w:rFonts w:ascii="Arial" w:hAnsi="Arial" w:cs="Arial"/>
          <w:szCs w:val="24"/>
          <w:lang w:val="bs-Latn-BA"/>
        </w:rPr>
        <w:t>N</w:t>
      </w:r>
      <w:r w:rsidR="00F52D80" w:rsidRPr="00890E54">
        <w:rPr>
          <w:rFonts w:ascii="Arial" w:hAnsi="Arial" w:cs="Arial"/>
          <w:szCs w:val="24"/>
          <w:lang w:val="bs-Latn-BA"/>
        </w:rPr>
        <w:t xml:space="preserve">asuprot navodima odbrane, vijeće je uvidom u spis utvrdilo da </w:t>
      </w:r>
      <w:r w:rsidR="007872E7" w:rsidRPr="00890E54">
        <w:rPr>
          <w:rFonts w:ascii="Arial" w:hAnsi="Arial" w:cs="Arial"/>
          <w:szCs w:val="24"/>
          <w:lang w:val="bs-Latn-BA"/>
        </w:rPr>
        <w:t xml:space="preserve">je Tužilaštvo BiH donijelo </w:t>
      </w:r>
      <w:r w:rsidR="00F52D80" w:rsidRPr="00890E54">
        <w:rPr>
          <w:rFonts w:ascii="Arial" w:hAnsi="Arial" w:cs="Arial"/>
          <w:szCs w:val="24"/>
          <w:lang w:val="bs-Latn-BA"/>
        </w:rPr>
        <w:t xml:space="preserve"> Naredb</w:t>
      </w:r>
      <w:r w:rsidR="007872E7" w:rsidRPr="00890E54">
        <w:rPr>
          <w:rFonts w:ascii="Arial" w:hAnsi="Arial" w:cs="Arial"/>
          <w:szCs w:val="24"/>
          <w:lang w:val="bs-Latn-BA"/>
        </w:rPr>
        <w:t>u</w:t>
      </w:r>
      <w:r w:rsidR="00F52D80" w:rsidRPr="00890E54">
        <w:rPr>
          <w:rFonts w:ascii="Arial" w:hAnsi="Arial" w:cs="Arial"/>
          <w:szCs w:val="24"/>
          <w:lang w:val="bs-Latn-BA"/>
        </w:rPr>
        <w:t xml:space="preserve"> o pokretanju istrage u ovom predmetu koja datira iz 2014.godine i </w:t>
      </w:r>
      <w:r w:rsidR="007872E7" w:rsidRPr="00890E54">
        <w:rPr>
          <w:rFonts w:ascii="Arial" w:hAnsi="Arial" w:cs="Arial"/>
          <w:szCs w:val="24"/>
          <w:lang w:val="bs-Latn-BA"/>
        </w:rPr>
        <w:t xml:space="preserve">koja </w:t>
      </w:r>
      <w:r w:rsidR="00F52D80" w:rsidRPr="00890E54">
        <w:rPr>
          <w:rFonts w:ascii="Arial" w:hAnsi="Arial" w:cs="Arial"/>
          <w:szCs w:val="24"/>
          <w:lang w:val="bs-Latn-BA"/>
        </w:rPr>
        <w:t xml:space="preserve">glasi na ime optuženog </w:t>
      </w:r>
      <w:r w:rsidR="0046303F">
        <w:rPr>
          <w:rFonts w:ascii="Arial" w:hAnsi="Arial" w:cs="Arial"/>
          <w:szCs w:val="24"/>
          <w:lang w:val="bs-Latn-BA"/>
        </w:rPr>
        <w:t>A.K.</w:t>
      </w:r>
      <w:r w:rsidR="00F52D80" w:rsidRPr="00890E54">
        <w:rPr>
          <w:rFonts w:ascii="Arial" w:hAnsi="Arial" w:cs="Arial"/>
          <w:szCs w:val="24"/>
          <w:lang w:val="bs-Latn-BA"/>
        </w:rPr>
        <w:t xml:space="preserve">, a koju Tužilac navodi u </w:t>
      </w:r>
      <w:r w:rsidR="008618BB" w:rsidRPr="00890E54">
        <w:rPr>
          <w:rFonts w:ascii="Arial" w:hAnsi="Arial" w:cs="Arial"/>
          <w:szCs w:val="24"/>
          <w:lang w:val="bs-Latn-BA"/>
        </w:rPr>
        <w:t xml:space="preserve">gore naznačenoj </w:t>
      </w:r>
      <w:r w:rsidR="00F52D80" w:rsidRPr="00890E54">
        <w:rPr>
          <w:rFonts w:ascii="Arial" w:hAnsi="Arial" w:cs="Arial"/>
          <w:szCs w:val="24"/>
          <w:lang w:val="bs-Latn-BA"/>
        </w:rPr>
        <w:t xml:space="preserve">Zamolnici za pružanje mađunarodne pravne pomoći, što upućuje na neosnovanost prigovora odbrane da naredba nije donesena i da nije bilo uslova za vođenje krivičnog postupka. </w:t>
      </w:r>
    </w:p>
    <w:p w:rsidR="00F52D80" w:rsidRPr="00F05B18" w:rsidRDefault="00F52D80" w:rsidP="00CF102D">
      <w:pPr>
        <w:pStyle w:val="Paragraphs"/>
        <w:numPr>
          <w:ilvl w:val="0"/>
          <w:numId w:val="8"/>
        </w:numPr>
        <w:ind w:right="170"/>
        <w:rPr>
          <w:rFonts w:ascii="Arial" w:hAnsi="Arial" w:cs="Arial"/>
          <w:szCs w:val="24"/>
          <w:lang w:val="bs-Latn-BA" w:eastAsia="en-US"/>
        </w:rPr>
      </w:pPr>
      <w:r w:rsidRPr="00890E54">
        <w:rPr>
          <w:rFonts w:ascii="Arial" w:hAnsi="Arial" w:cs="Arial"/>
          <w:szCs w:val="24"/>
          <w:lang w:val="bs-Latn-BA"/>
        </w:rPr>
        <w:t xml:space="preserve">Tačno je da je kao dokaz odbrane u spis uložena </w:t>
      </w:r>
      <w:r w:rsidR="00E60629" w:rsidRPr="00890E54">
        <w:rPr>
          <w:rFonts w:ascii="Arial" w:hAnsi="Arial" w:cs="Arial"/>
          <w:szCs w:val="24"/>
          <w:lang w:val="bs-Latn-BA"/>
        </w:rPr>
        <w:t xml:space="preserve">i </w:t>
      </w:r>
      <w:r w:rsidRPr="00890E54">
        <w:rPr>
          <w:rFonts w:ascii="Arial" w:hAnsi="Arial" w:cs="Arial"/>
          <w:szCs w:val="24"/>
          <w:lang w:val="bs-Latn-BA"/>
        </w:rPr>
        <w:t xml:space="preserve">Naredba o nesprovođenju istrage broj KTRZ 160/07 od 06.11.2007.godine, u kojoj se navodi da se istraga obustavlja protiv osumnjičenog </w:t>
      </w:r>
      <w:r w:rsidR="00660E04">
        <w:rPr>
          <w:rFonts w:ascii="Arial" w:hAnsi="Arial" w:cs="Arial"/>
          <w:szCs w:val="24"/>
          <w:lang w:val="bs-Latn-BA"/>
        </w:rPr>
        <w:t xml:space="preserve">A.K. </w:t>
      </w:r>
      <w:r w:rsidRPr="00890E54">
        <w:rPr>
          <w:rFonts w:ascii="Arial" w:hAnsi="Arial" w:cs="Arial"/>
          <w:szCs w:val="24"/>
          <w:lang w:val="bs-Latn-BA"/>
        </w:rPr>
        <w:t xml:space="preserve">zbog krivičnog djela Ratni zločin protiv civilnog stanovništva iz člana 173. stav 1. tačka e) KZ BiH, jer nema dokaza da je osumnjičeni počinio krivično djelo. </w:t>
      </w:r>
      <w:r w:rsidR="008618BB" w:rsidRPr="00890E54">
        <w:rPr>
          <w:rFonts w:ascii="Arial" w:hAnsi="Arial" w:cs="Arial"/>
          <w:szCs w:val="24"/>
          <w:lang w:val="bs-Latn-BA"/>
        </w:rPr>
        <w:t xml:space="preserve">U </w:t>
      </w:r>
      <w:r w:rsidRPr="00890E54">
        <w:rPr>
          <w:rFonts w:ascii="Arial" w:hAnsi="Arial" w:cs="Arial"/>
          <w:szCs w:val="24"/>
          <w:lang w:val="bs-Latn-BA"/>
        </w:rPr>
        <w:t xml:space="preserve"> obrazloženju predmetne naredbe se navodi da iz svih provedenih dokaza</w:t>
      </w:r>
      <w:r w:rsidR="008618BB" w:rsidRPr="00890E54">
        <w:rPr>
          <w:rFonts w:ascii="Arial" w:hAnsi="Arial" w:cs="Arial"/>
          <w:szCs w:val="24"/>
          <w:lang w:val="bs-Latn-BA"/>
        </w:rPr>
        <w:t xml:space="preserve"> te</w:t>
      </w:r>
      <w:r w:rsidRPr="00890E54">
        <w:rPr>
          <w:rFonts w:ascii="Arial" w:hAnsi="Arial" w:cs="Arial"/>
          <w:szCs w:val="24"/>
          <w:lang w:val="bs-Latn-BA"/>
        </w:rPr>
        <w:t xml:space="preserve"> iskaza saslušanih svjedoka</w:t>
      </w:r>
      <w:r w:rsidR="008618BB" w:rsidRPr="00890E54">
        <w:rPr>
          <w:rFonts w:ascii="Arial" w:hAnsi="Arial" w:cs="Arial"/>
          <w:szCs w:val="24"/>
          <w:lang w:val="bs-Latn-BA"/>
        </w:rPr>
        <w:t>,</w:t>
      </w:r>
      <w:r w:rsidRPr="00890E54">
        <w:rPr>
          <w:rFonts w:ascii="Arial" w:hAnsi="Arial" w:cs="Arial"/>
          <w:szCs w:val="24"/>
          <w:lang w:val="bs-Latn-BA"/>
        </w:rPr>
        <w:t xml:space="preserve"> tužitelj nema dokaza koji bi mogli ukazati na </w:t>
      </w:r>
      <w:r w:rsidR="0046303F">
        <w:rPr>
          <w:rFonts w:ascii="Arial" w:hAnsi="Arial" w:cs="Arial"/>
          <w:szCs w:val="24"/>
          <w:lang w:val="bs-Latn-BA"/>
        </w:rPr>
        <w:t>A.K.</w:t>
      </w:r>
      <w:r w:rsidRPr="00890E54">
        <w:rPr>
          <w:rFonts w:ascii="Arial" w:hAnsi="Arial" w:cs="Arial"/>
          <w:szCs w:val="24"/>
          <w:lang w:val="bs-Latn-BA"/>
        </w:rPr>
        <w:t xml:space="preserve"> kao počinitelja krivičnog djela koje mu se stavlja na teret, odnosno da je </w:t>
      </w:r>
      <w:r w:rsidR="007872E7" w:rsidRPr="00890E54">
        <w:rPr>
          <w:rFonts w:ascii="Arial" w:hAnsi="Arial" w:cs="Arial"/>
          <w:szCs w:val="24"/>
          <w:lang w:val="bs-Latn-BA"/>
        </w:rPr>
        <w:t xml:space="preserve">isti </w:t>
      </w:r>
      <w:r w:rsidRPr="00890E54">
        <w:rPr>
          <w:rFonts w:ascii="Arial" w:hAnsi="Arial" w:cs="Arial"/>
          <w:szCs w:val="24"/>
          <w:lang w:val="bs-Latn-BA"/>
        </w:rPr>
        <w:t>prisilio drugu osobu upotrebom sile ili prijetnje na seksualnu radnju ili neko drugo nečovječno djelo slične prirode.</w:t>
      </w:r>
    </w:p>
    <w:p w:rsidR="00F52D80" w:rsidRPr="00F05B18" w:rsidRDefault="00CF102D" w:rsidP="00CF102D">
      <w:pPr>
        <w:pStyle w:val="Paragraphs"/>
        <w:numPr>
          <w:ilvl w:val="0"/>
          <w:numId w:val="8"/>
        </w:numPr>
        <w:ind w:right="170"/>
        <w:rPr>
          <w:rFonts w:ascii="Arial" w:hAnsi="Arial" w:cs="Arial"/>
          <w:szCs w:val="24"/>
          <w:lang w:val="bs-Latn-BA" w:eastAsia="en-US"/>
        </w:rPr>
      </w:pPr>
      <w:r w:rsidRPr="00890E54">
        <w:rPr>
          <w:rFonts w:ascii="Arial" w:hAnsi="Arial" w:cs="Arial"/>
          <w:szCs w:val="24"/>
          <w:lang w:val="bs-Latn-BA"/>
        </w:rPr>
        <w:t>Međutim, i</w:t>
      </w:r>
      <w:r w:rsidR="00F52D80" w:rsidRPr="00890E54">
        <w:rPr>
          <w:rFonts w:ascii="Arial" w:hAnsi="Arial" w:cs="Arial"/>
          <w:szCs w:val="24"/>
          <w:lang w:val="bs-Latn-BA"/>
        </w:rPr>
        <w:t xml:space="preserve">majući u vidu odredbu člana 224. stav 3. ZKP BiH kojom je propisano da tužilac u slučajevima kada je istraga obustavljena zbog nedostatka dokaza, može </w:t>
      </w:r>
      <w:r w:rsidR="00F52D80" w:rsidRPr="00890E54">
        <w:rPr>
          <w:rFonts w:ascii="Arial" w:hAnsi="Arial" w:cs="Arial"/>
          <w:szCs w:val="24"/>
          <w:lang w:val="bs-Latn-BA"/>
        </w:rPr>
        <w:lastRenderedPageBreak/>
        <w:t>ponovo otvoriti istragu ako se dobiju nove činjenice i okolnosti koje ukazuju da postoje osnovi sumnje da je os</w:t>
      </w:r>
      <w:r w:rsidR="00E60629" w:rsidRPr="00890E54">
        <w:rPr>
          <w:rFonts w:ascii="Arial" w:hAnsi="Arial" w:cs="Arial"/>
          <w:szCs w:val="24"/>
          <w:lang w:val="bs-Latn-BA"/>
        </w:rPr>
        <w:t>umnjičeni učinio krivično djelo, tužilac  ima mogućnost ponovnog pokretanja istrage protiv iste osobe</w:t>
      </w:r>
      <w:r w:rsidR="008618BB" w:rsidRPr="00890E54">
        <w:rPr>
          <w:rFonts w:ascii="Arial" w:hAnsi="Arial" w:cs="Arial"/>
          <w:szCs w:val="24"/>
          <w:lang w:val="bs-Latn-BA"/>
        </w:rPr>
        <w:t>, što je u konkretnom slučaju i učinio</w:t>
      </w:r>
      <w:r w:rsidR="00E60629" w:rsidRPr="00890E54">
        <w:rPr>
          <w:rFonts w:ascii="Arial" w:hAnsi="Arial" w:cs="Arial"/>
          <w:szCs w:val="24"/>
          <w:lang w:val="bs-Latn-BA"/>
        </w:rPr>
        <w:t>.</w:t>
      </w:r>
      <w:r w:rsidR="00F52D80" w:rsidRPr="00890E54">
        <w:rPr>
          <w:rFonts w:ascii="Arial" w:hAnsi="Arial" w:cs="Arial"/>
          <w:szCs w:val="24"/>
          <w:lang w:val="bs-Latn-BA"/>
        </w:rPr>
        <w:t xml:space="preserve">  </w:t>
      </w:r>
    </w:p>
    <w:p w:rsidR="00F52D80" w:rsidRPr="00F05B18" w:rsidRDefault="00F52D80" w:rsidP="00CF102D">
      <w:pPr>
        <w:pStyle w:val="Paragraphs"/>
        <w:numPr>
          <w:ilvl w:val="0"/>
          <w:numId w:val="8"/>
        </w:numPr>
        <w:ind w:right="170"/>
        <w:rPr>
          <w:rFonts w:ascii="Arial" w:hAnsi="Arial" w:cs="Arial"/>
          <w:szCs w:val="24"/>
          <w:lang w:val="bs-Latn-BA" w:eastAsia="en-US"/>
        </w:rPr>
      </w:pPr>
      <w:r w:rsidRPr="00F05B18">
        <w:rPr>
          <w:rFonts w:ascii="Arial" w:hAnsi="Arial" w:cs="Arial"/>
          <w:szCs w:val="24"/>
          <w:lang w:val="bs-Latn-BA" w:eastAsia="en-US"/>
        </w:rPr>
        <w:t>Naredba o obustavi istrage donesena je 2007.godine, a nova naredba o pokretanju istrage donesena je sedam godina poslije</w:t>
      </w:r>
      <w:r w:rsidR="007872E7" w:rsidRPr="00F05B18">
        <w:rPr>
          <w:rFonts w:ascii="Arial" w:hAnsi="Arial" w:cs="Arial"/>
          <w:szCs w:val="24"/>
          <w:lang w:val="bs-Latn-BA" w:eastAsia="en-US"/>
        </w:rPr>
        <w:t>, tj.</w:t>
      </w:r>
      <w:r w:rsidRPr="00F05B18">
        <w:rPr>
          <w:rFonts w:ascii="Arial" w:hAnsi="Arial" w:cs="Arial"/>
          <w:szCs w:val="24"/>
          <w:lang w:val="bs-Latn-BA" w:eastAsia="en-US"/>
        </w:rPr>
        <w:t xml:space="preserve"> 2014.godine što ukazuje na zakonitost  vođenja krivičnog postupka protiv optuženog </w:t>
      </w:r>
      <w:r w:rsidR="0046303F">
        <w:rPr>
          <w:rFonts w:ascii="Arial" w:hAnsi="Arial" w:cs="Arial"/>
          <w:szCs w:val="24"/>
          <w:lang w:val="bs-Latn-BA" w:eastAsia="en-US"/>
        </w:rPr>
        <w:t>A.K.</w:t>
      </w:r>
    </w:p>
    <w:p w:rsidR="00CF102D" w:rsidRPr="00F05B18" w:rsidRDefault="00CF102D" w:rsidP="00CF102D">
      <w:pPr>
        <w:pStyle w:val="Paragraphs"/>
        <w:numPr>
          <w:ilvl w:val="0"/>
          <w:numId w:val="0"/>
        </w:numPr>
        <w:ind w:left="900" w:right="170"/>
        <w:rPr>
          <w:rFonts w:ascii="Arial" w:hAnsi="Arial" w:cs="Arial"/>
          <w:szCs w:val="24"/>
          <w:lang w:val="bs-Latn-BA" w:eastAsia="en-US"/>
        </w:rPr>
      </w:pPr>
    </w:p>
    <w:p w:rsidR="00F52D80" w:rsidRPr="00F05B18" w:rsidRDefault="00F52D80" w:rsidP="00F52D80">
      <w:pPr>
        <w:pStyle w:val="Heading3"/>
        <w:rPr>
          <w:rFonts w:ascii="Arial" w:hAnsi="Arial" w:cs="Arial"/>
          <w:lang w:val="bs-Latn-BA"/>
        </w:rPr>
      </w:pPr>
      <w:bookmarkStart w:id="101" w:name="_Toc95384835"/>
      <w:r w:rsidRPr="00F05B18">
        <w:rPr>
          <w:rFonts w:ascii="Arial" w:hAnsi="Arial" w:cs="Arial"/>
          <w:lang w:val="bs-Latn-BA"/>
        </w:rPr>
        <w:t>Da li je osumnjičeni bio ispitan prije podizanja optužnice</w:t>
      </w:r>
      <w:bookmarkEnd w:id="101"/>
      <w:r w:rsidRPr="00F05B18">
        <w:rPr>
          <w:rFonts w:ascii="Arial" w:hAnsi="Arial" w:cs="Arial"/>
          <w:lang w:val="bs-Latn-BA"/>
        </w:rPr>
        <w:t xml:space="preserve"> </w:t>
      </w:r>
    </w:p>
    <w:p w:rsidR="00CF102D" w:rsidRPr="00F05B18" w:rsidRDefault="00CF102D" w:rsidP="00CF102D">
      <w:pPr>
        <w:pStyle w:val="Paragraphs"/>
        <w:numPr>
          <w:ilvl w:val="0"/>
          <w:numId w:val="0"/>
        </w:numPr>
        <w:rPr>
          <w:lang w:val="bs-Latn-BA" w:eastAsia="en-US"/>
        </w:rPr>
      </w:pPr>
    </w:p>
    <w:p w:rsidR="00E60629" w:rsidRPr="00F05B18" w:rsidRDefault="00F52D80" w:rsidP="00E60629">
      <w:pPr>
        <w:pStyle w:val="Paragraphs"/>
        <w:numPr>
          <w:ilvl w:val="0"/>
          <w:numId w:val="8"/>
        </w:numPr>
        <w:rPr>
          <w:rFonts w:ascii="Arial" w:hAnsi="Arial" w:cs="Arial"/>
          <w:szCs w:val="24"/>
          <w:lang w:val="sr-Latn-BA"/>
        </w:rPr>
      </w:pPr>
      <w:r w:rsidRPr="00890E54">
        <w:rPr>
          <w:rFonts w:ascii="Arial" w:hAnsi="Arial" w:cs="Arial"/>
          <w:szCs w:val="24"/>
          <w:lang w:val="bs-Latn-BA"/>
        </w:rPr>
        <w:t xml:space="preserve">Drugi procesni prigovor da optuženi, a tada osumnjičeni nije bio ispitan na okolnosti koje mu se stavljaju na teret i da mu nije predočen činjenični opis optužbi prilikom njegovog prvog ispitivanja prije podizanja optužnice vijeće je detaljno obrazložilo u rješenju kojim se ukida prvostepena presuda, pri kojoj argumentaciji i ostaje. Kao što je to  navedeno u Rješenju kojim se ukida prvostepena presuda broj  S1 1 K 018560 21 Krž2 od 24.08.2021.godine </w:t>
      </w:r>
      <w:r w:rsidRPr="00890E54">
        <w:rPr>
          <w:rFonts w:ascii="Arial" w:hAnsi="Arial" w:cs="Arial"/>
          <w:lang w:val="bs-Latn-BA"/>
        </w:rPr>
        <w:t xml:space="preserve">prema ocjeni ovog vijeća po pravilima međunarodne pravne pomoći osumnjičeni je ispitan, te pravičnost postupka u cijelini nije narušena, niti dovedena u pitanje načinom pribavljanja ovog dokaza. </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t xml:space="preserve">Naime, prvostepeni sud se upustio u ocjenu zakonitosti saslušanja osumnjičenog </w:t>
      </w:r>
      <w:r w:rsidR="0046303F">
        <w:rPr>
          <w:rFonts w:ascii="Arial" w:hAnsi="Arial" w:cs="Arial"/>
          <w:szCs w:val="24"/>
          <w:lang w:val="sr-Latn-BA"/>
        </w:rPr>
        <w:t>A.K.</w:t>
      </w:r>
      <w:r w:rsidRPr="00F05B18">
        <w:rPr>
          <w:rFonts w:ascii="Arial" w:hAnsi="Arial" w:cs="Arial"/>
          <w:szCs w:val="24"/>
          <w:lang w:val="sr-Latn-BA"/>
        </w:rPr>
        <w:t xml:space="preserve">, ne dajući valjanu ocjenu da li je osumnjičeni ispitan po </w:t>
      </w:r>
      <w:r w:rsidR="0029375A">
        <w:rPr>
          <w:rFonts w:ascii="Arial" w:hAnsi="Arial" w:cs="Arial"/>
          <w:szCs w:val="24"/>
          <w:lang w:val="sr-Latn-BA"/>
        </w:rPr>
        <w:t xml:space="preserve">pravu </w:t>
      </w:r>
      <w:r w:rsidRPr="00F05B18">
        <w:rPr>
          <w:rFonts w:ascii="Arial" w:hAnsi="Arial" w:cs="Arial"/>
          <w:szCs w:val="24"/>
          <w:lang w:val="sr-Latn-BA"/>
        </w:rPr>
        <w:t xml:space="preserve"> zamoljene države </w:t>
      </w:r>
      <w:r w:rsidR="000C242B">
        <w:rPr>
          <w:rFonts w:ascii="Arial" w:hAnsi="Arial" w:cs="Arial"/>
          <w:szCs w:val="24"/>
          <w:lang w:val="sr-Latn-BA"/>
        </w:rPr>
        <w:t xml:space="preserve">od strane nadležnih organa a u skladu sa  </w:t>
      </w:r>
      <w:r w:rsidRPr="00F05B18">
        <w:rPr>
          <w:rFonts w:ascii="Arial" w:hAnsi="Arial" w:cs="Arial"/>
          <w:szCs w:val="24"/>
          <w:lang w:val="sr-Latn-BA"/>
        </w:rPr>
        <w:t>prav</w:t>
      </w:r>
      <w:r w:rsidR="00E60629" w:rsidRPr="00F05B18">
        <w:rPr>
          <w:rFonts w:ascii="Arial" w:hAnsi="Arial" w:cs="Arial"/>
          <w:szCs w:val="24"/>
          <w:lang w:val="sr-Latn-BA"/>
        </w:rPr>
        <w:t>ilima međunarodne pravne pomoći.</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t>U odredbi člana 225. stav 6 ZKP BiH se navodi: „optužnica se ne može podići ako osumnjičeni nije bio ispitan“.</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t xml:space="preserve">Opće načelo međunarodne pravne pomoći   </w:t>
      </w:r>
      <w:r w:rsidRPr="00F05B18">
        <w:rPr>
          <w:rFonts w:ascii="Arial" w:hAnsi="Arial" w:cs="Arial"/>
          <w:i/>
          <w:szCs w:val="24"/>
          <w:lang w:val="sr-Latn-BA"/>
        </w:rPr>
        <w:t>locus regit actum</w:t>
      </w:r>
      <w:r w:rsidRPr="00F05B18">
        <w:rPr>
          <w:rFonts w:ascii="Arial" w:hAnsi="Arial" w:cs="Arial"/>
          <w:szCs w:val="24"/>
          <w:lang w:val="sr-Latn-BA"/>
        </w:rPr>
        <w:t xml:space="preserve">  - ili načelo poduzimanja zamoljenih radnji prema pravu zamoljene države, propisano je  u Zakonu o međunarodnoj pravnoj pomoći u krivičnim stvarima i to u članu 6. gdje se navodi: „</w:t>
      </w:r>
      <w:r w:rsidRPr="00890E54">
        <w:rPr>
          <w:rFonts w:ascii="Arial" w:hAnsi="Arial" w:cs="Arial"/>
          <w:lang w:val="sr-Latn-BA"/>
        </w:rPr>
        <w:t xml:space="preserve">(Dozvoljenost i način izvršenja)(1) </w:t>
      </w:r>
      <w:r w:rsidRPr="00890E54">
        <w:rPr>
          <w:rFonts w:ascii="Arial" w:hAnsi="Arial" w:cs="Arial"/>
          <w:i/>
          <w:lang w:val="sr-Latn-BA"/>
        </w:rPr>
        <w:t>O dozvoljenosti i načinu izvršenja radnje međunarodne pravne pomoći koja je predmet zamolnice stranog pravosudnog organa odlučuje nadležni domaći pravosudni organ prema domaćim propisima, osim ako ovim zakonom ili međunarodnim ugovorom nije drugačije regulirano.</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lastRenderedPageBreak/>
        <w:t>Po članu 89. Zakona o međunarodn</w:t>
      </w:r>
      <w:r w:rsidR="0029375A">
        <w:rPr>
          <w:rFonts w:ascii="Arial" w:hAnsi="Arial" w:cs="Arial"/>
          <w:szCs w:val="24"/>
          <w:lang w:val="sr-Latn-BA"/>
        </w:rPr>
        <w:t>o</w:t>
      </w:r>
      <w:r w:rsidRPr="00F05B18">
        <w:rPr>
          <w:rFonts w:ascii="Arial" w:hAnsi="Arial" w:cs="Arial"/>
          <w:szCs w:val="24"/>
          <w:lang w:val="sr-Latn-BA"/>
        </w:rPr>
        <w:t xml:space="preserve">j pravnoj pomoći u krivičnim stvarima BiH (ZMPP) je propisano: </w:t>
      </w:r>
      <w:r w:rsidRPr="00F05B18">
        <w:rPr>
          <w:rFonts w:ascii="Arial" w:hAnsi="Arial" w:cs="Arial"/>
          <w:i/>
          <w:szCs w:val="24"/>
          <w:lang w:val="sr-Latn-BA"/>
        </w:rPr>
        <w:t>Dokazne radnje koje su proveli pravosudni organi prema propisima države moliteljice biće izjednačeni sa odgovarajućim dokaznim radnjma prema propisima BiH, osim ako to nije protivno osnovnim principima domaćeg pravnog poretka i principima međunarodnih akata o zaštiti ljudskih prava.</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t>Od međunarodnih izvora koji određuju standarde ljudskih prava posebno se izdvaja Evropska konvencija  za zaštitu ljudskih prava i osnovnih sloboda (EKLJP), a posebno član 6. stav 3. iste Konvencije koji određuje minimalna prava optuženih za krivično djelo. Ova Konvencija s obzirom na univerzalnost  i širinu njenih odredbi, kao i na supremaciju u odnosu na domaće zakone,  treba biti putokaz, odnosno vodilja prilikom tumačenja spornih  odredbi domaćeg ili stranog prava</w:t>
      </w:r>
      <w:r w:rsidR="00660E04">
        <w:rPr>
          <w:rFonts w:ascii="Arial" w:hAnsi="Arial" w:cs="Arial"/>
          <w:szCs w:val="24"/>
          <w:lang w:val="sr-Latn-BA"/>
        </w:rPr>
        <w:t>.</w:t>
      </w:r>
    </w:p>
    <w:p w:rsidR="00E60629" w:rsidRPr="00F05B18" w:rsidRDefault="00F52D80" w:rsidP="00E60629">
      <w:pPr>
        <w:pStyle w:val="Paragraphs"/>
        <w:numPr>
          <w:ilvl w:val="0"/>
          <w:numId w:val="8"/>
        </w:numPr>
        <w:rPr>
          <w:rFonts w:ascii="Arial" w:hAnsi="Arial" w:cs="Arial"/>
          <w:szCs w:val="24"/>
          <w:lang w:val="sr-Latn-BA"/>
        </w:rPr>
      </w:pPr>
      <w:r w:rsidRPr="00F05B18">
        <w:rPr>
          <w:rFonts w:ascii="Arial" w:hAnsi="Arial" w:cs="Arial"/>
          <w:szCs w:val="24"/>
          <w:lang w:val="sr-Latn-BA"/>
        </w:rPr>
        <w:t>Pravo zamoljene države ne primjenjuje se samo na oblik izvođenja zamoljenje radnje, ono takođe određuje i tijelo koje će tu radnju obaviti</w:t>
      </w:r>
      <w:r w:rsidRPr="00F05B18">
        <w:rPr>
          <w:rFonts w:ascii="Arial" w:hAnsi="Arial" w:cs="Arial"/>
          <w:i/>
          <w:szCs w:val="24"/>
          <w:lang w:val="sr-Latn-BA"/>
        </w:rPr>
        <w:t xml:space="preserve">. </w:t>
      </w:r>
      <w:r w:rsidRPr="00F05B18">
        <w:rPr>
          <w:rFonts w:ascii="Arial" w:hAnsi="Arial" w:cs="Arial"/>
          <w:szCs w:val="24"/>
          <w:lang w:val="sr-Latn-BA"/>
        </w:rPr>
        <w:t>U pravilu, zamoljena država pri izvođenju zamoljenih radnji primjenjuje svoje pravo. Pritom je, u skladu sa načelima solidarnosti i saradnje među državama, pri ocjeni valjanosti stranih dokaza nužno uvažavati posebnosti stranog krivičnog procesnog prava,  ali uz ograničenja koja su navedena u odrebama  ZKP BiH, ZMPP i EKLJP.</w:t>
      </w:r>
    </w:p>
    <w:p w:rsidR="00E60629" w:rsidRPr="00F05B18" w:rsidRDefault="00F52D80" w:rsidP="00E60629">
      <w:pPr>
        <w:pStyle w:val="Paragraphs"/>
        <w:numPr>
          <w:ilvl w:val="0"/>
          <w:numId w:val="8"/>
        </w:numPr>
        <w:rPr>
          <w:rFonts w:ascii="Arial" w:hAnsi="Arial" w:cs="Arial"/>
          <w:szCs w:val="24"/>
          <w:lang w:val="sr-Latn-BA"/>
        </w:rPr>
      </w:pPr>
      <w:r w:rsidRPr="00890E54">
        <w:rPr>
          <w:rFonts w:ascii="Arial" w:hAnsi="Arial" w:cs="Arial"/>
          <w:lang w:val="sr-Latn-BA"/>
        </w:rPr>
        <w:t xml:space="preserve">U konkretnoj situaciji Tužilaštvo BiH je poslalo zamolnicu za pružanje međunarodne pravne pomoći, saslušanjem </w:t>
      </w:r>
      <w:r w:rsidRPr="00890E54">
        <w:rPr>
          <w:rFonts w:ascii="Arial" w:hAnsi="Arial" w:cs="Arial"/>
          <w:i/>
          <w:lang w:val="sr-Latn-BA"/>
        </w:rPr>
        <w:t xml:space="preserve">osumnjičenog </w:t>
      </w:r>
      <w:r w:rsidR="00660E04">
        <w:rPr>
          <w:rFonts w:ascii="Arial" w:hAnsi="Arial" w:cs="Arial"/>
          <w:lang w:val="sr-Latn-BA"/>
        </w:rPr>
        <w:t xml:space="preserve">A.K. </w:t>
      </w:r>
      <w:r w:rsidRPr="00890E54">
        <w:rPr>
          <w:rFonts w:ascii="Arial" w:hAnsi="Arial" w:cs="Arial"/>
          <w:lang w:val="sr-Latn-BA"/>
        </w:rPr>
        <w:t>u skladu sa članovima 1., 4, 12. i 26. Zakona o međunarodnoj pravnoj pomoći u krivičnim stvarima BiH, pravosudnim organima SAD-a. Odgovor Ministarstva pravde S.A.D – Ured državnog tužioca dostavljen je 15.12.2014. godine u kojem se navodi “…</w:t>
      </w:r>
      <w:r w:rsidRPr="00890E54">
        <w:rPr>
          <w:rFonts w:ascii="Arial" w:hAnsi="Arial" w:cs="Arial"/>
          <w:i/>
          <w:lang w:val="sr-Latn-BA"/>
        </w:rPr>
        <w:t xml:space="preserve">dostavljamo vam izjavu </w:t>
      </w:r>
      <w:r w:rsidR="0046303F">
        <w:rPr>
          <w:rFonts w:ascii="Arial" w:hAnsi="Arial" w:cs="Arial"/>
          <w:i/>
          <w:lang w:val="sr-Latn-BA"/>
        </w:rPr>
        <w:t>A.K.</w:t>
      </w:r>
      <w:r w:rsidRPr="00890E54">
        <w:rPr>
          <w:rFonts w:ascii="Arial" w:hAnsi="Arial" w:cs="Arial"/>
          <w:i/>
          <w:lang w:val="sr-Latn-BA"/>
        </w:rPr>
        <w:t xml:space="preserve"> koju je uzeo agent FBI-a kako je tražila država BiH</w:t>
      </w:r>
      <w:r w:rsidRPr="00890E54">
        <w:rPr>
          <w:rFonts w:ascii="Arial" w:hAnsi="Arial" w:cs="Arial"/>
          <w:lang w:val="sr-Latn-BA"/>
        </w:rPr>
        <w:t>…-“,  ukazuje da je izjava osumnjičenog uzeta od strane nadležnih organa SAD-a i u skladu sa propisima zamoljene države SAD</w:t>
      </w:r>
      <w:r w:rsidR="00823A2C" w:rsidRPr="00890E54">
        <w:rPr>
          <w:rFonts w:ascii="Arial" w:hAnsi="Arial" w:cs="Arial"/>
          <w:lang w:val="sr-Latn-BA"/>
        </w:rPr>
        <w:t>-</w:t>
      </w:r>
      <w:r w:rsidRPr="00890E54">
        <w:rPr>
          <w:rFonts w:ascii="Arial" w:hAnsi="Arial" w:cs="Arial"/>
          <w:lang w:val="sr-Latn-BA"/>
        </w:rPr>
        <w:t>a.</w:t>
      </w:r>
    </w:p>
    <w:p w:rsidR="00E60629" w:rsidRPr="00F05B18" w:rsidRDefault="00F52D80" w:rsidP="00E60629">
      <w:pPr>
        <w:pStyle w:val="Paragraphs"/>
        <w:numPr>
          <w:ilvl w:val="0"/>
          <w:numId w:val="8"/>
        </w:numPr>
        <w:rPr>
          <w:rFonts w:ascii="Arial" w:hAnsi="Arial" w:cs="Arial"/>
          <w:szCs w:val="24"/>
          <w:lang w:val="sr-Latn-BA"/>
        </w:rPr>
      </w:pPr>
      <w:r w:rsidRPr="00890E54">
        <w:rPr>
          <w:rFonts w:ascii="Arial" w:hAnsi="Arial" w:cs="Arial"/>
          <w:lang w:val="sr-Latn-BA"/>
        </w:rPr>
        <w:t xml:space="preserve">Drugim riječima, zamoljena država poduzima dokazne radnje u skladu sa svojim zakonodavstvom pa se valjanost rezultata procesne radnje pravne pomoći poduzete u zamoljenoj državi utvrđuje prema pravu zamoljene države, a ne pravu države moliteljice. To znači da država moliteljica načelno priznaje valjanost stranih dokaznih radnji s tim da postoje granice te valjanosti preko kojih ti dokazi ne mogu biti upotrebljeni u postupku države moliteljice. </w:t>
      </w:r>
    </w:p>
    <w:p w:rsidR="00E60629" w:rsidRPr="00F05B18" w:rsidRDefault="00F52D80" w:rsidP="00E60629">
      <w:pPr>
        <w:pStyle w:val="Paragraphs"/>
        <w:numPr>
          <w:ilvl w:val="0"/>
          <w:numId w:val="8"/>
        </w:numPr>
        <w:rPr>
          <w:rFonts w:ascii="Arial" w:hAnsi="Arial" w:cs="Arial"/>
          <w:szCs w:val="24"/>
          <w:lang w:val="sr-Latn-BA"/>
        </w:rPr>
      </w:pPr>
      <w:r w:rsidRPr="00890E54">
        <w:rPr>
          <w:rFonts w:ascii="Arial" w:eastAsia="Palatino-Roman" w:hAnsi="Arial" w:cs="Arial"/>
          <w:lang w:val="sr-Latn-BA"/>
        </w:rPr>
        <w:lastRenderedPageBreak/>
        <w:t>U konkretnom slučaju je jasno da predmetna izjava od osumnjičenog nije uzeta u skladu sa odredbom člana 78. stav 2. ZKP BiH, odnosno nije uzeta po pravilima države moliteljice, kako je to   konstatovano u pobijanoj presudi.  Međutim, ovo vijeće primjećuje da je valjanost ove radnje “ispitivanja osumnjičenog” trebalo cijeniti po načelu</w:t>
      </w:r>
      <w:r w:rsidRPr="00F05B18">
        <w:rPr>
          <w:rFonts w:ascii="Arial" w:hAnsi="Arial" w:cs="Arial"/>
          <w:lang w:val="sr-Latn-BA"/>
        </w:rPr>
        <w:t xml:space="preserve"> </w:t>
      </w:r>
      <w:r w:rsidRPr="00F05B18">
        <w:rPr>
          <w:rFonts w:ascii="Arial" w:hAnsi="Arial" w:cs="Arial"/>
          <w:i/>
          <w:lang w:val="sr-Latn-BA"/>
        </w:rPr>
        <w:t>locus regit actum</w:t>
      </w:r>
      <w:r w:rsidR="00E60629" w:rsidRPr="00F05B18">
        <w:rPr>
          <w:rFonts w:ascii="Arial" w:hAnsi="Arial" w:cs="Arial"/>
          <w:lang w:val="sr-Latn-BA"/>
        </w:rPr>
        <w:t xml:space="preserve"> i </w:t>
      </w:r>
      <w:r w:rsidRPr="00890E54">
        <w:rPr>
          <w:rFonts w:ascii="Arial" w:eastAsia="Palatino-Roman" w:hAnsi="Arial" w:cs="Arial"/>
          <w:lang w:val="sr-Latn-BA"/>
        </w:rPr>
        <w:t>u kontekstu ispunjenosti uslova za podizanje optužnice, uz provjeru  da li je način pribavljanja ovog dokaza imao uticaj na pravičnost postupka u cjelini.</w:t>
      </w:r>
    </w:p>
    <w:p w:rsidR="00564251" w:rsidRPr="00F05B18" w:rsidRDefault="00F52D80" w:rsidP="00564251">
      <w:pPr>
        <w:pStyle w:val="Paragraphs"/>
        <w:numPr>
          <w:ilvl w:val="0"/>
          <w:numId w:val="8"/>
        </w:numPr>
        <w:rPr>
          <w:rFonts w:ascii="Arial" w:hAnsi="Arial" w:cs="Arial"/>
          <w:szCs w:val="24"/>
          <w:lang w:val="sr-Latn-BA"/>
        </w:rPr>
      </w:pPr>
      <w:r w:rsidRPr="00890E54">
        <w:rPr>
          <w:rFonts w:ascii="Arial" w:hAnsi="Arial" w:cs="Arial"/>
          <w:kern w:val="3"/>
          <w:lang w:val="sr-Latn-BA"/>
        </w:rPr>
        <w:t xml:space="preserve">Vezano za utvrđenja prvostepenog suda da  </w:t>
      </w:r>
      <w:r w:rsidR="00660E04">
        <w:rPr>
          <w:rFonts w:ascii="Arial" w:hAnsi="Arial" w:cs="Arial"/>
          <w:kern w:val="3"/>
          <w:lang w:val="sr-Latn-BA"/>
        </w:rPr>
        <w:t xml:space="preserve">A.K. </w:t>
      </w:r>
      <w:r w:rsidRPr="00890E54">
        <w:rPr>
          <w:rFonts w:ascii="Arial" w:hAnsi="Arial" w:cs="Arial"/>
          <w:kern w:val="3"/>
          <w:lang w:val="sr-Latn-BA"/>
        </w:rPr>
        <w:t>nije ispitan u svojstvu osumnjičenog prije podnošenja optužnice, da zapisnik nije potpisan, niti je upoznat s</w:t>
      </w:r>
      <w:r w:rsidR="00087468" w:rsidRPr="00890E54">
        <w:rPr>
          <w:rFonts w:ascii="Arial" w:hAnsi="Arial" w:cs="Arial"/>
          <w:kern w:val="3"/>
          <w:lang w:val="sr-Latn-BA"/>
        </w:rPr>
        <w:t>a</w:t>
      </w:r>
      <w:r w:rsidRPr="00890E54">
        <w:rPr>
          <w:rFonts w:ascii="Arial" w:hAnsi="Arial" w:cs="Arial"/>
          <w:kern w:val="3"/>
          <w:lang w:val="sr-Latn-BA"/>
        </w:rPr>
        <w:t xml:space="preserve"> svojim pravima, ovo vijeće je izvršilo uvid u</w:t>
      </w:r>
      <w:r w:rsidR="006B37E1" w:rsidRPr="00890E54">
        <w:rPr>
          <w:rFonts w:ascii="Arial" w:hAnsi="Arial" w:cs="Arial"/>
          <w:kern w:val="3"/>
          <w:lang w:val="sr-Latn-BA"/>
        </w:rPr>
        <w:t xml:space="preserve"> njegov iskaz i u  </w:t>
      </w:r>
      <w:r w:rsidRPr="00890E54">
        <w:rPr>
          <w:rFonts w:ascii="Arial" w:hAnsi="Arial" w:cs="Arial"/>
          <w:kern w:val="3"/>
          <w:lang w:val="sr-Latn-BA"/>
        </w:rPr>
        <w:t xml:space="preserve"> dokaze dostavljenje uz žalbu, te je utvrdilo da je osumnjičeni </w:t>
      </w:r>
      <w:r w:rsidR="00660E04">
        <w:rPr>
          <w:rFonts w:ascii="Arial" w:hAnsi="Arial" w:cs="Arial"/>
          <w:kern w:val="3"/>
          <w:lang w:val="sr-Latn-BA"/>
        </w:rPr>
        <w:t xml:space="preserve">A.K. </w:t>
      </w:r>
      <w:r w:rsidRPr="00890E54">
        <w:rPr>
          <w:rFonts w:ascii="Arial" w:hAnsi="Arial" w:cs="Arial"/>
          <w:kern w:val="3"/>
          <w:lang w:val="sr-Latn-BA"/>
        </w:rPr>
        <w:t xml:space="preserve">saslušan putem međunarodne pravne pomoći, 20.11.2014. godine, kojom prilikom je tada osumnjičeni upoznat sa činjenicom da su vlasti BiH zatražile da ga službenici za provođenje zakona u Sjedinjenim Američkim državama saslušaju </w:t>
      </w:r>
      <w:r w:rsidRPr="00890E54">
        <w:rPr>
          <w:rFonts w:ascii="Arial" w:hAnsi="Arial" w:cs="Arial"/>
          <w:b/>
          <w:kern w:val="3"/>
          <w:lang w:val="sr-Latn-BA"/>
        </w:rPr>
        <w:t>u vezi istrage o ratnim zločinima</w:t>
      </w:r>
      <w:r w:rsidRPr="00890E54">
        <w:rPr>
          <w:rFonts w:ascii="Arial" w:hAnsi="Arial" w:cs="Arial"/>
          <w:kern w:val="3"/>
          <w:lang w:val="sr-Latn-BA"/>
        </w:rPr>
        <w:t xml:space="preserve">. U vezi navedene zamolnice Tužilaštva BiH, Ministarstvo pravde Sjedinjenih Američkih država, svojim aktom broj </w:t>
      </w:r>
      <w:r w:rsidR="00660E04">
        <w:rPr>
          <w:rFonts w:ascii="Arial" w:hAnsi="Arial" w:cs="Arial"/>
          <w:kern w:val="3"/>
          <w:lang w:val="sr-Latn-BA"/>
        </w:rPr>
        <w:t xml:space="preserve">... </w:t>
      </w:r>
      <w:r w:rsidRPr="00890E54">
        <w:rPr>
          <w:rFonts w:ascii="Arial" w:hAnsi="Arial" w:cs="Arial"/>
          <w:kern w:val="3"/>
          <w:lang w:val="sr-Latn-BA"/>
        </w:rPr>
        <w:t>od 18.12.2014. godine obavještava Ministarstvo pravde BiH da je “…</w:t>
      </w:r>
      <w:r w:rsidRPr="00890E54">
        <w:rPr>
          <w:rFonts w:ascii="Arial" w:hAnsi="Arial" w:cs="Arial"/>
          <w:i/>
          <w:kern w:val="3"/>
          <w:lang w:val="sr-Latn-BA"/>
        </w:rPr>
        <w:t xml:space="preserve">Ured za međunarodne poslove primio zahtjev za pružanje pravne pomoći s gore navedenim brojem veze u kojem se </w:t>
      </w:r>
      <w:r w:rsidRPr="00890E54">
        <w:rPr>
          <w:rFonts w:ascii="Arial" w:hAnsi="Arial" w:cs="Arial"/>
          <w:b/>
          <w:i/>
          <w:kern w:val="3"/>
          <w:lang w:val="sr-Latn-BA"/>
        </w:rPr>
        <w:t xml:space="preserve">tražilo saslušanje </w:t>
      </w:r>
      <w:r w:rsidR="0046303F">
        <w:rPr>
          <w:rFonts w:ascii="Arial" w:hAnsi="Arial" w:cs="Arial"/>
          <w:b/>
          <w:i/>
          <w:kern w:val="3"/>
          <w:lang w:val="sr-Latn-BA"/>
        </w:rPr>
        <w:t>A.K.</w:t>
      </w:r>
      <w:r w:rsidRPr="00890E54">
        <w:rPr>
          <w:rFonts w:ascii="Arial" w:hAnsi="Arial" w:cs="Arial"/>
          <w:b/>
          <w:i/>
          <w:kern w:val="3"/>
          <w:lang w:val="sr-Latn-BA"/>
        </w:rPr>
        <w:t>, koji se</w:t>
      </w:r>
      <w:r w:rsidRPr="00890E54">
        <w:rPr>
          <w:rFonts w:ascii="Arial" w:hAnsi="Arial" w:cs="Arial"/>
          <w:i/>
          <w:kern w:val="3"/>
          <w:lang w:val="sr-Latn-BA"/>
        </w:rPr>
        <w:t xml:space="preserve"> </w:t>
      </w:r>
      <w:r w:rsidRPr="00890E54">
        <w:rPr>
          <w:rFonts w:ascii="Arial" w:hAnsi="Arial" w:cs="Arial"/>
          <w:b/>
          <w:i/>
          <w:kern w:val="3"/>
          <w:lang w:val="sr-Latn-BA"/>
        </w:rPr>
        <w:t>sumnjiči za  silovanje zatvorenice tokom rata</w:t>
      </w:r>
      <w:r w:rsidRPr="00890E54">
        <w:rPr>
          <w:rFonts w:ascii="Arial" w:hAnsi="Arial" w:cs="Arial"/>
          <w:i/>
          <w:kern w:val="3"/>
          <w:lang w:val="sr-Latn-BA"/>
        </w:rPr>
        <w:t>…</w:t>
      </w:r>
      <w:r w:rsidRPr="00890E54">
        <w:rPr>
          <w:rFonts w:ascii="Arial" w:hAnsi="Arial" w:cs="Arial"/>
          <w:kern w:val="3"/>
          <w:lang w:val="sr-Latn-BA"/>
        </w:rPr>
        <w:t>” Iz akta Ministarstva pravde SAD-a Federalnog istražnog biroa, od 09.12.2014.godine upućen Pomoćniku državnog tužioca SAD-a u kojem se navodi: “</w:t>
      </w:r>
      <w:r w:rsidRPr="00890E54">
        <w:rPr>
          <w:rFonts w:ascii="Arial" w:hAnsi="Arial" w:cs="Arial"/>
          <w:i/>
          <w:kern w:val="3"/>
          <w:lang w:val="sr-Latn-BA"/>
        </w:rPr>
        <w:t xml:space="preserve">dana 20.11.2014.godine </w:t>
      </w:r>
      <w:r w:rsidR="0046303F">
        <w:rPr>
          <w:rFonts w:ascii="Arial" w:hAnsi="Arial" w:cs="Arial"/>
          <w:i/>
          <w:kern w:val="3"/>
          <w:lang w:val="sr-Latn-BA"/>
        </w:rPr>
        <w:t>A.K.</w:t>
      </w:r>
      <w:r w:rsidRPr="00890E54">
        <w:rPr>
          <w:rFonts w:ascii="Arial" w:hAnsi="Arial" w:cs="Arial"/>
          <w:i/>
          <w:kern w:val="3"/>
          <w:lang w:val="sr-Latn-BA"/>
        </w:rPr>
        <w:t xml:space="preserve"> je dobrovoljno saslušan u svom domu</w:t>
      </w:r>
      <w:r w:rsidRPr="00890E54">
        <w:rPr>
          <w:rFonts w:ascii="Arial" w:hAnsi="Arial" w:cs="Arial"/>
          <w:kern w:val="3"/>
          <w:lang w:val="sr-Latn-BA"/>
        </w:rPr>
        <w:t>…”te se nakon navođenja agenata koji su bili prisutni saslušanju navodi…”</w:t>
      </w:r>
      <w:r w:rsidRPr="00775D8A">
        <w:rPr>
          <w:rFonts w:ascii="Arial" w:hAnsi="Arial" w:cs="Arial"/>
          <w:kern w:val="3"/>
          <w:lang w:val="sr-Latn-BA"/>
        </w:rPr>
        <w:t xml:space="preserve">Sa </w:t>
      </w:r>
      <w:r w:rsidR="00775D8A" w:rsidRPr="00775D8A">
        <w:rPr>
          <w:rFonts w:ascii="Arial" w:hAnsi="Arial" w:cs="Arial"/>
          <w:kern w:val="3"/>
          <w:lang w:val="sr-Latn-BA"/>
        </w:rPr>
        <w:t xml:space="preserve">... </w:t>
      </w:r>
      <w:r w:rsidR="00660E04" w:rsidRPr="00775D8A">
        <w:rPr>
          <w:rFonts w:ascii="Arial" w:hAnsi="Arial" w:cs="Arial"/>
          <w:kern w:val="3"/>
          <w:lang w:val="sr-Latn-BA"/>
        </w:rPr>
        <w:t xml:space="preserve">se </w:t>
      </w:r>
      <w:r w:rsidR="00660E04">
        <w:rPr>
          <w:rFonts w:ascii="Arial" w:hAnsi="Arial" w:cs="Arial"/>
          <w:kern w:val="3"/>
          <w:lang w:val="sr-Latn-BA"/>
        </w:rPr>
        <w:t>(1) predstavila A.K.</w:t>
      </w:r>
      <w:r w:rsidRPr="00890E54">
        <w:rPr>
          <w:rFonts w:ascii="Arial" w:hAnsi="Arial" w:cs="Arial"/>
          <w:kern w:val="3"/>
          <w:lang w:val="sr-Latn-BA"/>
        </w:rPr>
        <w:t xml:space="preserve"> i (2) upoznala </w:t>
      </w:r>
      <w:r w:rsidR="00660E04">
        <w:rPr>
          <w:rFonts w:ascii="Arial" w:hAnsi="Arial" w:cs="Arial"/>
          <w:kern w:val="3"/>
          <w:lang w:val="sr-Latn-BA"/>
        </w:rPr>
        <w:t xml:space="preserve">A.K. </w:t>
      </w:r>
      <w:r w:rsidRPr="00890E54">
        <w:rPr>
          <w:rFonts w:ascii="Arial" w:hAnsi="Arial" w:cs="Arial"/>
          <w:kern w:val="3"/>
          <w:lang w:val="sr-Latn-BA"/>
        </w:rPr>
        <w:t>da su organi u Bosni i Hercegovini zatražili da ga saslušaju službenici za provođenje zakona S.A.D-a u vezi sa istragom o ratnim zločinima.“</w:t>
      </w:r>
      <w:r w:rsidR="006B37E1" w:rsidRPr="00890E54">
        <w:rPr>
          <w:rFonts w:ascii="Arial" w:hAnsi="Arial" w:cs="Arial"/>
          <w:kern w:val="3"/>
          <w:lang w:val="sr-Latn-BA"/>
        </w:rPr>
        <w:t xml:space="preserve"> </w:t>
      </w:r>
      <w:r w:rsidRPr="00F05B18">
        <w:rPr>
          <w:rFonts w:ascii="Arial" w:hAnsi="Arial" w:cs="Arial"/>
          <w:kern w:val="3"/>
        </w:rPr>
        <w:t>Na kraju dostavljenih priloga se nalazi potvrda o</w:t>
      </w:r>
      <w:r w:rsidR="00660E04">
        <w:rPr>
          <w:rFonts w:ascii="Arial" w:hAnsi="Arial" w:cs="Arial"/>
          <w:kern w:val="3"/>
        </w:rPr>
        <w:t xml:space="preserve"> autentičnosti u </w:t>
      </w:r>
      <w:r w:rsidR="00660E04" w:rsidRPr="00316210">
        <w:rPr>
          <w:rFonts w:ascii="Arial" w:hAnsi="Arial" w:cs="Arial"/>
          <w:kern w:val="3"/>
        </w:rPr>
        <w:t>kojoj J.W.</w:t>
      </w:r>
      <w:r w:rsidRPr="00316210">
        <w:rPr>
          <w:rFonts w:ascii="Arial" w:hAnsi="Arial" w:cs="Arial"/>
          <w:kern w:val="3"/>
        </w:rPr>
        <w:t xml:space="preserve"> </w:t>
      </w:r>
      <w:r w:rsidRPr="00F05B18">
        <w:rPr>
          <w:rFonts w:ascii="Arial" w:hAnsi="Arial" w:cs="Arial"/>
          <w:kern w:val="3"/>
        </w:rPr>
        <w:t xml:space="preserve">kao komesar ovlašten po zakonu Sjedinjenih Američkih Država </w:t>
      </w:r>
      <w:proofErr w:type="gramStart"/>
      <w:r w:rsidRPr="00F05B18">
        <w:rPr>
          <w:rFonts w:ascii="Arial" w:hAnsi="Arial" w:cs="Arial"/>
          <w:kern w:val="3"/>
        </w:rPr>
        <w:t>potvrđuje ”</w:t>
      </w:r>
      <w:proofErr w:type="gramEnd"/>
      <w:r w:rsidRPr="00F05B18">
        <w:rPr>
          <w:rFonts w:ascii="Arial" w:hAnsi="Arial" w:cs="Arial"/>
          <w:kern w:val="3"/>
        </w:rPr>
        <w:t>…</w:t>
      </w:r>
      <w:r w:rsidRPr="00F05B18">
        <w:rPr>
          <w:rFonts w:ascii="Arial" w:hAnsi="Arial" w:cs="Arial"/>
          <w:i/>
          <w:kern w:val="3"/>
        </w:rPr>
        <w:t xml:space="preserve">da je priloženi i dolje opisani dokument vjerna i tačna kopija orginalnog službenog zapisnika kojeg je sačinio Federalni istražni biro (FBI), te  u opisu dokumenta navodi da se radi o dopisu s detaljima saslušanja </w:t>
      </w:r>
      <w:r w:rsidR="0046303F">
        <w:rPr>
          <w:rFonts w:ascii="Arial" w:hAnsi="Arial" w:cs="Arial"/>
          <w:i/>
          <w:kern w:val="3"/>
        </w:rPr>
        <w:t>A.K.</w:t>
      </w:r>
      <w:r w:rsidRPr="00F05B18">
        <w:rPr>
          <w:rFonts w:ascii="Arial" w:hAnsi="Arial" w:cs="Arial"/>
          <w:i/>
          <w:kern w:val="3"/>
        </w:rPr>
        <w:t xml:space="preserve"> održanog 20.11.2014.godine.</w:t>
      </w:r>
      <w:r w:rsidRPr="00F05B18">
        <w:rPr>
          <w:rFonts w:ascii="Arial" w:hAnsi="Arial" w:cs="Arial"/>
          <w:kern w:val="3"/>
        </w:rPr>
        <w:t xml:space="preserve">..” U aktu Ureda državnog tužioca SAD-a broj </w:t>
      </w:r>
      <w:r w:rsidR="00660E04">
        <w:rPr>
          <w:rFonts w:ascii="Arial" w:hAnsi="Arial" w:cs="Arial"/>
          <w:kern w:val="3"/>
        </w:rPr>
        <w:t xml:space="preserve">… </w:t>
      </w:r>
      <w:proofErr w:type="gramStart"/>
      <w:r w:rsidRPr="00F05B18">
        <w:rPr>
          <w:rFonts w:ascii="Arial" w:hAnsi="Arial" w:cs="Arial"/>
          <w:kern w:val="3"/>
        </w:rPr>
        <w:t>od</w:t>
      </w:r>
      <w:proofErr w:type="gramEnd"/>
      <w:r w:rsidRPr="00F05B18">
        <w:rPr>
          <w:rFonts w:ascii="Arial" w:hAnsi="Arial" w:cs="Arial"/>
          <w:kern w:val="3"/>
        </w:rPr>
        <w:t xml:space="preserve"> 15.12.2014.godine se navodi da pomoćnik Državnog tužioca SAD-a, Uredu za međunarodne poslove SAD-a dostavlja izjavu </w:t>
      </w:r>
      <w:r w:rsidR="0046303F">
        <w:rPr>
          <w:rFonts w:ascii="Arial" w:hAnsi="Arial" w:cs="Arial"/>
          <w:kern w:val="3"/>
        </w:rPr>
        <w:t>A.K.</w:t>
      </w:r>
      <w:r w:rsidRPr="00F05B18">
        <w:rPr>
          <w:rFonts w:ascii="Arial" w:hAnsi="Arial" w:cs="Arial"/>
          <w:kern w:val="3"/>
        </w:rPr>
        <w:t xml:space="preserve"> koju je uzeo agent FBI-a, kako je tražila država BiH.</w:t>
      </w:r>
    </w:p>
    <w:p w:rsidR="00564251" w:rsidRPr="00F05B18" w:rsidRDefault="00F52D80" w:rsidP="00564251">
      <w:pPr>
        <w:pStyle w:val="Paragraphs"/>
        <w:numPr>
          <w:ilvl w:val="0"/>
          <w:numId w:val="8"/>
        </w:numPr>
        <w:rPr>
          <w:rFonts w:ascii="Arial" w:hAnsi="Arial" w:cs="Arial"/>
          <w:szCs w:val="24"/>
          <w:lang w:val="sr-Latn-BA"/>
        </w:rPr>
      </w:pPr>
      <w:r w:rsidRPr="00890E54">
        <w:rPr>
          <w:rFonts w:ascii="Arial" w:hAnsi="Arial" w:cs="Arial"/>
          <w:color w:val="000000"/>
          <w:kern w:val="3"/>
          <w:lang w:val="sr-Latn-BA"/>
        </w:rPr>
        <w:lastRenderedPageBreak/>
        <w:t xml:space="preserve">Nadalje, prilikom ispitivanja osumnjičenog sačinjen je zapisnik u kojem su navedena pitanja koja su postavljena osumnjičenom kao i odgovori koje je isti dao, a predmet ispitivanja osumnjičenog su upravo okolnosti koje su i predmet optuženja. Imajući u vidu navedeno, kao i činjenicu da je ispitivanje tada osumnjičenog obavljeno preko pomoćnika državnog tužioca SAD-a putem međunarodne pravne pomoći, to ovo vijeće nalazi da su ispunjeni uslovi propisani članom 225. stav 6. </w:t>
      </w:r>
      <w:r w:rsidRPr="00F05B18">
        <w:rPr>
          <w:rFonts w:ascii="Arial" w:hAnsi="Arial" w:cs="Arial"/>
          <w:color w:val="000000"/>
          <w:kern w:val="3"/>
        </w:rPr>
        <w:t>ZKP BiH.</w:t>
      </w:r>
    </w:p>
    <w:p w:rsidR="00564251" w:rsidRPr="00F05B18" w:rsidRDefault="009340CB" w:rsidP="00564251">
      <w:pPr>
        <w:pStyle w:val="Paragraphs"/>
        <w:numPr>
          <w:ilvl w:val="0"/>
          <w:numId w:val="8"/>
        </w:numPr>
        <w:rPr>
          <w:rFonts w:ascii="Arial" w:hAnsi="Arial" w:cs="Arial"/>
          <w:szCs w:val="24"/>
          <w:lang w:val="sr-Latn-BA"/>
        </w:rPr>
      </w:pPr>
      <w:r w:rsidRPr="00890E54">
        <w:rPr>
          <w:rFonts w:ascii="Arial" w:eastAsia="Palatino-Roman" w:hAnsi="Arial" w:cs="Arial"/>
          <w:lang w:val="sr-Latn-BA"/>
        </w:rPr>
        <w:t>Takođe, p</w:t>
      </w:r>
      <w:r w:rsidR="00F52D80" w:rsidRPr="00890E54">
        <w:rPr>
          <w:rFonts w:ascii="Arial" w:eastAsia="Palatino-Roman" w:hAnsi="Arial" w:cs="Arial"/>
          <w:lang w:val="sr-Latn-BA"/>
        </w:rPr>
        <w:t xml:space="preserve">rema praksi Evropskog suda za ljudska prava uloga </w:t>
      </w:r>
      <w:r w:rsidR="00F52D80" w:rsidRPr="00F05B18">
        <w:rPr>
          <w:rFonts w:ascii="Arial" w:hAnsi="Arial" w:cs="Arial"/>
          <w:lang w:val="sr-Latn-BA"/>
        </w:rPr>
        <w:t xml:space="preserve">Suda nije </w:t>
      </w:r>
      <w:r w:rsidR="00087468">
        <w:rPr>
          <w:rFonts w:ascii="Arial" w:hAnsi="Arial" w:cs="Arial"/>
          <w:lang w:val="sr-Latn-BA"/>
        </w:rPr>
        <w:t xml:space="preserve"> da </w:t>
      </w:r>
      <w:r w:rsidR="00F52D80" w:rsidRPr="00F05B18">
        <w:rPr>
          <w:rFonts w:ascii="Arial" w:hAnsi="Arial" w:cs="Arial"/>
          <w:lang w:val="sr-Latn-BA"/>
        </w:rPr>
        <w:t xml:space="preserve">odredi mogu li konkretne vrste dokaza – primjerice, dokazi pribavljeni nezakonito prema domaćem pravu – biti dopuštene. </w:t>
      </w:r>
      <w:r w:rsidR="00F52D80" w:rsidRPr="00F05B18">
        <w:rPr>
          <w:rFonts w:ascii="Arial" w:hAnsi="Arial" w:cs="Arial"/>
          <w:b/>
          <w:lang w:val="sr-Latn-BA"/>
        </w:rPr>
        <w:t>Pitanje na koje treba odgovoriti jeste je li postupak u cjelini, uključujući način na koji su pribavljeni dokazi, bio pošten</w:t>
      </w:r>
      <w:r w:rsidR="00F52D80" w:rsidRPr="00F05B18">
        <w:rPr>
          <w:rFonts w:ascii="Arial" w:hAnsi="Arial" w:cs="Arial"/>
          <w:lang w:val="sr-Latn-BA"/>
        </w:rPr>
        <w:t>. Kada se odlučuje je li postupak u cjelini bio pošten, u obzir treba uzeti i to jesu li poštovana prava odbrane.</w:t>
      </w:r>
    </w:p>
    <w:p w:rsidR="00564251" w:rsidRPr="00F05B18" w:rsidRDefault="00F52D80" w:rsidP="00564251">
      <w:pPr>
        <w:pStyle w:val="Paragraphs"/>
        <w:numPr>
          <w:ilvl w:val="0"/>
          <w:numId w:val="8"/>
        </w:numPr>
        <w:rPr>
          <w:rFonts w:ascii="Arial" w:hAnsi="Arial" w:cs="Arial"/>
          <w:szCs w:val="24"/>
          <w:lang w:val="sr-Latn-BA"/>
        </w:rPr>
      </w:pPr>
      <w:r w:rsidRPr="00F05B18">
        <w:rPr>
          <w:rFonts w:ascii="Arial" w:hAnsi="Arial" w:cs="Arial"/>
          <w:lang w:val="sr-Latn-BA"/>
        </w:rPr>
        <w:t xml:space="preserve">U konkretnoj situaciji se radi o radnji ispitivanja osumnjičenog koja je provedena po </w:t>
      </w:r>
      <w:r w:rsidR="00087468">
        <w:rPr>
          <w:rFonts w:ascii="Arial" w:hAnsi="Arial" w:cs="Arial"/>
          <w:lang w:val="sr-Latn-BA"/>
        </w:rPr>
        <w:t>propisima</w:t>
      </w:r>
      <w:r w:rsidRPr="00F05B18">
        <w:rPr>
          <w:rFonts w:ascii="Arial" w:hAnsi="Arial" w:cs="Arial"/>
          <w:lang w:val="sr-Latn-BA"/>
        </w:rPr>
        <w:t xml:space="preserve"> zamoljene države od strane </w:t>
      </w:r>
      <w:r w:rsidR="009340CB" w:rsidRPr="00F05B18">
        <w:rPr>
          <w:rFonts w:ascii="Arial" w:hAnsi="Arial" w:cs="Arial"/>
          <w:lang w:val="sr-Latn-BA"/>
        </w:rPr>
        <w:t>nadležnih</w:t>
      </w:r>
      <w:r w:rsidRPr="00F05B18">
        <w:rPr>
          <w:rFonts w:ascii="Arial" w:hAnsi="Arial" w:cs="Arial"/>
          <w:lang w:val="sr-Latn-BA"/>
        </w:rPr>
        <w:t xml:space="preserve"> organa zamoljene države, a sve u skladu sa pravilima o međunarodnoj pravnoj pomoći</w:t>
      </w:r>
      <w:r w:rsidR="00087468">
        <w:rPr>
          <w:rFonts w:ascii="Arial" w:hAnsi="Arial" w:cs="Arial"/>
          <w:lang w:val="sr-Latn-BA"/>
        </w:rPr>
        <w:t>,</w:t>
      </w:r>
      <w:r w:rsidRPr="00F05B18">
        <w:rPr>
          <w:rFonts w:ascii="Arial" w:hAnsi="Arial" w:cs="Arial"/>
          <w:lang w:val="sr-Latn-BA"/>
        </w:rPr>
        <w:t xml:space="preserve"> </w:t>
      </w:r>
      <w:r w:rsidR="00087468">
        <w:rPr>
          <w:rFonts w:ascii="Arial" w:hAnsi="Arial" w:cs="Arial"/>
          <w:lang w:val="sr-Latn-BA"/>
        </w:rPr>
        <w:t>t</w:t>
      </w:r>
      <w:r w:rsidRPr="00F05B18">
        <w:rPr>
          <w:rFonts w:ascii="Arial" w:hAnsi="Arial" w:cs="Arial"/>
          <w:lang w:val="sr-Latn-BA"/>
        </w:rPr>
        <w:t>ako da je postupak pribavljana ovog dokaza, po ocjeni ovog vijeća bio pravno valjan.</w:t>
      </w:r>
    </w:p>
    <w:p w:rsidR="00564251" w:rsidRPr="00F05B18" w:rsidRDefault="00F52D80" w:rsidP="00564251">
      <w:pPr>
        <w:pStyle w:val="Paragraphs"/>
        <w:numPr>
          <w:ilvl w:val="0"/>
          <w:numId w:val="8"/>
        </w:numPr>
        <w:rPr>
          <w:rFonts w:ascii="Arial" w:hAnsi="Arial" w:cs="Arial"/>
          <w:szCs w:val="24"/>
          <w:lang w:val="sr-Latn-BA"/>
        </w:rPr>
      </w:pPr>
      <w:r w:rsidRPr="00F05B18">
        <w:rPr>
          <w:rFonts w:ascii="Arial" w:hAnsi="Arial" w:cs="Arial"/>
          <w:lang w:val="sr-Latn-BA"/>
        </w:rPr>
        <w:t>Prema praksi Evropskog suda za ljudska prava, iako član 6. jamči pravo na pošteno suđenje, on ne određuje nikakava pravila o dopuštenosti dokaza kao takvih, što je stvar koju prvenstveno uređuju nacionalni zakoni.</w:t>
      </w:r>
      <w:r w:rsidRPr="00F05B18">
        <w:rPr>
          <w:rStyle w:val="FootnoteReference"/>
          <w:rFonts w:cs="Arial"/>
        </w:rPr>
        <w:footnoteReference w:id="4"/>
      </w:r>
      <w:r w:rsidRPr="00F05B18">
        <w:rPr>
          <w:rFonts w:ascii="Arial" w:hAnsi="Arial" w:cs="Arial"/>
          <w:lang w:val="sr-Latn-BA"/>
        </w:rPr>
        <w:t xml:space="preserve"> </w:t>
      </w:r>
    </w:p>
    <w:p w:rsidR="00564251" w:rsidRPr="00F05B18" w:rsidRDefault="00F52D80" w:rsidP="00564251">
      <w:pPr>
        <w:pStyle w:val="Paragraphs"/>
        <w:numPr>
          <w:ilvl w:val="0"/>
          <w:numId w:val="8"/>
        </w:numPr>
        <w:rPr>
          <w:rFonts w:ascii="Arial" w:hAnsi="Arial" w:cs="Arial"/>
          <w:szCs w:val="24"/>
          <w:lang w:val="sr-Latn-BA"/>
        </w:rPr>
      </w:pPr>
      <w:r w:rsidRPr="00F05B18">
        <w:rPr>
          <w:rFonts w:ascii="Arial" w:hAnsi="Arial" w:cs="Arial"/>
          <w:lang w:val="sr-Latn-BA"/>
        </w:rPr>
        <w:t>Kada se odlučuje je li postupak u cjelini bio pošten, u obzir treba uzeti i to jesu li poštovana prava odbrane. Posebice je potrebno ispitati je li podnositelju data prilika pobijati autentičnost dokaza, te se usprotiviti njihovoj upotrebi. Uz to, u obzir treba uzeti i kvalitetu dokaza, kao i okolnosti u kojima su pribavljeni, te uzrokuju li te okolnosti dvojbu o pouzdanosti i tačnosti dokaza.</w:t>
      </w:r>
    </w:p>
    <w:p w:rsidR="00F52D80" w:rsidRPr="00F05B18" w:rsidRDefault="00F52D80" w:rsidP="00564251">
      <w:pPr>
        <w:pStyle w:val="Paragraphs"/>
        <w:numPr>
          <w:ilvl w:val="0"/>
          <w:numId w:val="8"/>
        </w:numPr>
        <w:rPr>
          <w:rFonts w:ascii="Arial" w:hAnsi="Arial" w:cs="Arial"/>
          <w:szCs w:val="24"/>
          <w:lang w:val="sr-Latn-BA"/>
        </w:rPr>
      </w:pPr>
      <w:r w:rsidRPr="00F05B18">
        <w:rPr>
          <w:rFonts w:ascii="Arial" w:hAnsi="Arial" w:cs="Arial"/>
          <w:lang w:val="sr-Latn-BA"/>
        </w:rPr>
        <w:t xml:space="preserve">Prava odbrane,odnosno minimum prava osumnjičenog, prema članu 6. stav 3. EKLJP su: </w:t>
      </w:r>
    </w:p>
    <w:p w:rsidR="00F52D80" w:rsidRPr="00890E54" w:rsidRDefault="00F52D80" w:rsidP="00F52D80">
      <w:pPr>
        <w:pStyle w:val="Default"/>
        <w:spacing w:line="276" w:lineRule="auto"/>
        <w:ind w:left="360"/>
        <w:rPr>
          <w:rFonts w:ascii="Arial" w:hAnsi="Arial" w:cs="Arial"/>
          <w:lang w:val="sr-Latn-BA"/>
        </w:rPr>
      </w:pPr>
      <w:r w:rsidRPr="00890E54">
        <w:rPr>
          <w:rFonts w:ascii="Arial" w:hAnsi="Arial" w:cs="Arial"/>
          <w:lang w:val="sr-Latn-BA"/>
        </w:rPr>
        <w:t xml:space="preserve">„Svako optužen za krivično djelo ima najmanje sljedeća prava: </w:t>
      </w:r>
    </w:p>
    <w:p w:rsidR="00F52D80" w:rsidRPr="00890E54" w:rsidRDefault="00F52D80" w:rsidP="00F52D80">
      <w:pPr>
        <w:pStyle w:val="Default"/>
        <w:spacing w:line="276" w:lineRule="auto"/>
        <w:ind w:left="360"/>
        <w:rPr>
          <w:rFonts w:ascii="Arial" w:hAnsi="Arial" w:cs="Arial"/>
          <w:lang w:val="sr-Latn-BA"/>
        </w:rPr>
      </w:pPr>
    </w:p>
    <w:p w:rsidR="00F52D80" w:rsidRPr="00890E54" w:rsidRDefault="00F52D80" w:rsidP="00F52D80">
      <w:pPr>
        <w:pStyle w:val="Default"/>
        <w:numPr>
          <w:ilvl w:val="0"/>
          <w:numId w:val="12"/>
        </w:numPr>
        <w:spacing w:line="276" w:lineRule="auto"/>
        <w:rPr>
          <w:rFonts w:ascii="Arial" w:hAnsi="Arial" w:cs="Arial"/>
          <w:lang w:val="sr-Latn-BA"/>
        </w:rPr>
      </w:pPr>
      <w:r w:rsidRPr="00890E54">
        <w:rPr>
          <w:rFonts w:ascii="Arial" w:hAnsi="Arial" w:cs="Arial"/>
          <w:lang w:val="sr-Latn-BA"/>
        </w:rPr>
        <w:lastRenderedPageBreak/>
        <w:t xml:space="preserve">da u najkraćem roku bude obaviješten, podrobno i na jeziku koji razumije, o prirodi i razlozima optužbe koja se podiže protiv njega; </w:t>
      </w:r>
    </w:p>
    <w:p w:rsidR="00F52D80" w:rsidRPr="00890E54" w:rsidRDefault="00F52D80" w:rsidP="00F52D80">
      <w:pPr>
        <w:pStyle w:val="Default"/>
        <w:spacing w:line="276" w:lineRule="auto"/>
        <w:ind w:left="720"/>
        <w:rPr>
          <w:rFonts w:ascii="Arial" w:hAnsi="Arial" w:cs="Arial"/>
          <w:lang w:val="sr-Latn-BA"/>
        </w:rPr>
      </w:pPr>
    </w:p>
    <w:p w:rsidR="00F52D80" w:rsidRPr="00890E54" w:rsidRDefault="00F52D80" w:rsidP="00F52D80">
      <w:pPr>
        <w:pStyle w:val="Default"/>
        <w:spacing w:line="276" w:lineRule="auto"/>
        <w:ind w:left="360"/>
        <w:rPr>
          <w:rFonts w:ascii="Arial" w:hAnsi="Arial" w:cs="Arial"/>
          <w:lang w:val="sr-Latn-BA"/>
        </w:rPr>
      </w:pPr>
      <w:r w:rsidRPr="00890E54">
        <w:rPr>
          <w:rFonts w:ascii="Arial" w:hAnsi="Arial" w:cs="Arial"/>
          <w:lang w:val="sr-Latn-BA"/>
        </w:rPr>
        <w:t xml:space="preserve">b) da ima odgovarajuće vrijeme i mogućnost za pripremu svoje odbrane; </w:t>
      </w:r>
    </w:p>
    <w:p w:rsidR="00F52D80" w:rsidRPr="00890E54" w:rsidRDefault="00F52D80" w:rsidP="00F52D80">
      <w:pPr>
        <w:pStyle w:val="Default"/>
        <w:spacing w:line="276" w:lineRule="auto"/>
        <w:ind w:left="360"/>
        <w:rPr>
          <w:rFonts w:ascii="Arial" w:hAnsi="Arial" w:cs="Arial"/>
          <w:lang w:val="sr-Latn-BA"/>
        </w:rPr>
      </w:pPr>
    </w:p>
    <w:p w:rsidR="00F52D80" w:rsidRPr="00890E54" w:rsidRDefault="00F52D80" w:rsidP="00F52D80">
      <w:pPr>
        <w:pStyle w:val="Default"/>
        <w:spacing w:line="276" w:lineRule="auto"/>
        <w:ind w:left="360"/>
        <w:rPr>
          <w:rFonts w:ascii="Arial" w:hAnsi="Arial" w:cs="Arial"/>
          <w:lang w:val="sr-Latn-BA"/>
        </w:rPr>
      </w:pPr>
      <w:r w:rsidRPr="00890E54">
        <w:rPr>
          <w:rFonts w:ascii="Arial" w:hAnsi="Arial" w:cs="Arial"/>
          <w:lang w:val="sr-Latn-BA"/>
        </w:rPr>
        <w:t xml:space="preserve">c) da se brani sam ili uz branitelja po vlastitom izboru, a ako nema dovoljno sredstava platiti branitelja, ima pravo na besplatnog branitelja, kad to nalažu interesi pravde; </w:t>
      </w:r>
    </w:p>
    <w:p w:rsidR="00F52D80" w:rsidRPr="00890E54" w:rsidRDefault="00F52D80" w:rsidP="00F52D80">
      <w:pPr>
        <w:pStyle w:val="Default"/>
        <w:spacing w:line="276" w:lineRule="auto"/>
        <w:ind w:left="720"/>
        <w:rPr>
          <w:rFonts w:ascii="Arial" w:hAnsi="Arial" w:cs="Arial"/>
          <w:lang w:val="sr-Latn-BA"/>
        </w:rPr>
      </w:pPr>
    </w:p>
    <w:p w:rsidR="00F52D80" w:rsidRPr="00890E54" w:rsidRDefault="00F52D80" w:rsidP="00F52D80">
      <w:pPr>
        <w:pStyle w:val="Default"/>
        <w:spacing w:line="276" w:lineRule="auto"/>
        <w:ind w:left="360"/>
        <w:rPr>
          <w:rFonts w:ascii="Arial" w:hAnsi="Arial" w:cs="Arial"/>
          <w:lang w:val="sr-Latn-BA"/>
        </w:rPr>
      </w:pPr>
      <w:r w:rsidRPr="00890E54">
        <w:rPr>
          <w:rFonts w:ascii="Arial" w:hAnsi="Arial" w:cs="Arial"/>
          <w:lang w:val="sr-Latn-BA"/>
        </w:rPr>
        <w:t xml:space="preserve">d) da ispituje ili dade ispitati svjedoke optužbe i da se osigura prisustvo i ispitivanje svjedoka obrane pod istim uvjetima kao i svjedoka optužbe; </w:t>
      </w:r>
    </w:p>
    <w:p w:rsidR="00F52D80" w:rsidRPr="00890E54" w:rsidRDefault="00F52D80" w:rsidP="00F52D80">
      <w:pPr>
        <w:pStyle w:val="Default"/>
        <w:spacing w:line="276" w:lineRule="auto"/>
        <w:ind w:left="720"/>
        <w:rPr>
          <w:rFonts w:ascii="Arial" w:hAnsi="Arial" w:cs="Arial"/>
          <w:lang w:val="sr-Latn-BA"/>
        </w:rPr>
      </w:pPr>
    </w:p>
    <w:p w:rsidR="00F52D80" w:rsidRPr="00890E54" w:rsidRDefault="00F52D80" w:rsidP="00F52D80">
      <w:pPr>
        <w:pStyle w:val="Default"/>
        <w:spacing w:line="276" w:lineRule="auto"/>
        <w:ind w:left="360"/>
        <w:rPr>
          <w:rFonts w:ascii="Arial" w:hAnsi="Arial" w:cs="Arial"/>
          <w:lang w:val="fr-FR"/>
        </w:rPr>
      </w:pPr>
      <w:r w:rsidRPr="00890E54">
        <w:rPr>
          <w:rFonts w:ascii="Arial" w:hAnsi="Arial" w:cs="Arial"/>
          <w:lang w:val="fr-FR"/>
        </w:rPr>
        <w:t xml:space="preserve">e) besplatnu pomoć tumača ako ne razumije ili ne govori jezik koji se upotrebljava u </w:t>
      </w:r>
      <w:proofErr w:type="gramStart"/>
      <w:r w:rsidRPr="00890E54">
        <w:rPr>
          <w:rFonts w:ascii="Arial" w:hAnsi="Arial" w:cs="Arial"/>
          <w:lang w:val="fr-FR"/>
        </w:rPr>
        <w:t>sudu.“</w:t>
      </w:r>
      <w:proofErr w:type="gramEnd"/>
      <w:r w:rsidRPr="00890E54">
        <w:rPr>
          <w:rFonts w:ascii="Arial" w:hAnsi="Arial" w:cs="Arial"/>
          <w:lang w:val="fr-FR"/>
        </w:rPr>
        <w:t xml:space="preserve"> </w:t>
      </w:r>
    </w:p>
    <w:p w:rsidR="00F52D80" w:rsidRPr="00890E54" w:rsidRDefault="00F52D80" w:rsidP="00564251">
      <w:pPr>
        <w:pStyle w:val="Default"/>
        <w:spacing w:line="276" w:lineRule="auto"/>
        <w:ind w:left="720"/>
        <w:rPr>
          <w:rFonts w:ascii="Arial" w:hAnsi="Arial" w:cs="Arial"/>
          <w:lang w:val="fr-FR"/>
        </w:rPr>
      </w:pPr>
    </w:p>
    <w:p w:rsidR="00F52D80" w:rsidRPr="00890E54" w:rsidRDefault="00F52D80" w:rsidP="00564251">
      <w:pPr>
        <w:pStyle w:val="Default"/>
        <w:numPr>
          <w:ilvl w:val="0"/>
          <w:numId w:val="8"/>
        </w:numPr>
        <w:spacing w:line="360" w:lineRule="auto"/>
        <w:jc w:val="both"/>
        <w:rPr>
          <w:rFonts w:ascii="Arial" w:hAnsi="Arial" w:cs="Arial"/>
          <w:color w:val="auto"/>
          <w:lang w:val="fr-FR"/>
        </w:rPr>
      </w:pPr>
      <w:r w:rsidRPr="00890E54">
        <w:rPr>
          <w:rFonts w:ascii="Arial" w:hAnsi="Arial" w:cs="Arial"/>
          <w:color w:val="auto"/>
          <w:lang w:val="fr-FR"/>
        </w:rPr>
        <w:t>Članak 6. stavak 3.(a) ne nameće nikakav posebni formalni zahtjev vezan uz način na koji će se optuženik obavijestiti o prirodi i uzroku optužbe protiv njega.</w:t>
      </w:r>
      <w:r w:rsidRPr="00F05B18">
        <w:rPr>
          <w:rStyle w:val="FootnoteReference"/>
          <w:rFonts w:cs="Arial"/>
          <w:color w:val="auto"/>
        </w:rPr>
        <w:footnoteReference w:id="5"/>
      </w:r>
    </w:p>
    <w:p w:rsidR="00F52D80" w:rsidRPr="00890E54" w:rsidRDefault="00F52D80" w:rsidP="00564251">
      <w:pPr>
        <w:pStyle w:val="Default"/>
        <w:spacing w:line="360" w:lineRule="auto"/>
        <w:jc w:val="both"/>
        <w:rPr>
          <w:rFonts w:ascii="Arial" w:hAnsi="Arial" w:cs="Arial"/>
          <w:color w:val="auto"/>
          <w:lang w:val="fr-FR"/>
        </w:rPr>
      </w:pPr>
    </w:p>
    <w:p w:rsidR="00F52D80" w:rsidRPr="00890E54" w:rsidRDefault="00F52D80" w:rsidP="00564251">
      <w:pPr>
        <w:pStyle w:val="Default"/>
        <w:numPr>
          <w:ilvl w:val="0"/>
          <w:numId w:val="8"/>
        </w:numPr>
        <w:spacing w:line="360" w:lineRule="auto"/>
        <w:jc w:val="both"/>
        <w:rPr>
          <w:rFonts w:ascii="Arial" w:hAnsi="Arial" w:cs="Arial"/>
          <w:color w:val="auto"/>
          <w:lang w:val="fr-FR"/>
        </w:rPr>
      </w:pPr>
      <w:r w:rsidRPr="00890E54">
        <w:rPr>
          <w:rFonts w:ascii="Arial" w:hAnsi="Arial" w:cs="Arial"/>
          <w:color w:val="auto"/>
          <w:lang w:val="fr-FR"/>
        </w:rPr>
        <w:t xml:space="preserve">Iako se opseg „detaljnih“ informacija razlikuje ovisno o konkretnim okolnostima svakog pojedinog predmeta, optuženik mora imati dovoljno informacija da bi u potpunosti razumio razmjere optužbe koja mu se stavlja na teret, kako bi pripremio odgovarajuću odbranu. </w:t>
      </w:r>
    </w:p>
    <w:p w:rsidR="00F52D80" w:rsidRPr="00890E54" w:rsidRDefault="00F52D80" w:rsidP="00564251">
      <w:pPr>
        <w:pStyle w:val="ListParagraph"/>
        <w:rPr>
          <w:rFonts w:ascii="Arial" w:hAnsi="Arial" w:cs="Arial"/>
          <w:sz w:val="22"/>
          <w:szCs w:val="22"/>
          <w:lang w:val="fr-FR"/>
        </w:rPr>
      </w:pPr>
    </w:p>
    <w:p w:rsidR="00F52D80" w:rsidRPr="00890E54" w:rsidRDefault="00F52D80" w:rsidP="00564251">
      <w:pPr>
        <w:pStyle w:val="Default"/>
        <w:numPr>
          <w:ilvl w:val="0"/>
          <w:numId w:val="8"/>
        </w:numPr>
        <w:spacing w:line="360" w:lineRule="auto"/>
        <w:jc w:val="both"/>
        <w:rPr>
          <w:rFonts w:ascii="Arial" w:hAnsi="Arial" w:cs="Arial"/>
          <w:color w:val="auto"/>
          <w:lang w:val="fr-FR"/>
        </w:rPr>
      </w:pPr>
      <w:r w:rsidRPr="00890E54">
        <w:rPr>
          <w:rFonts w:ascii="Arial" w:hAnsi="Arial" w:cs="Arial"/>
          <w:color w:val="auto"/>
          <w:lang w:val="fr-FR"/>
        </w:rPr>
        <w:t>Razlozi informacija koje treba dati po članu 6. stav 3a odnose se na djela koja su navodno počinjena, dok se izraz “priroda” odnosi na definiciju tog djela u unutrašnjem pravu.</w:t>
      </w:r>
      <w:r w:rsidRPr="00F05B18">
        <w:rPr>
          <w:rStyle w:val="FootnoteReference"/>
          <w:rFonts w:cs="Arial"/>
          <w:color w:val="auto"/>
        </w:rPr>
        <w:footnoteReference w:id="6"/>
      </w:r>
      <w:r w:rsidRPr="00890E54">
        <w:rPr>
          <w:rFonts w:ascii="Arial" w:hAnsi="Arial" w:cs="Arial"/>
          <w:color w:val="auto"/>
          <w:lang w:val="fr-FR"/>
        </w:rPr>
        <w:t xml:space="preserve"> </w:t>
      </w:r>
    </w:p>
    <w:p w:rsidR="00F52D80" w:rsidRPr="00890E54" w:rsidRDefault="00F52D80" w:rsidP="00564251">
      <w:pPr>
        <w:pStyle w:val="ListParagraph"/>
        <w:rPr>
          <w:rFonts w:ascii="Arial" w:hAnsi="Arial" w:cs="Arial"/>
          <w:szCs w:val="24"/>
          <w:lang w:val="fr-FR"/>
        </w:rPr>
      </w:pPr>
    </w:p>
    <w:p w:rsidR="00564251" w:rsidRPr="00890E54" w:rsidRDefault="00F52D80" w:rsidP="00564251">
      <w:pPr>
        <w:pStyle w:val="Default"/>
        <w:numPr>
          <w:ilvl w:val="0"/>
          <w:numId w:val="8"/>
        </w:numPr>
        <w:spacing w:line="360" w:lineRule="auto"/>
        <w:jc w:val="both"/>
        <w:rPr>
          <w:rFonts w:ascii="Arial" w:hAnsi="Arial" w:cs="Arial"/>
          <w:lang w:val="fr-FR"/>
        </w:rPr>
      </w:pPr>
      <w:r w:rsidRPr="00890E54">
        <w:rPr>
          <w:rFonts w:ascii="Arial" w:hAnsi="Arial" w:cs="Arial"/>
          <w:color w:val="auto"/>
          <w:lang w:val="fr-FR"/>
        </w:rPr>
        <w:t>Što je teža optužba to će biti potrebno više informacija – subjektivni test.</w:t>
      </w:r>
      <w:r w:rsidRPr="00F05B18">
        <w:rPr>
          <w:rStyle w:val="FootnoteReference"/>
          <w:rFonts w:cs="Arial"/>
          <w:color w:val="auto"/>
        </w:rPr>
        <w:footnoteReference w:id="7"/>
      </w:r>
      <w:r w:rsidRPr="00890E54">
        <w:rPr>
          <w:rFonts w:ascii="Arial" w:hAnsi="Arial" w:cs="Arial"/>
          <w:color w:val="auto"/>
          <w:lang w:val="fr-FR"/>
        </w:rPr>
        <w:t xml:space="preserve"> </w:t>
      </w:r>
    </w:p>
    <w:p w:rsidR="00564251" w:rsidRPr="00890E54" w:rsidRDefault="00564251" w:rsidP="00564251">
      <w:pPr>
        <w:pStyle w:val="ListParagraph"/>
        <w:rPr>
          <w:rFonts w:ascii="Arial" w:hAnsi="Arial" w:cs="Arial"/>
          <w:lang w:val="fr-FR"/>
        </w:rPr>
      </w:pPr>
    </w:p>
    <w:p w:rsidR="00F52D80" w:rsidRPr="00890E54" w:rsidRDefault="00F52D80" w:rsidP="00564251">
      <w:pPr>
        <w:pStyle w:val="Default"/>
        <w:numPr>
          <w:ilvl w:val="0"/>
          <w:numId w:val="8"/>
        </w:numPr>
        <w:spacing w:line="360" w:lineRule="auto"/>
        <w:jc w:val="both"/>
        <w:rPr>
          <w:rFonts w:ascii="Arial" w:hAnsi="Arial" w:cs="Arial"/>
          <w:lang w:val="fr-FR"/>
        </w:rPr>
      </w:pPr>
      <w:r w:rsidRPr="00890E54">
        <w:rPr>
          <w:rFonts w:ascii="Arial" w:hAnsi="Arial" w:cs="Arial"/>
          <w:lang w:val="fr-FR"/>
        </w:rPr>
        <w:t xml:space="preserve">Kada je u pitanju pravo osumnjičenog da u najkraćem roku bude obavješten podrobno i na jeziku koji razumije, o prirodi i razlozima optužbe koja se podiže protiv njega, u konkretnom slučaju zamolnica koja je dostavljena nadležnim organima SAD-a </w:t>
      </w:r>
      <w:r w:rsidRPr="00890E54">
        <w:rPr>
          <w:rFonts w:ascii="Arial" w:hAnsi="Arial" w:cs="Arial"/>
          <w:lang w:val="fr-FR"/>
        </w:rPr>
        <w:lastRenderedPageBreak/>
        <w:t>sadržavala je  opis djela koji je u osnovi identičan opisu iz optužnice,  pravnu kvalifikaciju djela i  zapisnik o saslušanju oštećene A.O., a iz propratnih akata i zapisnika o ispitivanju  osumnjičenog</w:t>
      </w:r>
      <w:r w:rsidRPr="00890E54">
        <w:rPr>
          <w:rFonts w:ascii="Arial" w:hAnsi="Arial" w:cs="Arial"/>
          <w:kern w:val="3"/>
          <w:lang w:val="fr-FR"/>
        </w:rPr>
        <w:t xml:space="preserve">  se vidi da   su  osumnjičenom postavljana pitanja na jeziku koji razumije,  te da je  isti ispitan   upravo na  okolnosti koje su i predmet optuženja.</w:t>
      </w:r>
    </w:p>
    <w:p w:rsidR="00F52D80" w:rsidRPr="00890E54" w:rsidRDefault="00F52D80" w:rsidP="00564251">
      <w:pPr>
        <w:pStyle w:val="Default"/>
        <w:spacing w:line="360" w:lineRule="auto"/>
        <w:ind w:left="360"/>
        <w:rPr>
          <w:rFonts w:ascii="Arial" w:hAnsi="Arial" w:cs="Arial"/>
          <w:lang w:val="fr-FR"/>
        </w:rPr>
      </w:pPr>
    </w:p>
    <w:p w:rsidR="00F52D80" w:rsidRPr="00890E54" w:rsidRDefault="00F52D80" w:rsidP="00564251">
      <w:pPr>
        <w:pStyle w:val="Default"/>
        <w:numPr>
          <w:ilvl w:val="0"/>
          <w:numId w:val="8"/>
        </w:numPr>
        <w:spacing w:line="360" w:lineRule="auto"/>
        <w:jc w:val="both"/>
        <w:rPr>
          <w:rFonts w:ascii="Arial" w:hAnsi="Arial" w:cs="Arial"/>
          <w:lang w:val="fr-FR"/>
        </w:rPr>
      </w:pPr>
      <w:r w:rsidRPr="00890E54">
        <w:rPr>
          <w:rFonts w:ascii="Arial" w:hAnsi="Arial" w:cs="Arial"/>
          <w:lang w:val="fr-FR"/>
        </w:rPr>
        <w:t xml:space="preserve">Takođe, iz osporavanog dokumenta, izjave osumnjičenog </w:t>
      </w:r>
      <w:r w:rsidR="0046303F">
        <w:rPr>
          <w:rFonts w:ascii="Arial" w:hAnsi="Arial" w:cs="Arial"/>
          <w:lang w:val="fr-FR"/>
        </w:rPr>
        <w:t>A.K.</w:t>
      </w:r>
      <w:r w:rsidRPr="00890E54">
        <w:rPr>
          <w:rFonts w:ascii="Arial" w:hAnsi="Arial" w:cs="Arial"/>
          <w:lang w:val="fr-FR"/>
        </w:rPr>
        <w:t xml:space="preserve"> uzete od pravosudnih organa SAD-a, pitanja koja su postavljana osumnjičenom,</w:t>
      </w:r>
      <w:r w:rsidR="00E32A08">
        <w:rPr>
          <w:rFonts w:ascii="Arial" w:hAnsi="Arial" w:cs="Arial"/>
          <w:lang w:val="fr-FR"/>
        </w:rPr>
        <w:t xml:space="preserve"> </w:t>
      </w:r>
      <w:r w:rsidRPr="00890E54">
        <w:rPr>
          <w:rFonts w:ascii="Arial" w:hAnsi="Arial" w:cs="Arial"/>
          <w:lang w:val="fr-FR"/>
        </w:rPr>
        <w:t xml:space="preserve">upućuju na svojstvo u kojem je ispitivan, </w:t>
      </w:r>
      <w:proofErr w:type="gramStart"/>
      <w:r w:rsidRPr="00890E54">
        <w:rPr>
          <w:rFonts w:ascii="Arial" w:hAnsi="Arial" w:cs="Arial"/>
          <w:lang w:val="fr-FR"/>
        </w:rPr>
        <w:t>naročito  pitanje</w:t>
      </w:r>
      <w:proofErr w:type="gramEnd"/>
      <w:r w:rsidRPr="00890E54">
        <w:rPr>
          <w:rFonts w:ascii="Arial" w:hAnsi="Arial" w:cs="Arial"/>
          <w:lang w:val="fr-FR"/>
        </w:rPr>
        <w:t xml:space="preserve"> “</w:t>
      </w:r>
      <w:r w:rsidRPr="00890E54">
        <w:rPr>
          <w:rFonts w:ascii="Arial" w:hAnsi="Arial" w:cs="Arial"/>
          <w:i/>
          <w:lang w:val="fr-FR"/>
        </w:rPr>
        <w:t>da li je on učestvovao u silovanju zarobljene žene A.O. u zatvoru u mjestu Bare, u periodu od 18.09. 1992.godine do 04.</w:t>
      </w:r>
      <w:proofErr w:type="gramStart"/>
      <w:r w:rsidRPr="00890E54">
        <w:rPr>
          <w:rFonts w:ascii="Arial" w:hAnsi="Arial" w:cs="Arial"/>
          <w:i/>
          <w:lang w:val="fr-FR"/>
        </w:rPr>
        <w:t>10.1992.godine</w:t>
      </w:r>
      <w:proofErr w:type="gramEnd"/>
      <w:r w:rsidRPr="00890E54">
        <w:rPr>
          <w:rFonts w:ascii="Arial" w:hAnsi="Arial" w:cs="Arial"/>
          <w:lang w:val="fr-FR"/>
        </w:rPr>
        <w:t xml:space="preserve">.” te odgovor istog:  da on nije učestvovao u silovanju </w:t>
      </w:r>
      <w:r w:rsidR="004C27BE" w:rsidRPr="00890E54">
        <w:rPr>
          <w:rFonts w:ascii="Arial" w:hAnsi="Arial" w:cs="Arial"/>
          <w:lang w:val="fr-FR"/>
        </w:rPr>
        <w:t xml:space="preserve">A.O. </w:t>
      </w:r>
      <w:r w:rsidR="00294581" w:rsidRPr="00890E54">
        <w:rPr>
          <w:rFonts w:ascii="Arial" w:hAnsi="Arial" w:cs="Arial"/>
          <w:lang w:val="fr-FR"/>
        </w:rPr>
        <w:t>u inkriminisanom periodu</w:t>
      </w:r>
      <w:r w:rsidRPr="00890E54">
        <w:rPr>
          <w:rFonts w:ascii="Arial" w:hAnsi="Arial" w:cs="Arial"/>
          <w:lang w:val="fr-FR"/>
        </w:rPr>
        <w:t xml:space="preserve">….te da svak ko je bio tu može posvjedočiti da to on nije uradio” navodeći </w:t>
      </w:r>
      <w:r w:rsidR="00247DE6" w:rsidRPr="00890E54">
        <w:rPr>
          <w:rFonts w:ascii="Arial" w:hAnsi="Arial" w:cs="Arial"/>
          <w:lang w:val="fr-FR"/>
        </w:rPr>
        <w:t xml:space="preserve">pritom </w:t>
      </w:r>
      <w:r w:rsidR="009B3B7D" w:rsidRPr="00890E54">
        <w:rPr>
          <w:rFonts w:ascii="Arial" w:hAnsi="Arial" w:cs="Arial"/>
          <w:lang w:val="fr-FR"/>
        </w:rPr>
        <w:t xml:space="preserve">više </w:t>
      </w:r>
      <w:r w:rsidRPr="00890E54">
        <w:rPr>
          <w:rFonts w:ascii="Arial" w:hAnsi="Arial" w:cs="Arial"/>
          <w:lang w:val="fr-FR"/>
        </w:rPr>
        <w:t>imena i prezimena  lica</w:t>
      </w:r>
      <w:r w:rsidR="006C572B" w:rsidRPr="00890E54">
        <w:rPr>
          <w:rFonts w:ascii="Arial" w:hAnsi="Arial" w:cs="Arial"/>
          <w:lang w:val="fr-FR"/>
        </w:rPr>
        <w:t xml:space="preserve"> koja to mogu potvrditi</w:t>
      </w:r>
      <w:r w:rsidRPr="00890E54">
        <w:rPr>
          <w:rFonts w:ascii="Arial" w:hAnsi="Arial" w:cs="Arial"/>
          <w:lang w:val="fr-FR"/>
        </w:rPr>
        <w:t xml:space="preserve">. Sva druga pitanja takođe su bila </w:t>
      </w:r>
      <w:r w:rsidR="009B3B7D" w:rsidRPr="00890E54">
        <w:rPr>
          <w:rFonts w:ascii="Arial" w:hAnsi="Arial" w:cs="Arial"/>
          <w:lang w:val="fr-FR"/>
        </w:rPr>
        <w:t xml:space="preserve">postavljana </w:t>
      </w:r>
      <w:r w:rsidRPr="00890E54">
        <w:rPr>
          <w:rFonts w:ascii="Arial" w:hAnsi="Arial" w:cs="Arial"/>
          <w:lang w:val="fr-FR"/>
        </w:rPr>
        <w:t xml:space="preserve">na okolnost istog događaja, </w:t>
      </w:r>
      <w:r w:rsidR="006520D3" w:rsidRPr="00890E54">
        <w:rPr>
          <w:rFonts w:ascii="Arial" w:hAnsi="Arial" w:cs="Arial"/>
          <w:lang w:val="fr-FR"/>
        </w:rPr>
        <w:t>s obzirom</w:t>
      </w:r>
      <w:r w:rsidRPr="00890E54">
        <w:rPr>
          <w:rFonts w:ascii="Arial" w:hAnsi="Arial" w:cs="Arial"/>
          <w:lang w:val="fr-FR"/>
        </w:rPr>
        <w:t xml:space="preserve"> da se optuženom </w:t>
      </w:r>
      <w:r w:rsidR="00E84DEC">
        <w:rPr>
          <w:rFonts w:ascii="Arial" w:hAnsi="Arial" w:cs="Arial"/>
          <w:lang w:val="fr-FR"/>
        </w:rPr>
        <w:t xml:space="preserve">A.K. </w:t>
      </w:r>
      <w:r w:rsidRPr="00890E54">
        <w:rPr>
          <w:rFonts w:ascii="Arial" w:hAnsi="Arial" w:cs="Arial"/>
          <w:lang w:val="fr-FR"/>
        </w:rPr>
        <w:t xml:space="preserve">i potvrđenom optužnicom stavlja na teret samo jedan događaj i to upravo silovanje zarobljene žene A.O. u zatvoru, </w:t>
      </w:r>
      <w:r w:rsidR="009B3B7D" w:rsidRPr="00890E54">
        <w:rPr>
          <w:rFonts w:ascii="Arial" w:hAnsi="Arial" w:cs="Arial"/>
          <w:lang w:val="fr-FR"/>
        </w:rPr>
        <w:t xml:space="preserve">u </w:t>
      </w:r>
      <w:r w:rsidRPr="00890E54">
        <w:rPr>
          <w:rFonts w:ascii="Arial" w:hAnsi="Arial" w:cs="Arial"/>
          <w:lang w:val="fr-FR"/>
        </w:rPr>
        <w:t>mjest</w:t>
      </w:r>
      <w:r w:rsidR="009B3B7D" w:rsidRPr="00890E54">
        <w:rPr>
          <w:rFonts w:ascii="Arial" w:hAnsi="Arial" w:cs="Arial"/>
          <w:lang w:val="fr-FR"/>
        </w:rPr>
        <w:t>u</w:t>
      </w:r>
      <w:r w:rsidRPr="00890E54">
        <w:rPr>
          <w:rFonts w:ascii="Arial" w:hAnsi="Arial" w:cs="Arial"/>
          <w:lang w:val="fr-FR"/>
        </w:rPr>
        <w:t xml:space="preserve"> Bare</w:t>
      </w:r>
      <w:r w:rsidR="00731FD4" w:rsidRPr="00890E54">
        <w:rPr>
          <w:rFonts w:ascii="Arial" w:hAnsi="Arial" w:cs="Arial"/>
          <w:lang w:val="fr-FR"/>
        </w:rPr>
        <w:t xml:space="preserve">, tokom rata, tj. </w:t>
      </w:r>
      <w:proofErr w:type="gramStart"/>
      <w:r w:rsidR="00731FD4" w:rsidRPr="00890E54">
        <w:rPr>
          <w:rFonts w:ascii="Arial" w:hAnsi="Arial" w:cs="Arial"/>
          <w:lang w:val="fr-FR"/>
        </w:rPr>
        <w:t>o</w:t>
      </w:r>
      <w:r w:rsidR="00294581" w:rsidRPr="00890E54">
        <w:rPr>
          <w:rFonts w:ascii="Arial" w:hAnsi="Arial" w:cs="Arial"/>
          <w:lang w:val="fr-FR"/>
        </w:rPr>
        <w:t>d</w:t>
      </w:r>
      <w:proofErr w:type="gramEnd"/>
      <w:r w:rsidR="00294581" w:rsidRPr="00890E54">
        <w:rPr>
          <w:rFonts w:ascii="Arial" w:hAnsi="Arial" w:cs="Arial"/>
          <w:lang w:val="fr-FR"/>
        </w:rPr>
        <w:t xml:space="preserve"> 18.09. </w:t>
      </w:r>
      <w:proofErr w:type="gramStart"/>
      <w:r w:rsidR="00294581" w:rsidRPr="00890E54">
        <w:rPr>
          <w:rFonts w:ascii="Arial" w:hAnsi="Arial" w:cs="Arial"/>
          <w:lang w:val="fr-FR"/>
        </w:rPr>
        <w:t>do</w:t>
      </w:r>
      <w:proofErr w:type="gramEnd"/>
      <w:r w:rsidR="00294581" w:rsidRPr="00890E54">
        <w:rPr>
          <w:rFonts w:ascii="Arial" w:hAnsi="Arial" w:cs="Arial"/>
          <w:lang w:val="fr-FR"/>
        </w:rPr>
        <w:t xml:space="preserve"> 04.10.1992.godine</w:t>
      </w:r>
      <w:r w:rsidRPr="00890E54">
        <w:rPr>
          <w:rFonts w:ascii="Arial" w:hAnsi="Arial" w:cs="Arial"/>
          <w:lang w:val="fr-FR"/>
        </w:rPr>
        <w:t xml:space="preserve">. </w:t>
      </w:r>
      <w:r w:rsidR="00E84DEC">
        <w:rPr>
          <w:rFonts w:ascii="Arial" w:hAnsi="Arial" w:cs="Arial"/>
          <w:lang w:val="fr-FR"/>
        </w:rPr>
        <w:t>Optuženi A.K.</w:t>
      </w:r>
      <w:r w:rsidR="006520D3" w:rsidRPr="00890E54">
        <w:rPr>
          <w:rFonts w:ascii="Arial" w:hAnsi="Arial" w:cs="Arial"/>
          <w:lang w:val="fr-FR"/>
        </w:rPr>
        <w:t xml:space="preserve"> je podrobno ispitan u prisustvu prevodioca o onome za šta je bio osumnjičen. </w:t>
      </w:r>
      <w:r w:rsidR="00731FD4" w:rsidRPr="00890E54">
        <w:rPr>
          <w:rFonts w:ascii="Arial" w:hAnsi="Arial" w:cs="Arial"/>
          <w:lang w:val="fr-FR"/>
        </w:rPr>
        <w:t>Pitanja i o</w:t>
      </w:r>
      <w:r w:rsidR="00564251" w:rsidRPr="00890E54">
        <w:rPr>
          <w:rFonts w:ascii="Arial" w:hAnsi="Arial" w:cs="Arial"/>
          <w:lang w:val="fr-FR"/>
        </w:rPr>
        <w:t>dgovor</w:t>
      </w:r>
      <w:r w:rsidR="00294581" w:rsidRPr="00890E54">
        <w:rPr>
          <w:rFonts w:ascii="Arial" w:hAnsi="Arial" w:cs="Arial"/>
          <w:lang w:val="fr-FR"/>
        </w:rPr>
        <w:t>i</w:t>
      </w:r>
      <w:r w:rsidR="00E84DEC">
        <w:rPr>
          <w:rFonts w:ascii="Arial" w:hAnsi="Arial" w:cs="Arial"/>
          <w:lang w:val="fr-FR"/>
        </w:rPr>
        <w:t xml:space="preserve"> optuženog</w:t>
      </w:r>
      <w:r w:rsidR="00294581" w:rsidRPr="00890E54">
        <w:rPr>
          <w:rFonts w:ascii="Arial" w:hAnsi="Arial" w:cs="Arial"/>
          <w:lang w:val="fr-FR"/>
        </w:rPr>
        <w:t xml:space="preserve"> o </w:t>
      </w:r>
      <w:r w:rsidR="00731FD4" w:rsidRPr="00890E54">
        <w:rPr>
          <w:rFonts w:ascii="Arial" w:hAnsi="Arial" w:cs="Arial"/>
          <w:lang w:val="fr-FR"/>
        </w:rPr>
        <w:t>pripadnosti Armiji</w:t>
      </w:r>
      <w:r w:rsidR="00294581" w:rsidRPr="00890E54">
        <w:rPr>
          <w:rFonts w:ascii="Arial" w:hAnsi="Arial" w:cs="Arial"/>
          <w:lang w:val="fr-FR"/>
        </w:rPr>
        <w:t xml:space="preserve"> BiH, o napadu Armije na mjesto Novo Selo, opština Zvornik, te zarobljavanju A.O. u tom napadu i o njegovim radnjama, a posebno njegov odgovor </w:t>
      </w:r>
      <w:proofErr w:type="gramStart"/>
      <w:r w:rsidR="00564251" w:rsidRPr="00890E54">
        <w:rPr>
          <w:rFonts w:ascii="Arial" w:hAnsi="Arial" w:cs="Arial"/>
          <w:lang w:val="fr-FR"/>
        </w:rPr>
        <w:t xml:space="preserve">da </w:t>
      </w:r>
      <w:r w:rsidR="00731FD4" w:rsidRPr="00890E54">
        <w:rPr>
          <w:rFonts w:ascii="Arial" w:hAnsi="Arial" w:cs="Arial"/>
          <w:lang w:val="fr-FR"/>
        </w:rPr>
        <w:t xml:space="preserve"> oštećena</w:t>
      </w:r>
      <w:proofErr w:type="gramEnd"/>
      <w:r w:rsidR="00731FD4" w:rsidRPr="00890E54">
        <w:rPr>
          <w:rFonts w:ascii="Arial" w:hAnsi="Arial" w:cs="Arial"/>
          <w:lang w:val="fr-FR"/>
        </w:rPr>
        <w:t xml:space="preserve"> A.O. laze, te </w:t>
      </w:r>
      <w:r w:rsidR="00564251" w:rsidRPr="00890E54">
        <w:rPr>
          <w:rFonts w:ascii="Arial" w:hAnsi="Arial" w:cs="Arial"/>
          <w:lang w:val="fr-FR"/>
        </w:rPr>
        <w:t>će svoju odbranu izni</w:t>
      </w:r>
      <w:r w:rsidR="009B3B7D" w:rsidRPr="00890E54">
        <w:rPr>
          <w:rFonts w:ascii="Arial" w:hAnsi="Arial" w:cs="Arial"/>
          <w:lang w:val="fr-FR"/>
        </w:rPr>
        <w:t>jeti</w:t>
      </w:r>
      <w:r w:rsidR="00564251" w:rsidRPr="00890E54">
        <w:rPr>
          <w:rFonts w:ascii="Arial" w:hAnsi="Arial" w:cs="Arial"/>
          <w:lang w:val="fr-FR"/>
        </w:rPr>
        <w:t xml:space="preserve"> pred Sudom   </w:t>
      </w:r>
      <w:r w:rsidR="00731FD4" w:rsidRPr="00890E54">
        <w:rPr>
          <w:rFonts w:ascii="Arial" w:hAnsi="Arial" w:cs="Arial"/>
          <w:lang w:val="fr-FR"/>
        </w:rPr>
        <w:t xml:space="preserve">jasno </w:t>
      </w:r>
      <w:r w:rsidR="00294581" w:rsidRPr="00890E54">
        <w:rPr>
          <w:rFonts w:ascii="Arial" w:hAnsi="Arial" w:cs="Arial"/>
          <w:lang w:val="fr-FR"/>
        </w:rPr>
        <w:t xml:space="preserve">ukazuju </w:t>
      </w:r>
      <w:r w:rsidR="00564251" w:rsidRPr="00890E54">
        <w:rPr>
          <w:rFonts w:ascii="Arial" w:hAnsi="Arial" w:cs="Arial"/>
          <w:lang w:val="fr-FR"/>
        </w:rPr>
        <w:t xml:space="preserve"> da je optuženi </w:t>
      </w:r>
      <w:r w:rsidR="006520D3" w:rsidRPr="00890E54">
        <w:rPr>
          <w:rFonts w:ascii="Arial" w:hAnsi="Arial" w:cs="Arial"/>
          <w:lang w:val="fr-FR"/>
        </w:rPr>
        <w:t>u dovoljnoj mjeri bio  informisan o “prirodi” djela</w:t>
      </w:r>
      <w:r w:rsidR="00731FD4" w:rsidRPr="00890E54">
        <w:rPr>
          <w:rFonts w:ascii="Arial" w:hAnsi="Arial" w:cs="Arial"/>
          <w:lang w:val="fr-FR"/>
        </w:rPr>
        <w:t xml:space="preserve">, </w:t>
      </w:r>
      <w:r w:rsidR="006520D3" w:rsidRPr="00890E54">
        <w:rPr>
          <w:rFonts w:ascii="Arial" w:hAnsi="Arial" w:cs="Arial"/>
          <w:lang w:val="fr-FR"/>
        </w:rPr>
        <w:t xml:space="preserve"> i raz</w:t>
      </w:r>
      <w:r w:rsidR="00731FD4" w:rsidRPr="00890E54">
        <w:rPr>
          <w:rFonts w:ascii="Arial" w:hAnsi="Arial" w:cs="Arial"/>
          <w:lang w:val="fr-FR"/>
        </w:rPr>
        <w:t xml:space="preserve">lozima za optužbu protiv njega, </w:t>
      </w:r>
      <w:r w:rsidR="006520D3" w:rsidRPr="00890E54">
        <w:rPr>
          <w:rFonts w:ascii="Arial" w:hAnsi="Arial" w:cs="Arial"/>
          <w:lang w:val="fr-FR"/>
        </w:rPr>
        <w:t xml:space="preserve">kao i da je </w:t>
      </w:r>
      <w:r w:rsidR="009B3B7D" w:rsidRPr="00890E54">
        <w:rPr>
          <w:rFonts w:ascii="Arial" w:hAnsi="Arial" w:cs="Arial"/>
          <w:lang w:val="fr-FR"/>
        </w:rPr>
        <w:t>bio svjestan da se ispituje u svojstvu osumnjičenog</w:t>
      </w:r>
      <w:r w:rsidR="00294581" w:rsidRPr="00890E54">
        <w:rPr>
          <w:rFonts w:ascii="Arial" w:hAnsi="Arial" w:cs="Arial"/>
          <w:lang w:val="fr-FR"/>
        </w:rPr>
        <w:t xml:space="preserve">, te </w:t>
      </w:r>
      <w:r w:rsidR="009B3B7D" w:rsidRPr="00890E54">
        <w:rPr>
          <w:rFonts w:ascii="Arial" w:hAnsi="Arial" w:cs="Arial"/>
          <w:lang w:val="fr-FR"/>
        </w:rPr>
        <w:t xml:space="preserve"> da je </w:t>
      </w:r>
      <w:r w:rsidR="00564251" w:rsidRPr="00890E54">
        <w:rPr>
          <w:rFonts w:ascii="Arial" w:hAnsi="Arial" w:cs="Arial"/>
          <w:lang w:val="fr-FR"/>
        </w:rPr>
        <w:t xml:space="preserve">znao šta mu se stavlja na teret. </w:t>
      </w:r>
    </w:p>
    <w:p w:rsidR="00F52D80" w:rsidRPr="00890E54" w:rsidRDefault="00F52D80" w:rsidP="00564251">
      <w:pPr>
        <w:pStyle w:val="ListParagraph"/>
        <w:rPr>
          <w:rFonts w:ascii="Arial" w:hAnsi="Arial" w:cs="Arial"/>
          <w:lang w:val="fr-FR"/>
        </w:rPr>
      </w:pPr>
    </w:p>
    <w:p w:rsidR="00F52D80" w:rsidRPr="00890E54" w:rsidRDefault="00F52D80" w:rsidP="00564251">
      <w:pPr>
        <w:pStyle w:val="Default"/>
        <w:numPr>
          <w:ilvl w:val="0"/>
          <w:numId w:val="8"/>
        </w:numPr>
        <w:spacing w:line="360" w:lineRule="auto"/>
        <w:jc w:val="both"/>
        <w:rPr>
          <w:rFonts w:ascii="Arial" w:hAnsi="Arial" w:cs="Arial"/>
          <w:lang w:val="fr-FR"/>
        </w:rPr>
      </w:pPr>
      <w:r w:rsidRPr="00890E54">
        <w:rPr>
          <w:rFonts w:ascii="Arial" w:hAnsi="Arial" w:cs="Arial"/>
          <w:lang w:val="fr-FR"/>
        </w:rPr>
        <w:t>Navedeni sadržaj postavljenih pitanja osumnjičenom ne može se zanemariti, naročito cijeneći praksu Evropskog suda i standarde kada će se smatrati da je osumnjičeni obavješten o prirodi i razlozima optužbe koja se podiže protiv njega, imajući u vidu da kroz praksu Evropskog suda se ne traži posebna forma u kojoj osumnjičeni treba biti obavješten</w:t>
      </w:r>
      <w:r w:rsidR="004933AC" w:rsidRPr="00890E54">
        <w:rPr>
          <w:rFonts w:ascii="Arial" w:hAnsi="Arial" w:cs="Arial"/>
          <w:lang w:val="fr-FR"/>
        </w:rPr>
        <w:t>.</w:t>
      </w:r>
      <w:r w:rsidRPr="00890E54">
        <w:rPr>
          <w:rFonts w:ascii="Arial" w:hAnsi="Arial" w:cs="Arial"/>
          <w:lang w:val="fr-FR"/>
        </w:rPr>
        <w:t xml:space="preserve"> </w:t>
      </w:r>
    </w:p>
    <w:p w:rsidR="00F52D80" w:rsidRPr="00890E54" w:rsidRDefault="00F52D80" w:rsidP="00564251">
      <w:pPr>
        <w:pStyle w:val="Default"/>
        <w:spacing w:line="360" w:lineRule="auto"/>
        <w:ind w:left="360"/>
        <w:jc w:val="both"/>
        <w:rPr>
          <w:rFonts w:ascii="Arial" w:hAnsi="Arial" w:cs="Arial"/>
          <w:lang w:val="fr-FR"/>
        </w:rPr>
      </w:pPr>
    </w:p>
    <w:p w:rsidR="00F52D80" w:rsidRPr="00890E54" w:rsidRDefault="00F52D80" w:rsidP="00564251">
      <w:pPr>
        <w:pStyle w:val="Default"/>
        <w:numPr>
          <w:ilvl w:val="0"/>
          <w:numId w:val="8"/>
        </w:numPr>
        <w:spacing w:line="360" w:lineRule="auto"/>
        <w:jc w:val="both"/>
        <w:rPr>
          <w:rFonts w:ascii="Arial" w:hAnsi="Arial" w:cs="Arial"/>
          <w:color w:val="auto"/>
          <w:lang w:val="fr-FR"/>
        </w:rPr>
      </w:pPr>
      <w:r w:rsidRPr="00890E54">
        <w:rPr>
          <w:rFonts w:ascii="Arial" w:hAnsi="Arial" w:cs="Arial"/>
          <w:color w:val="auto"/>
          <w:lang w:val="fr-FR"/>
        </w:rPr>
        <w:t xml:space="preserve">Sljedeće bitno pitanje kod ocjene poštivanja prava odbrane svakako jeste pitanje da li je osumnjičeni bio upoznat da ima pravo </w:t>
      </w:r>
      <w:r w:rsidRPr="00890E54">
        <w:rPr>
          <w:rFonts w:ascii="Arial" w:hAnsi="Arial" w:cs="Arial"/>
          <w:lang w:val="fr-FR"/>
        </w:rPr>
        <w:t xml:space="preserve">da se brani sam ili uz branitelja po vlastitom izboru, a ako nema dovoljno sredstava platiti branitelja, ima pravo na besplatnog branitelja, kad to nalažu interesi pravde. Iz dostavljene dokumentacije putem </w:t>
      </w:r>
      <w:r w:rsidRPr="00890E54">
        <w:rPr>
          <w:rFonts w:ascii="Arial" w:hAnsi="Arial" w:cs="Arial"/>
          <w:lang w:val="fr-FR"/>
        </w:rPr>
        <w:lastRenderedPageBreak/>
        <w:t xml:space="preserve">međunarodne pravne pomoći vidljivo je da osumnjičeni nije imao branioca prilikom prvog saslušanja, te je nepoznato da li je bio upoznat sa svojim pravom.  </w:t>
      </w:r>
      <w:r w:rsidR="00DD2452" w:rsidRPr="00890E54">
        <w:rPr>
          <w:rFonts w:ascii="Arial" w:hAnsi="Arial" w:cs="Arial"/>
          <w:lang w:val="fr-FR"/>
        </w:rPr>
        <w:t>B</w:t>
      </w:r>
      <w:r w:rsidRPr="00890E54">
        <w:rPr>
          <w:rFonts w:ascii="Arial" w:hAnsi="Arial" w:cs="Arial"/>
          <w:lang w:val="fr-FR"/>
        </w:rPr>
        <w:t>ranilac mu je bio postavljen od strane Suda BiH po službenoj dužnosti u Bosni i Hercegovini, odmah nakon potvrđivanja optužnice, dana 10.</w:t>
      </w:r>
      <w:proofErr w:type="gramStart"/>
      <w:r w:rsidRPr="00890E54">
        <w:rPr>
          <w:rFonts w:ascii="Arial" w:hAnsi="Arial" w:cs="Arial"/>
          <w:lang w:val="fr-FR"/>
        </w:rPr>
        <w:t>09.2015.godine</w:t>
      </w:r>
      <w:proofErr w:type="gramEnd"/>
      <w:r w:rsidR="00E84DEC">
        <w:rPr>
          <w:rFonts w:ascii="Arial" w:hAnsi="Arial" w:cs="Arial"/>
          <w:lang w:val="fr-FR"/>
        </w:rPr>
        <w:t>.</w:t>
      </w:r>
    </w:p>
    <w:p w:rsidR="00F52D80" w:rsidRPr="00890E54" w:rsidRDefault="00F52D80" w:rsidP="00564251">
      <w:pPr>
        <w:pStyle w:val="Default"/>
        <w:spacing w:line="360" w:lineRule="auto"/>
        <w:ind w:left="630"/>
        <w:jc w:val="both"/>
        <w:rPr>
          <w:rFonts w:ascii="Arial" w:hAnsi="Arial" w:cs="Arial"/>
          <w:color w:val="auto"/>
          <w:lang w:val="fr-FR"/>
        </w:rPr>
      </w:pPr>
    </w:p>
    <w:p w:rsidR="00F52D80" w:rsidRPr="00890E54" w:rsidRDefault="00F52D80" w:rsidP="00564251">
      <w:pPr>
        <w:pStyle w:val="Default"/>
        <w:numPr>
          <w:ilvl w:val="0"/>
          <w:numId w:val="8"/>
        </w:numPr>
        <w:spacing w:line="360" w:lineRule="auto"/>
        <w:jc w:val="both"/>
        <w:rPr>
          <w:rFonts w:ascii="Arial" w:hAnsi="Arial" w:cs="Arial"/>
          <w:color w:val="auto"/>
          <w:lang w:val="fr-FR"/>
        </w:rPr>
      </w:pPr>
      <w:r w:rsidRPr="00890E54">
        <w:rPr>
          <w:rFonts w:ascii="Arial" w:hAnsi="Arial" w:cs="Arial"/>
          <w:color w:val="auto"/>
          <w:lang w:val="fr-FR"/>
        </w:rPr>
        <w:t>Bitno u kontekstu ovog pitanja jeste i činjenica da se u konkretnom slučaju i prema domaćem pravu nije radilo o obaveznoj odbrani imajući u vidu da se optuženom stavljalo na teret krivično djelo Ratni zločin protiv civilnog stanovništva prema KZ SFRJ za koje krivično djelo nije propisana kazna dugotrajnog zatvora</w:t>
      </w:r>
      <w:r w:rsidRPr="00F05B18">
        <w:rPr>
          <w:rStyle w:val="FootnoteReference"/>
          <w:rFonts w:cs="Arial"/>
          <w:color w:val="auto"/>
        </w:rPr>
        <w:footnoteReference w:id="8"/>
      </w:r>
      <w:r w:rsidRPr="00890E54">
        <w:rPr>
          <w:rFonts w:ascii="Arial" w:hAnsi="Arial" w:cs="Arial"/>
          <w:color w:val="auto"/>
          <w:lang w:val="fr-FR"/>
        </w:rPr>
        <w:t xml:space="preserve">. </w:t>
      </w:r>
      <w:r w:rsidR="00E84DEC">
        <w:rPr>
          <w:rFonts w:ascii="Arial" w:hAnsi="Arial" w:cs="Arial"/>
          <w:color w:val="auto"/>
          <w:lang w:val="fr-FR"/>
        </w:rPr>
        <w:t xml:space="preserve">Takođe </w:t>
      </w:r>
      <w:r w:rsidRPr="00890E54">
        <w:rPr>
          <w:rFonts w:ascii="Arial" w:hAnsi="Arial" w:cs="Arial"/>
          <w:color w:val="auto"/>
          <w:lang w:val="fr-FR"/>
        </w:rPr>
        <w:t xml:space="preserve">prema zakonu zamoljene države SAD, </w:t>
      </w:r>
      <w:r w:rsidR="004933AC" w:rsidRPr="00890E54">
        <w:rPr>
          <w:rFonts w:ascii="Arial" w:hAnsi="Arial" w:cs="Arial"/>
          <w:color w:val="auto"/>
          <w:lang w:val="fr-FR"/>
        </w:rPr>
        <w:t>tz</w:t>
      </w:r>
      <w:r w:rsidR="007B4932" w:rsidRPr="00890E54">
        <w:rPr>
          <w:rFonts w:ascii="Arial" w:hAnsi="Arial" w:cs="Arial"/>
          <w:color w:val="auto"/>
          <w:lang w:val="fr-FR"/>
        </w:rPr>
        <w:t>v</w:t>
      </w:r>
      <w:r w:rsidR="004933AC" w:rsidRPr="00890E54">
        <w:rPr>
          <w:rFonts w:ascii="Arial" w:hAnsi="Arial" w:cs="Arial"/>
          <w:color w:val="auto"/>
          <w:lang w:val="fr-FR"/>
        </w:rPr>
        <w:t xml:space="preserve">. </w:t>
      </w:r>
      <w:r w:rsidRPr="00890E54">
        <w:rPr>
          <w:rFonts w:ascii="Arial" w:hAnsi="Arial" w:cs="Arial"/>
          <w:color w:val="auto"/>
          <w:lang w:val="fr-FR"/>
        </w:rPr>
        <w:t xml:space="preserve">“Miranda” prava, ustanovljena u presudi “Miranda protiv Arizone” iz 1966.godine, koja se odnose na “minimum prava osumnjičenog” </w:t>
      </w:r>
      <w:r w:rsidR="00DD2452" w:rsidRPr="00890E54">
        <w:rPr>
          <w:rFonts w:ascii="Arial" w:hAnsi="Arial" w:cs="Arial"/>
          <w:color w:val="auto"/>
          <w:lang w:val="fr-FR"/>
        </w:rPr>
        <w:t xml:space="preserve">i koja </w:t>
      </w:r>
      <w:r w:rsidRPr="00890E54">
        <w:rPr>
          <w:rFonts w:ascii="Arial" w:hAnsi="Arial" w:cs="Arial"/>
          <w:color w:val="auto"/>
          <w:lang w:val="fr-FR"/>
        </w:rPr>
        <w:t>nalažu da se osumnjičeni prije bilo kakvog ispitivanja mora upozoriti da ima pravo da se brani šutnjom</w:t>
      </w:r>
      <w:r w:rsidR="004933AC" w:rsidRPr="00890E54">
        <w:rPr>
          <w:rFonts w:ascii="Arial" w:hAnsi="Arial" w:cs="Arial"/>
          <w:color w:val="auto"/>
          <w:lang w:val="fr-FR"/>
        </w:rPr>
        <w:t>,</w:t>
      </w:r>
      <w:r w:rsidRPr="00890E54">
        <w:rPr>
          <w:rFonts w:ascii="Arial" w:hAnsi="Arial" w:cs="Arial"/>
          <w:color w:val="auto"/>
          <w:lang w:val="fr-FR"/>
        </w:rPr>
        <w:t xml:space="preserve"> da se sve što kaže može koristiti protiv njega na sudu i da ima pravo na prisutnog advokata, primjenjuju </w:t>
      </w:r>
      <w:r w:rsidR="00DD2452" w:rsidRPr="00890E54">
        <w:rPr>
          <w:rFonts w:ascii="Arial" w:hAnsi="Arial" w:cs="Arial"/>
          <w:color w:val="auto"/>
          <w:lang w:val="fr-FR"/>
        </w:rPr>
        <w:t xml:space="preserve">se </w:t>
      </w:r>
      <w:r w:rsidRPr="00890E54">
        <w:rPr>
          <w:rFonts w:ascii="Arial" w:hAnsi="Arial" w:cs="Arial"/>
          <w:color w:val="auto"/>
          <w:lang w:val="fr-FR"/>
        </w:rPr>
        <w:t xml:space="preserve">samo na lica koja su pritvorena ili na drugi način lišena slobode.  </w:t>
      </w:r>
      <w:r w:rsidR="005974E9" w:rsidRPr="00890E54">
        <w:rPr>
          <w:rFonts w:ascii="Arial" w:hAnsi="Arial" w:cs="Arial"/>
          <w:color w:val="auto"/>
          <w:lang w:val="fr-FR"/>
        </w:rPr>
        <w:t>Pravo zamoljene države primjenjuje se i na oblik izvođenja zamoljenje radnje.</w:t>
      </w:r>
      <w:r w:rsidR="00BB3193" w:rsidRPr="00890E54">
        <w:rPr>
          <w:rFonts w:ascii="Arial" w:hAnsi="Arial" w:cs="Arial"/>
          <w:color w:val="auto"/>
          <w:lang w:val="fr-FR"/>
        </w:rPr>
        <w:t xml:space="preserve"> Ispitivanje</w:t>
      </w:r>
      <w:r w:rsidR="005974E9" w:rsidRPr="00890E54">
        <w:rPr>
          <w:rFonts w:ascii="Arial" w:hAnsi="Arial" w:cs="Arial"/>
          <w:color w:val="auto"/>
          <w:lang w:val="fr-FR"/>
        </w:rPr>
        <w:t xml:space="preserve"> osumnjičenog bez prisustva branioca</w:t>
      </w:r>
      <w:r w:rsidR="000A7BA4" w:rsidRPr="00890E54">
        <w:rPr>
          <w:rFonts w:ascii="Arial" w:hAnsi="Arial" w:cs="Arial"/>
          <w:color w:val="auto"/>
          <w:lang w:val="fr-FR"/>
        </w:rPr>
        <w:t xml:space="preserve"> a</w:t>
      </w:r>
      <w:r w:rsidR="005974E9" w:rsidRPr="00890E54">
        <w:rPr>
          <w:rFonts w:ascii="Arial" w:hAnsi="Arial" w:cs="Arial"/>
          <w:color w:val="auto"/>
          <w:lang w:val="fr-FR"/>
        </w:rPr>
        <w:t xml:space="preserve"> po zamolnici za međunarodnu pravnu pomoć</w:t>
      </w:r>
      <w:r w:rsidR="00BB3193" w:rsidRPr="00890E54">
        <w:rPr>
          <w:rFonts w:ascii="Arial" w:hAnsi="Arial" w:cs="Arial"/>
          <w:color w:val="auto"/>
          <w:lang w:val="fr-FR"/>
        </w:rPr>
        <w:t>, čak i</w:t>
      </w:r>
      <w:r w:rsidR="00E84DEC">
        <w:rPr>
          <w:rFonts w:ascii="Arial" w:hAnsi="Arial" w:cs="Arial"/>
          <w:color w:val="auto"/>
          <w:lang w:val="fr-FR"/>
        </w:rPr>
        <w:t xml:space="preserve"> u slučaju obavezne odbrane</w:t>
      </w:r>
      <w:r w:rsidR="00BB3193" w:rsidRPr="00890E54">
        <w:rPr>
          <w:rFonts w:ascii="Arial" w:hAnsi="Arial" w:cs="Arial"/>
          <w:color w:val="auto"/>
          <w:lang w:val="fr-FR"/>
        </w:rPr>
        <w:t xml:space="preserve"> po pravu države</w:t>
      </w:r>
      <w:r w:rsidR="00E84DEC">
        <w:rPr>
          <w:rFonts w:ascii="Arial" w:hAnsi="Arial" w:cs="Arial"/>
          <w:color w:val="auto"/>
          <w:lang w:val="fr-FR"/>
        </w:rPr>
        <w:t xml:space="preserve"> moliteljice, ne znači nužno da</w:t>
      </w:r>
      <w:r w:rsidR="00BB3193" w:rsidRPr="00890E54">
        <w:rPr>
          <w:rFonts w:ascii="Arial" w:hAnsi="Arial" w:cs="Arial"/>
          <w:color w:val="auto"/>
          <w:lang w:val="fr-FR"/>
        </w:rPr>
        <w:t xml:space="preserve"> takva radnja nije </w:t>
      </w:r>
      <w:r w:rsidR="000A5868" w:rsidRPr="00890E54">
        <w:rPr>
          <w:rFonts w:ascii="Arial" w:hAnsi="Arial" w:cs="Arial"/>
          <w:color w:val="auto"/>
          <w:lang w:val="fr-FR"/>
        </w:rPr>
        <w:t>provedena zakonito</w:t>
      </w:r>
      <w:r w:rsidR="00266DA9" w:rsidRPr="00890E54">
        <w:rPr>
          <w:rFonts w:ascii="Arial" w:hAnsi="Arial" w:cs="Arial"/>
          <w:color w:val="auto"/>
          <w:lang w:val="fr-FR"/>
        </w:rPr>
        <w:t xml:space="preserve">, </w:t>
      </w:r>
      <w:r w:rsidR="00BB3193" w:rsidRPr="00890E54">
        <w:rPr>
          <w:rFonts w:ascii="Arial" w:hAnsi="Arial" w:cs="Arial"/>
          <w:color w:val="auto"/>
          <w:lang w:val="fr-FR"/>
        </w:rPr>
        <w:t xml:space="preserve">obzirom </w:t>
      </w:r>
      <w:r w:rsidR="000A5868" w:rsidRPr="00890E54">
        <w:rPr>
          <w:rFonts w:ascii="Arial" w:hAnsi="Arial" w:cs="Arial"/>
          <w:color w:val="auto"/>
          <w:lang w:val="fr-FR"/>
        </w:rPr>
        <w:t>n</w:t>
      </w:r>
      <w:r w:rsidR="00BB3193" w:rsidRPr="00890E54">
        <w:rPr>
          <w:rFonts w:ascii="Arial" w:hAnsi="Arial" w:cs="Arial"/>
          <w:color w:val="auto"/>
          <w:lang w:val="fr-FR"/>
        </w:rPr>
        <w:t>a subordinaciju međunarodnog prava pred domicilnim zakonodavstvom (Odluka Vrhovnog suda Republike Hrvatske, broj Kž-849/02 od 29.</w:t>
      </w:r>
      <w:r w:rsidR="000A5868" w:rsidRPr="00890E54">
        <w:rPr>
          <w:rFonts w:ascii="Arial" w:hAnsi="Arial" w:cs="Arial"/>
          <w:color w:val="auto"/>
          <w:lang w:val="fr-FR"/>
        </w:rPr>
        <w:t xml:space="preserve"> </w:t>
      </w:r>
      <w:proofErr w:type="gramStart"/>
      <w:r w:rsidR="000A5868" w:rsidRPr="00890E54">
        <w:rPr>
          <w:rFonts w:ascii="Arial" w:hAnsi="Arial" w:cs="Arial"/>
          <w:color w:val="auto"/>
          <w:lang w:val="fr-FR"/>
        </w:rPr>
        <w:t>listopada</w:t>
      </w:r>
      <w:proofErr w:type="gramEnd"/>
      <w:r w:rsidR="000A5868" w:rsidRPr="00890E54">
        <w:rPr>
          <w:rFonts w:ascii="Arial" w:hAnsi="Arial" w:cs="Arial"/>
          <w:color w:val="auto"/>
          <w:lang w:val="fr-FR"/>
        </w:rPr>
        <w:t xml:space="preserve"> 2002</w:t>
      </w:r>
      <w:r w:rsidR="00BB3193" w:rsidRPr="00890E54">
        <w:rPr>
          <w:rFonts w:ascii="Arial" w:hAnsi="Arial" w:cs="Arial"/>
          <w:color w:val="auto"/>
          <w:lang w:val="fr-FR"/>
        </w:rPr>
        <w:t>.</w:t>
      </w:r>
      <w:r w:rsidR="000A5868" w:rsidRPr="00890E54">
        <w:rPr>
          <w:rFonts w:ascii="Arial" w:hAnsi="Arial" w:cs="Arial"/>
          <w:color w:val="auto"/>
          <w:lang w:val="fr-FR"/>
        </w:rPr>
        <w:t xml:space="preserve"> </w:t>
      </w:r>
      <w:proofErr w:type="gramStart"/>
      <w:r w:rsidR="00BB3193" w:rsidRPr="00890E54">
        <w:rPr>
          <w:rFonts w:ascii="Arial" w:hAnsi="Arial" w:cs="Arial"/>
          <w:color w:val="auto"/>
          <w:lang w:val="fr-FR"/>
        </w:rPr>
        <w:t>godine</w:t>
      </w:r>
      <w:proofErr w:type="gramEnd"/>
      <w:r w:rsidR="00BB3193" w:rsidRPr="00890E54">
        <w:rPr>
          <w:rFonts w:ascii="Arial" w:hAnsi="Arial" w:cs="Arial"/>
          <w:color w:val="auto"/>
          <w:lang w:val="fr-FR"/>
        </w:rPr>
        <w:t>)</w:t>
      </w:r>
    </w:p>
    <w:p w:rsidR="00F52D80" w:rsidRPr="00890E54" w:rsidRDefault="00F52D80" w:rsidP="00564251">
      <w:pPr>
        <w:pStyle w:val="ListParagraph"/>
        <w:ind w:left="0"/>
        <w:rPr>
          <w:rFonts w:ascii="Arial" w:hAnsi="Arial" w:cs="Arial"/>
          <w:lang w:val="fr-FR"/>
        </w:rPr>
      </w:pPr>
    </w:p>
    <w:p w:rsidR="00F52D80" w:rsidRPr="00F05B18" w:rsidRDefault="00F52D80" w:rsidP="00564251">
      <w:pPr>
        <w:pStyle w:val="Default"/>
        <w:numPr>
          <w:ilvl w:val="0"/>
          <w:numId w:val="8"/>
        </w:numPr>
        <w:spacing w:line="360" w:lineRule="auto"/>
        <w:jc w:val="both"/>
        <w:rPr>
          <w:rFonts w:ascii="Palatino-Roman" w:eastAsia="Palatino-Roman" w:cs="Palatino-Roman"/>
          <w:sz w:val="20"/>
        </w:rPr>
      </w:pPr>
      <w:r w:rsidRPr="00890E54">
        <w:rPr>
          <w:rFonts w:ascii="Arial" w:hAnsi="Arial" w:cs="Arial"/>
          <w:lang w:val="fr-FR"/>
        </w:rPr>
        <w:t xml:space="preserve">Evropska konvencija o ljudskim pravima i osnovnim slobodama u članu 6. </w:t>
      </w:r>
      <w:proofErr w:type="gramStart"/>
      <w:r w:rsidRPr="00890E54">
        <w:rPr>
          <w:rFonts w:ascii="Arial" w:hAnsi="Arial" w:cs="Arial"/>
          <w:lang w:val="fr-FR"/>
        </w:rPr>
        <w:t>stav</w:t>
      </w:r>
      <w:proofErr w:type="gramEnd"/>
      <w:r w:rsidRPr="00890E54">
        <w:rPr>
          <w:rFonts w:ascii="Arial" w:hAnsi="Arial" w:cs="Arial"/>
          <w:lang w:val="fr-FR"/>
        </w:rPr>
        <w:t xml:space="preserve"> 3</w:t>
      </w:r>
      <w:r w:rsidR="00DD2452" w:rsidRPr="00890E54">
        <w:rPr>
          <w:rFonts w:ascii="Arial" w:hAnsi="Arial" w:cs="Arial"/>
          <w:lang w:val="fr-FR"/>
        </w:rPr>
        <w:t>.(</w:t>
      </w:r>
      <w:r w:rsidRPr="00890E54">
        <w:rPr>
          <w:rFonts w:ascii="Arial" w:hAnsi="Arial" w:cs="Arial"/>
          <w:lang w:val="fr-FR"/>
        </w:rPr>
        <w:t>c</w:t>
      </w:r>
      <w:r w:rsidR="00DD2452" w:rsidRPr="00890E54">
        <w:rPr>
          <w:rFonts w:ascii="Arial" w:hAnsi="Arial" w:cs="Arial"/>
          <w:lang w:val="fr-FR"/>
        </w:rPr>
        <w:t>)</w:t>
      </w:r>
      <w:r w:rsidRPr="00890E54">
        <w:rPr>
          <w:rFonts w:ascii="Arial" w:hAnsi="Arial" w:cs="Arial"/>
          <w:lang w:val="fr-FR"/>
        </w:rPr>
        <w:t xml:space="preserve"> propisuje da svako ko je optužen za krivično djelo ima pravo da se brani sam ili putem branioca. Prema praksi Evropskog suda način na koji član 6. stavak 3.(c) treba primijeniti u fazi prije suđenja, odnosno tokom preliminarne istrage, ovisi o posebnim značajkama predmetnog postupka te o okolnostima predmeta.</w:t>
      </w:r>
      <w:r w:rsidRPr="00F05B18">
        <w:rPr>
          <w:rStyle w:val="FootnoteReference"/>
          <w:rFonts w:cs="Arial"/>
        </w:rPr>
        <w:footnoteReference w:id="9"/>
      </w:r>
      <w:r w:rsidRPr="00890E54">
        <w:rPr>
          <w:rFonts w:ascii="Arial" w:hAnsi="Arial" w:cs="Arial"/>
          <w:lang w:val="fr-FR"/>
        </w:rPr>
        <w:t xml:space="preserve"> Član 6. </w:t>
      </w:r>
      <w:proofErr w:type="gramStart"/>
      <w:r w:rsidRPr="00890E54">
        <w:rPr>
          <w:rFonts w:ascii="Arial" w:hAnsi="Arial" w:cs="Arial"/>
          <w:lang w:val="fr-FR"/>
        </w:rPr>
        <w:t>obično</w:t>
      </w:r>
      <w:proofErr w:type="gramEnd"/>
      <w:r w:rsidRPr="00890E54">
        <w:rPr>
          <w:rFonts w:ascii="Arial" w:hAnsi="Arial" w:cs="Arial"/>
          <w:lang w:val="fr-FR"/>
        </w:rPr>
        <w:t xml:space="preserve"> će zahtijevati da se okrivljeniku osigura pomoć advokata već od početnih faza policijskog ispitivanja.</w:t>
      </w:r>
      <w:r w:rsidRPr="00890E54">
        <w:rPr>
          <w:rFonts w:ascii="Arial" w:hAnsi="Arial" w:cs="Arial"/>
          <w:color w:val="auto"/>
          <w:lang w:val="fr-FR"/>
        </w:rPr>
        <w:t xml:space="preserve"> </w:t>
      </w:r>
      <w:r w:rsidRPr="00F05B18">
        <w:rPr>
          <w:rFonts w:ascii="Arial" w:hAnsi="Arial" w:cs="Arial"/>
        </w:rPr>
        <w:t>Međutim, to pravo može iz opravdanih razloga biti ograničeno.</w:t>
      </w:r>
      <w:r w:rsidRPr="00F05B18">
        <w:rPr>
          <w:rStyle w:val="FootnoteReference"/>
          <w:rFonts w:cs="Arial"/>
        </w:rPr>
        <w:footnoteReference w:id="10"/>
      </w:r>
    </w:p>
    <w:p w:rsidR="00F52D80" w:rsidRPr="00F05B18" w:rsidRDefault="00F52D80" w:rsidP="00564251">
      <w:pPr>
        <w:pStyle w:val="Default"/>
        <w:spacing w:line="360" w:lineRule="auto"/>
        <w:jc w:val="both"/>
        <w:rPr>
          <w:rFonts w:ascii="Palatino-Roman" w:eastAsia="Palatino-Roman" w:cs="Palatino-Roman"/>
          <w:sz w:val="20"/>
        </w:rPr>
      </w:pPr>
    </w:p>
    <w:p w:rsidR="00F52D80" w:rsidRPr="00F05B18" w:rsidRDefault="006520D3" w:rsidP="00564251">
      <w:pPr>
        <w:pStyle w:val="Default"/>
        <w:numPr>
          <w:ilvl w:val="0"/>
          <w:numId w:val="8"/>
        </w:numPr>
        <w:spacing w:line="360" w:lineRule="auto"/>
        <w:jc w:val="both"/>
        <w:rPr>
          <w:rFonts w:ascii="Arial" w:hAnsi="Arial" w:cs="Arial"/>
          <w:color w:val="auto"/>
        </w:rPr>
      </w:pPr>
      <w:r w:rsidRPr="00F05B18">
        <w:rPr>
          <w:rFonts w:ascii="Arial" w:eastAsia="Palatino-Roman" w:hAnsi="Arial" w:cs="Arial"/>
        </w:rPr>
        <w:t>O</w:t>
      </w:r>
      <w:r w:rsidR="00F52D80" w:rsidRPr="00F05B18">
        <w:rPr>
          <w:rFonts w:ascii="Arial" w:eastAsia="Palatino-Roman" w:hAnsi="Arial" w:cs="Arial"/>
        </w:rPr>
        <w:t xml:space="preserve">graničenja kada je reč o pristupu advokatu u veoma ranim fazama postupka, kao što je faza koja nastupi neposredno po hapšenju, mogu imati za posledicu kršenje člana 6. st. 1. </w:t>
      </w:r>
      <w:proofErr w:type="gramStart"/>
      <w:r w:rsidR="00F52D80" w:rsidRPr="00F05B18">
        <w:rPr>
          <w:rFonts w:ascii="Arial" w:eastAsia="Palatino-Roman" w:hAnsi="Arial" w:cs="Arial"/>
        </w:rPr>
        <w:t>i</w:t>
      </w:r>
      <w:proofErr w:type="gramEnd"/>
      <w:r w:rsidR="00F52D80" w:rsidRPr="00F05B18">
        <w:rPr>
          <w:rFonts w:ascii="Arial" w:eastAsia="Palatino-Roman" w:hAnsi="Arial" w:cs="Arial"/>
        </w:rPr>
        <w:t xml:space="preserve"> 3</w:t>
      </w:r>
      <w:r w:rsidR="00DD2452" w:rsidRPr="00F05B18">
        <w:rPr>
          <w:rFonts w:ascii="Arial" w:eastAsia="Palatino-Roman" w:hAnsi="Arial" w:cs="Arial"/>
        </w:rPr>
        <w:t>.(</w:t>
      </w:r>
      <w:r w:rsidR="00F52D80" w:rsidRPr="00F05B18">
        <w:rPr>
          <w:rFonts w:ascii="Arial" w:eastAsia="Palatino-Roman" w:hAnsi="Arial" w:cs="Arial"/>
        </w:rPr>
        <w:t>c</w:t>
      </w:r>
      <w:r w:rsidR="00DD2452" w:rsidRPr="00F05B18">
        <w:rPr>
          <w:rFonts w:ascii="Arial" w:eastAsia="Palatino-Roman" w:hAnsi="Arial" w:cs="Arial"/>
        </w:rPr>
        <w:t>)</w:t>
      </w:r>
      <w:r w:rsidR="00F52D80" w:rsidRPr="00F05B18">
        <w:rPr>
          <w:rFonts w:ascii="Arial" w:eastAsia="Palatino-Roman" w:hAnsi="Arial" w:cs="Arial"/>
        </w:rPr>
        <w:t xml:space="preserve"> tamo gde su iz ćutanja optuženog izvedeni negativni zaključci, što je za ishod imalo osuđujuću presudu za optuženog koji nije imao pravnog zastupnika.</w:t>
      </w:r>
      <w:r w:rsidR="00F52D80" w:rsidRPr="00F05B18">
        <w:rPr>
          <w:rStyle w:val="FootnoteReference"/>
          <w:rFonts w:eastAsia="Palatino-Roman" w:cs="Arial"/>
        </w:rPr>
        <w:footnoteReference w:id="11"/>
      </w:r>
      <w:r w:rsidR="00F52D80" w:rsidRPr="00F05B18">
        <w:rPr>
          <w:rFonts w:ascii="Arial" w:eastAsia="Palatino-Roman" w:hAnsi="Arial" w:cs="Arial"/>
        </w:rPr>
        <w:t xml:space="preserve"> </w:t>
      </w:r>
    </w:p>
    <w:p w:rsidR="00F52D80" w:rsidRPr="00F05B18" w:rsidRDefault="00F52D80" w:rsidP="00564251">
      <w:pPr>
        <w:pStyle w:val="ListParagraph"/>
        <w:rPr>
          <w:rFonts w:ascii="Arial" w:eastAsia="Palatino-Roman" w:hAnsi="Arial" w:cs="Arial"/>
        </w:rPr>
      </w:pPr>
    </w:p>
    <w:p w:rsidR="00F52D80" w:rsidRPr="00F05B18" w:rsidRDefault="00F52D80" w:rsidP="00564251">
      <w:pPr>
        <w:pStyle w:val="Default"/>
        <w:numPr>
          <w:ilvl w:val="0"/>
          <w:numId w:val="8"/>
        </w:numPr>
        <w:spacing w:line="360" w:lineRule="auto"/>
        <w:jc w:val="both"/>
        <w:rPr>
          <w:rFonts w:ascii="Arial" w:hAnsi="Arial" w:cs="Arial"/>
          <w:color w:val="auto"/>
        </w:rPr>
      </w:pPr>
      <w:r w:rsidRPr="00F05B18">
        <w:rPr>
          <w:rFonts w:ascii="Arial" w:eastAsia="Palatino-Roman" w:hAnsi="Arial" w:cs="Arial"/>
        </w:rPr>
        <w:t xml:space="preserve">Međutim u konkretnoj situaciji osumnjičeni </w:t>
      </w:r>
      <w:r w:rsidR="0046303F">
        <w:rPr>
          <w:rFonts w:ascii="Arial" w:eastAsia="Palatino-Roman" w:hAnsi="Arial" w:cs="Arial"/>
        </w:rPr>
        <w:t>A.K.</w:t>
      </w:r>
      <w:r w:rsidRPr="00F05B18">
        <w:rPr>
          <w:rFonts w:ascii="Arial" w:eastAsia="Palatino-Roman" w:hAnsi="Arial" w:cs="Arial"/>
        </w:rPr>
        <w:t xml:space="preserve"> je odgovorao na postavljena pitanja, i u cjelosti negirao svoje učešće u događaju o kojem je pitan, </w:t>
      </w:r>
      <w:r w:rsidR="00DD2452" w:rsidRPr="00F05B18">
        <w:rPr>
          <w:rFonts w:ascii="Arial" w:eastAsia="Palatino-Roman" w:hAnsi="Arial" w:cs="Arial"/>
        </w:rPr>
        <w:t xml:space="preserve"> </w:t>
      </w:r>
      <w:r w:rsidRPr="00F05B18">
        <w:rPr>
          <w:rFonts w:ascii="Arial" w:eastAsia="Palatino-Roman" w:hAnsi="Arial" w:cs="Arial"/>
        </w:rPr>
        <w:t>a njegov iskaz iz istrage nije ni  predložen  od strane Tužilaštva kao dokaz koji se treba izvesti u dokaznom postupku</w:t>
      </w:r>
      <w:r w:rsidR="005974E9" w:rsidRPr="00F05B18">
        <w:rPr>
          <w:rFonts w:ascii="Arial" w:eastAsia="Palatino-Roman" w:hAnsi="Arial" w:cs="Arial"/>
        </w:rPr>
        <w:t>, odnosno  na kome se treba zasnovati presuda.</w:t>
      </w:r>
      <w:r w:rsidRPr="00F05B18">
        <w:rPr>
          <w:rFonts w:ascii="Arial" w:eastAsia="Palatino-Roman" w:hAnsi="Arial" w:cs="Arial"/>
        </w:rPr>
        <w:t xml:space="preserve">  </w:t>
      </w:r>
    </w:p>
    <w:p w:rsidR="00F52D80" w:rsidRPr="00F05B18" w:rsidRDefault="00F52D80" w:rsidP="00564251">
      <w:pPr>
        <w:pStyle w:val="ListParagraph"/>
        <w:spacing w:line="276" w:lineRule="auto"/>
        <w:rPr>
          <w:rFonts w:ascii="Arial" w:hAnsi="Arial" w:cs="Arial"/>
        </w:rPr>
      </w:pPr>
    </w:p>
    <w:p w:rsidR="00F52D80" w:rsidRPr="00F05B18" w:rsidRDefault="00F52D80" w:rsidP="00564251">
      <w:pPr>
        <w:pStyle w:val="Default"/>
        <w:numPr>
          <w:ilvl w:val="0"/>
          <w:numId w:val="8"/>
        </w:numPr>
        <w:spacing w:line="360" w:lineRule="auto"/>
        <w:jc w:val="both"/>
        <w:rPr>
          <w:rFonts w:ascii="Arial" w:hAnsi="Arial" w:cs="Arial"/>
          <w:color w:val="auto"/>
        </w:rPr>
      </w:pPr>
      <w:r w:rsidRPr="00F05B18">
        <w:rPr>
          <w:rFonts w:ascii="Arial" w:hAnsi="Arial" w:cs="Arial"/>
          <w:color w:val="auto"/>
        </w:rPr>
        <w:t xml:space="preserve"> Imajući u vidu da je potrebno cijeniti valjanost pribavljenog dokumenta (zapisnika o ispitivanju osumnjičenog) u smislu odredbe člana 225. </w:t>
      </w:r>
      <w:proofErr w:type="gramStart"/>
      <w:r w:rsidRPr="00F05B18">
        <w:rPr>
          <w:rFonts w:ascii="Arial" w:hAnsi="Arial" w:cs="Arial"/>
          <w:color w:val="auto"/>
        </w:rPr>
        <w:t>stav</w:t>
      </w:r>
      <w:proofErr w:type="gramEnd"/>
      <w:r w:rsidRPr="00F05B18">
        <w:rPr>
          <w:rFonts w:ascii="Arial" w:hAnsi="Arial" w:cs="Arial"/>
          <w:color w:val="auto"/>
        </w:rPr>
        <w:t xml:space="preserve">. 6 ZKP BiH, odnosno da li je osumnjičeni formalno ispitan, te da li je ovakvim ispitivanjem povrijeđena pravičnost postupka vođenog protiv osumnjičenog, ovo vijeće, imajući u vidu sve okolnosti datog slučaja nalazi da okolnost da osumnjičeni nije imao branioca prilikom ispitivanja pred organima SAD-a nije dovela u pitanje pravičnost postupka u cjelini. </w:t>
      </w:r>
    </w:p>
    <w:p w:rsidR="00F52D80" w:rsidRPr="00F05B18" w:rsidRDefault="00F52D80" w:rsidP="00564251">
      <w:pPr>
        <w:pStyle w:val="ListParagraph"/>
        <w:ind w:left="0"/>
        <w:rPr>
          <w:rFonts w:ascii="Arial" w:eastAsia="Palatino-Roman" w:hAnsi="Arial" w:cs="Arial"/>
        </w:rPr>
      </w:pPr>
    </w:p>
    <w:p w:rsidR="00F52D80" w:rsidRPr="00F05B18" w:rsidRDefault="006520D3" w:rsidP="00F44521">
      <w:pPr>
        <w:pStyle w:val="Default"/>
        <w:numPr>
          <w:ilvl w:val="0"/>
          <w:numId w:val="8"/>
        </w:numPr>
        <w:spacing w:line="360" w:lineRule="auto"/>
        <w:jc w:val="both"/>
        <w:rPr>
          <w:rFonts w:ascii="Arial" w:hAnsi="Arial" w:cs="Arial"/>
        </w:rPr>
      </w:pPr>
      <w:r w:rsidRPr="00F05B18">
        <w:rPr>
          <w:rFonts w:ascii="Arial" w:eastAsia="Palatino-Roman" w:hAnsi="Arial" w:cs="Arial"/>
        </w:rPr>
        <w:t>S obzirom</w:t>
      </w:r>
      <w:r w:rsidR="00F52D80" w:rsidRPr="00F05B18">
        <w:rPr>
          <w:rFonts w:ascii="Arial" w:eastAsia="Palatino-Roman" w:hAnsi="Arial" w:cs="Arial"/>
        </w:rPr>
        <w:t xml:space="preserve"> </w:t>
      </w:r>
      <w:proofErr w:type="gramStart"/>
      <w:r w:rsidRPr="00F05B18">
        <w:rPr>
          <w:rFonts w:ascii="Arial" w:eastAsia="Palatino-Roman" w:hAnsi="Arial" w:cs="Arial"/>
        </w:rPr>
        <w:t>na</w:t>
      </w:r>
      <w:proofErr w:type="gramEnd"/>
      <w:r w:rsidRPr="00F05B18">
        <w:rPr>
          <w:rFonts w:ascii="Arial" w:eastAsia="Palatino-Roman" w:hAnsi="Arial" w:cs="Arial"/>
        </w:rPr>
        <w:t xml:space="preserve"> </w:t>
      </w:r>
      <w:r w:rsidR="00F52D80" w:rsidRPr="00F05B18">
        <w:rPr>
          <w:rFonts w:ascii="Arial" w:eastAsia="Palatino-Roman" w:hAnsi="Arial" w:cs="Arial"/>
        </w:rPr>
        <w:t xml:space="preserve">sve naprijed navedeno ovo vijeće smatra da je osumnjičeni formalno ispitan po zakonito sačinjenoj zamolnici Tužilaštva BiH i po pravilima o međunarodnoj pravoj pomoći, i to po </w:t>
      </w:r>
      <w:r w:rsidR="00247DE6">
        <w:rPr>
          <w:rFonts w:ascii="Arial" w:eastAsia="Palatino-Roman" w:hAnsi="Arial" w:cs="Arial"/>
        </w:rPr>
        <w:t>pravu</w:t>
      </w:r>
      <w:r w:rsidR="00F52D80" w:rsidRPr="00F05B18">
        <w:rPr>
          <w:rFonts w:ascii="Arial" w:eastAsia="Palatino-Roman" w:hAnsi="Arial" w:cs="Arial"/>
        </w:rPr>
        <w:t xml:space="preserve"> zamoljene države, konkretno ispitan je od strane nadležnih pravosudnih organa SAD-a i da pribavlj</w:t>
      </w:r>
      <w:r w:rsidR="00E84DEC">
        <w:rPr>
          <w:rFonts w:ascii="Arial" w:eastAsia="Palatino-Roman" w:hAnsi="Arial" w:cs="Arial"/>
        </w:rPr>
        <w:t>anjem ovog dokaza na ovaj način</w:t>
      </w:r>
      <w:r w:rsidR="00F52D80" w:rsidRPr="00F05B18">
        <w:rPr>
          <w:rFonts w:ascii="Arial" w:eastAsia="Palatino-Roman" w:hAnsi="Arial" w:cs="Arial"/>
        </w:rPr>
        <w:t xml:space="preserve"> nije ugrožena pravičnost postupka u cjelini.</w:t>
      </w:r>
    </w:p>
    <w:p w:rsidR="00F52D80" w:rsidRPr="00F05B18" w:rsidRDefault="00F52D80" w:rsidP="002F0C47">
      <w:pPr>
        <w:pStyle w:val="Paragraphs"/>
        <w:numPr>
          <w:ilvl w:val="0"/>
          <w:numId w:val="0"/>
        </w:numPr>
        <w:ind w:left="180"/>
        <w:rPr>
          <w:lang w:val="en-GB" w:eastAsia="en-US"/>
        </w:rPr>
      </w:pPr>
    </w:p>
    <w:p w:rsidR="00252DE5" w:rsidRPr="00F05B18" w:rsidRDefault="00D44E38" w:rsidP="00C8074B">
      <w:pPr>
        <w:pStyle w:val="Heading2"/>
        <w:ind w:left="170" w:right="170"/>
        <w:rPr>
          <w:rFonts w:ascii="Arial" w:hAnsi="Arial" w:cs="Arial"/>
          <w:szCs w:val="24"/>
          <w:lang w:val="en-GB"/>
        </w:rPr>
      </w:pPr>
      <w:bookmarkStart w:id="102" w:name="_Toc428430468"/>
      <w:bookmarkStart w:id="103" w:name="_Toc447271512"/>
      <w:bookmarkStart w:id="104" w:name="_Toc95384836"/>
      <w:r w:rsidRPr="00F05B18">
        <w:rPr>
          <w:rFonts w:ascii="Arial" w:hAnsi="Arial" w:cs="Arial"/>
          <w:szCs w:val="24"/>
          <w:lang w:val="en-GB"/>
        </w:rPr>
        <w:t>ISKLJUČENJE JAVNOSTI</w:t>
      </w:r>
      <w:bookmarkEnd w:id="102"/>
      <w:bookmarkEnd w:id="103"/>
      <w:bookmarkEnd w:id="104"/>
    </w:p>
    <w:p w:rsidR="003B7D73" w:rsidRPr="00F05B18" w:rsidRDefault="003B7D73" w:rsidP="00C8074B">
      <w:pPr>
        <w:pStyle w:val="Paragraphs"/>
        <w:numPr>
          <w:ilvl w:val="0"/>
          <w:numId w:val="0"/>
        </w:numPr>
        <w:ind w:left="170" w:right="170"/>
        <w:rPr>
          <w:rFonts w:ascii="Arial" w:hAnsi="Arial" w:cs="Arial"/>
          <w:szCs w:val="24"/>
          <w:lang w:val="en-GB" w:eastAsia="en-US"/>
        </w:rPr>
      </w:pPr>
    </w:p>
    <w:p w:rsidR="00D44E38" w:rsidRPr="00F05B18" w:rsidRDefault="00F52D80" w:rsidP="004253B1">
      <w:pPr>
        <w:pStyle w:val="Paragraphs"/>
        <w:numPr>
          <w:ilvl w:val="0"/>
          <w:numId w:val="8"/>
        </w:numPr>
        <w:ind w:right="170"/>
        <w:rPr>
          <w:rFonts w:ascii="Arial" w:hAnsi="Arial" w:cs="Arial"/>
          <w:szCs w:val="24"/>
          <w:lang w:val="en-GB" w:eastAsia="en-US"/>
        </w:rPr>
      </w:pPr>
      <w:r w:rsidRPr="00F05B18">
        <w:rPr>
          <w:rFonts w:ascii="Arial" w:hAnsi="Arial" w:cs="Arial"/>
          <w:szCs w:val="24"/>
        </w:rPr>
        <w:t>Na nastavcima</w:t>
      </w:r>
      <w:r w:rsidR="00EF470C" w:rsidRPr="00F05B18">
        <w:rPr>
          <w:rFonts w:ascii="Arial" w:hAnsi="Arial" w:cs="Arial"/>
          <w:szCs w:val="24"/>
        </w:rPr>
        <w:t xml:space="preserve"> </w:t>
      </w:r>
      <w:r w:rsidR="00D44E38" w:rsidRPr="00F05B18">
        <w:rPr>
          <w:rFonts w:ascii="Arial" w:hAnsi="Arial" w:cs="Arial"/>
          <w:szCs w:val="24"/>
        </w:rPr>
        <w:t>glavnog pretresa održan</w:t>
      </w:r>
      <w:r w:rsidRPr="00F05B18">
        <w:rPr>
          <w:rFonts w:ascii="Arial" w:hAnsi="Arial" w:cs="Arial"/>
          <w:szCs w:val="24"/>
        </w:rPr>
        <w:t>ih</w:t>
      </w:r>
      <w:r w:rsidR="00D44E38" w:rsidRPr="00F05B18">
        <w:rPr>
          <w:rFonts w:ascii="Arial" w:hAnsi="Arial" w:cs="Arial"/>
          <w:szCs w:val="24"/>
        </w:rPr>
        <w:t xml:space="preserve"> </w:t>
      </w:r>
      <w:proofErr w:type="gramStart"/>
      <w:r w:rsidR="00EF470C" w:rsidRPr="00F05B18">
        <w:rPr>
          <w:rFonts w:ascii="Arial" w:hAnsi="Arial" w:cs="Arial"/>
          <w:szCs w:val="24"/>
        </w:rPr>
        <w:t>na</w:t>
      </w:r>
      <w:proofErr w:type="gramEnd"/>
      <w:r w:rsidR="00EF470C" w:rsidRPr="00F05B18">
        <w:rPr>
          <w:rFonts w:ascii="Arial" w:hAnsi="Arial" w:cs="Arial"/>
          <w:szCs w:val="24"/>
        </w:rPr>
        <w:t xml:space="preserve"> </w:t>
      </w:r>
      <w:r w:rsidR="00D44E38" w:rsidRPr="00F05B18">
        <w:rPr>
          <w:rFonts w:ascii="Arial" w:hAnsi="Arial" w:cs="Arial"/>
          <w:szCs w:val="24"/>
        </w:rPr>
        <w:t>dan</w:t>
      </w:r>
      <w:r w:rsidR="00EF470C" w:rsidRPr="00F05B18">
        <w:rPr>
          <w:rFonts w:ascii="Arial" w:hAnsi="Arial" w:cs="Arial"/>
          <w:szCs w:val="24"/>
        </w:rPr>
        <w:t>e</w:t>
      </w:r>
      <w:r w:rsidRPr="00F05B18">
        <w:rPr>
          <w:rFonts w:ascii="Arial" w:hAnsi="Arial" w:cs="Arial"/>
          <w:szCs w:val="24"/>
        </w:rPr>
        <w:t xml:space="preserve"> 08.07.2020</w:t>
      </w:r>
      <w:r w:rsidR="00D44E38" w:rsidRPr="00F05B18">
        <w:rPr>
          <w:rFonts w:ascii="Arial" w:hAnsi="Arial" w:cs="Arial"/>
          <w:szCs w:val="24"/>
        </w:rPr>
        <w:t>.g</w:t>
      </w:r>
      <w:r w:rsidR="00216C5D" w:rsidRPr="00F05B18">
        <w:rPr>
          <w:rFonts w:ascii="Arial" w:hAnsi="Arial" w:cs="Arial"/>
          <w:szCs w:val="24"/>
        </w:rPr>
        <w:t>odine</w:t>
      </w:r>
      <w:r w:rsidRPr="00F05B18">
        <w:rPr>
          <w:rFonts w:ascii="Arial" w:hAnsi="Arial" w:cs="Arial"/>
          <w:szCs w:val="24"/>
        </w:rPr>
        <w:t xml:space="preserve"> i 08.12.2020</w:t>
      </w:r>
      <w:r w:rsidR="00EF470C" w:rsidRPr="00F05B18">
        <w:rPr>
          <w:rFonts w:ascii="Arial" w:hAnsi="Arial" w:cs="Arial"/>
          <w:szCs w:val="24"/>
        </w:rPr>
        <w:t xml:space="preserve">. </w:t>
      </w:r>
      <w:proofErr w:type="gramStart"/>
      <w:r w:rsidR="00EF470C" w:rsidRPr="00F05B18">
        <w:rPr>
          <w:rFonts w:ascii="Arial" w:hAnsi="Arial" w:cs="Arial"/>
          <w:szCs w:val="24"/>
        </w:rPr>
        <w:t>godine</w:t>
      </w:r>
      <w:proofErr w:type="gramEnd"/>
      <w:r w:rsidR="00D44E38" w:rsidRPr="00F05B18">
        <w:rPr>
          <w:rFonts w:ascii="Arial" w:hAnsi="Arial" w:cs="Arial"/>
          <w:szCs w:val="24"/>
        </w:rPr>
        <w:t xml:space="preserve"> za vrijeme svjedočenja oštećene, </w:t>
      </w:r>
      <w:r w:rsidR="00EF470C" w:rsidRPr="00F05B18">
        <w:rPr>
          <w:rFonts w:ascii="Arial" w:hAnsi="Arial" w:cs="Arial"/>
          <w:szCs w:val="24"/>
        </w:rPr>
        <w:t xml:space="preserve">na prijedlog tužioca, </w:t>
      </w:r>
      <w:r w:rsidR="00D44E38" w:rsidRPr="00F05B18">
        <w:rPr>
          <w:rFonts w:ascii="Arial" w:hAnsi="Arial" w:cs="Arial"/>
          <w:szCs w:val="24"/>
        </w:rPr>
        <w:t xml:space="preserve">isključena je javnost, a po saslušanju stranaka i </w:t>
      </w:r>
      <w:r w:rsidR="00EF470C" w:rsidRPr="00F05B18">
        <w:rPr>
          <w:rFonts w:ascii="Arial" w:hAnsi="Arial" w:cs="Arial"/>
          <w:szCs w:val="24"/>
        </w:rPr>
        <w:t>branilaca optuženih</w:t>
      </w:r>
      <w:r w:rsidR="00D44E38" w:rsidRPr="00F05B18">
        <w:rPr>
          <w:rFonts w:ascii="Arial" w:hAnsi="Arial" w:cs="Arial"/>
          <w:szCs w:val="24"/>
        </w:rPr>
        <w:t>, sve radi zaštite intimnog života oštećene</w:t>
      </w:r>
      <w:r w:rsidR="00216C5D" w:rsidRPr="00F05B18">
        <w:rPr>
          <w:rFonts w:ascii="Arial" w:hAnsi="Arial" w:cs="Arial"/>
          <w:szCs w:val="24"/>
        </w:rPr>
        <w:t>,</w:t>
      </w:r>
      <w:r w:rsidR="00D44E38" w:rsidRPr="00F05B18">
        <w:rPr>
          <w:rFonts w:ascii="Arial" w:hAnsi="Arial" w:cs="Arial"/>
          <w:szCs w:val="24"/>
        </w:rPr>
        <w:t xml:space="preserve"> </w:t>
      </w:r>
      <w:r w:rsidR="00D44E38" w:rsidRPr="00F05B18">
        <w:rPr>
          <w:rFonts w:ascii="Arial" w:hAnsi="Arial" w:cs="Arial"/>
          <w:szCs w:val="24"/>
        </w:rPr>
        <w:lastRenderedPageBreak/>
        <w:t>u smislu odredbe člana 235. ZKP BiH</w:t>
      </w:r>
      <w:r w:rsidR="00CD489B" w:rsidRPr="00F05B18">
        <w:rPr>
          <w:rFonts w:ascii="Arial" w:hAnsi="Arial" w:cs="Arial"/>
          <w:szCs w:val="24"/>
        </w:rPr>
        <w:t>, pritom imajući u vidu da se</w:t>
      </w:r>
      <w:r w:rsidR="00CD489B" w:rsidRPr="00F05B18">
        <w:rPr>
          <w:rFonts w:ascii="Arial" w:hAnsi="Arial" w:cs="Arial"/>
          <w:szCs w:val="24"/>
          <w:lang w:val="bs-Latn-BA"/>
        </w:rPr>
        <w:t xml:space="preserve"> radi o svjedokinji koja je oštećena krivičnim djelom silovanja.</w:t>
      </w:r>
      <w:r w:rsidR="00D44E38" w:rsidRPr="00F05B18">
        <w:rPr>
          <w:rFonts w:ascii="Arial" w:hAnsi="Arial" w:cs="Arial"/>
          <w:szCs w:val="24"/>
        </w:rPr>
        <w:t xml:space="preserve"> </w:t>
      </w:r>
    </w:p>
    <w:p w:rsidR="00FC1918" w:rsidRPr="00F05B18" w:rsidRDefault="00FC1918" w:rsidP="004253B1">
      <w:pPr>
        <w:pStyle w:val="Paragraphs"/>
        <w:numPr>
          <w:ilvl w:val="0"/>
          <w:numId w:val="0"/>
        </w:numPr>
        <w:rPr>
          <w:rFonts w:ascii="Arial" w:hAnsi="Arial" w:cs="Arial"/>
          <w:szCs w:val="24"/>
          <w:lang w:eastAsia="en-US"/>
        </w:rPr>
      </w:pPr>
      <w:bookmarkStart w:id="105" w:name="_Toc428430470"/>
      <w:bookmarkStart w:id="106" w:name="_Toc423364880"/>
      <w:bookmarkEnd w:id="92"/>
    </w:p>
    <w:p w:rsidR="006E7573" w:rsidRPr="00F05B18" w:rsidRDefault="00E25EC7" w:rsidP="00C8074B">
      <w:pPr>
        <w:pStyle w:val="Heading2"/>
        <w:ind w:left="170" w:right="170"/>
        <w:rPr>
          <w:rFonts w:ascii="Arial" w:hAnsi="Arial" w:cs="Arial"/>
          <w:szCs w:val="24"/>
          <w:lang w:val="bs-Latn-BA"/>
        </w:rPr>
      </w:pPr>
      <w:bookmarkStart w:id="107" w:name="_Toc447271515"/>
      <w:bookmarkStart w:id="108" w:name="_Toc95384837"/>
      <w:r w:rsidRPr="00F05B18">
        <w:rPr>
          <w:rFonts w:ascii="Arial" w:hAnsi="Arial" w:cs="Arial"/>
          <w:szCs w:val="24"/>
          <w:lang w:val="bs-Latn-BA"/>
        </w:rPr>
        <w:t>IZUZECI OD NEPOSREDNOG IZVOĐENJA DOKAZA</w:t>
      </w:r>
      <w:bookmarkEnd w:id="105"/>
      <w:bookmarkEnd w:id="107"/>
      <w:bookmarkEnd w:id="108"/>
    </w:p>
    <w:p w:rsidR="00342BE3" w:rsidRPr="00F05B18" w:rsidRDefault="00342BE3" w:rsidP="00342BE3">
      <w:pPr>
        <w:pStyle w:val="Paragraphs"/>
        <w:numPr>
          <w:ilvl w:val="0"/>
          <w:numId w:val="0"/>
        </w:numPr>
        <w:ind w:left="142"/>
        <w:rPr>
          <w:lang w:val="bs-Latn-BA" w:eastAsia="en-US"/>
        </w:rPr>
      </w:pPr>
    </w:p>
    <w:p w:rsidR="004253B1" w:rsidRPr="00890E54" w:rsidRDefault="00D536CF" w:rsidP="004253B1">
      <w:pPr>
        <w:pStyle w:val="Paragraphs"/>
        <w:numPr>
          <w:ilvl w:val="0"/>
          <w:numId w:val="8"/>
        </w:numPr>
        <w:ind w:right="170"/>
        <w:rPr>
          <w:rFonts w:ascii="Arial" w:hAnsi="Arial" w:cs="Arial"/>
          <w:szCs w:val="24"/>
          <w:lang w:val="bs-Latn-BA"/>
        </w:rPr>
      </w:pPr>
      <w:r w:rsidRPr="00890E54">
        <w:rPr>
          <w:rFonts w:ascii="Arial" w:hAnsi="Arial" w:cs="Arial"/>
          <w:szCs w:val="24"/>
          <w:lang w:val="bs-Latn-BA"/>
        </w:rPr>
        <w:t xml:space="preserve">Na nastavku glavnog pretresa održanog </w:t>
      </w:r>
      <w:r w:rsidR="002C1C9D" w:rsidRPr="00890E54">
        <w:rPr>
          <w:rFonts w:ascii="Arial" w:hAnsi="Arial" w:cs="Arial"/>
          <w:szCs w:val="24"/>
          <w:lang w:val="bs-Latn-BA"/>
        </w:rPr>
        <w:t xml:space="preserve">dana </w:t>
      </w:r>
      <w:r w:rsidR="00A05B39" w:rsidRPr="00890E54">
        <w:rPr>
          <w:rFonts w:ascii="Arial" w:hAnsi="Arial" w:cs="Arial"/>
          <w:szCs w:val="24"/>
          <w:lang w:val="bs-Latn-BA"/>
        </w:rPr>
        <w:t>01</w:t>
      </w:r>
      <w:r w:rsidRPr="00890E54">
        <w:rPr>
          <w:rFonts w:ascii="Arial" w:hAnsi="Arial" w:cs="Arial"/>
          <w:szCs w:val="24"/>
          <w:lang w:val="bs-Latn-BA"/>
        </w:rPr>
        <w:t>.</w:t>
      </w:r>
      <w:r w:rsidR="006123C6" w:rsidRPr="00890E54">
        <w:rPr>
          <w:rFonts w:ascii="Arial" w:hAnsi="Arial" w:cs="Arial"/>
          <w:szCs w:val="24"/>
          <w:lang w:val="bs-Latn-BA"/>
        </w:rPr>
        <w:t>09</w:t>
      </w:r>
      <w:r w:rsidR="00A05B39" w:rsidRPr="00890E54">
        <w:rPr>
          <w:rFonts w:ascii="Arial" w:hAnsi="Arial" w:cs="Arial"/>
          <w:szCs w:val="24"/>
          <w:lang w:val="bs-Latn-BA"/>
        </w:rPr>
        <w:t>.2020</w:t>
      </w:r>
      <w:r w:rsidRPr="00890E54">
        <w:rPr>
          <w:rFonts w:ascii="Arial" w:hAnsi="Arial" w:cs="Arial"/>
          <w:szCs w:val="24"/>
          <w:lang w:val="bs-Latn-BA"/>
        </w:rPr>
        <w:t xml:space="preserve">. godine, </w:t>
      </w:r>
      <w:r w:rsidR="002D4329" w:rsidRPr="00890E54">
        <w:rPr>
          <w:rFonts w:ascii="Arial" w:hAnsi="Arial" w:cs="Arial"/>
          <w:szCs w:val="24"/>
          <w:lang w:val="bs-Latn-BA"/>
        </w:rPr>
        <w:t>Vijeće je</w:t>
      </w:r>
      <w:r w:rsidR="006123C6" w:rsidRPr="00890E54">
        <w:rPr>
          <w:rFonts w:ascii="Arial" w:hAnsi="Arial" w:cs="Arial"/>
          <w:szCs w:val="24"/>
          <w:lang w:val="bs-Latn-BA"/>
        </w:rPr>
        <w:t>, u smislu odredbe člana 273. stav 2. ZKP BiH,</w:t>
      </w:r>
      <w:r w:rsidR="001C16A7" w:rsidRPr="00890E54">
        <w:rPr>
          <w:rFonts w:ascii="Arial" w:hAnsi="Arial" w:cs="Arial"/>
          <w:szCs w:val="24"/>
          <w:lang w:val="bs-Latn-BA"/>
        </w:rPr>
        <w:t xml:space="preserve"> postupajući po prijedlogu postupajućeg tužio</w:t>
      </w:r>
      <w:r w:rsidR="00703448" w:rsidRPr="00890E54">
        <w:rPr>
          <w:rFonts w:ascii="Arial" w:hAnsi="Arial" w:cs="Arial"/>
          <w:szCs w:val="24"/>
          <w:lang w:val="bs-Latn-BA"/>
        </w:rPr>
        <w:t>c</w:t>
      </w:r>
      <w:r w:rsidR="00342BE3" w:rsidRPr="00890E54">
        <w:rPr>
          <w:rFonts w:ascii="Arial" w:hAnsi="Arial" w:cs="Arial"/>
          <w:szCs w:val="24"/>
          <w:lang w:val="bs-Latn-BA"/>
        </w:rPr>
        <w:t>a</w:t>
      </w:r>
      <w:r w:rsidR="001C16A7" w:rsidRPr="00890E54">
        <w:rPr>
          <w:rFonts w:ascii="Arial" w:hAnsi="Arial" w:cs="Arial"/>
          <w:szCs w:val="24"/>
          <w:lang w:val="bs-Latn-BA"/>
        </w:rPr>
        <w:t xml:space="preserve">, donijelo odluku o čitanju iskaza svjedoka </w:t>
      </w:r>
      <w:r w:rsidR="001A3F4E">
        <w:rPr>
          <w:rFonts w:ascii="Arial" w:hAnsi="Arial" w:cs="Arial"/>
          <w:szCs w:val="24"/>
          <w:lang w:val="bs-Latn-BA"/>
        </w:rPr>
        <w:t>S.Š.</w:t>
      </w:r>
      <w:r w:rsidR="00A05B39" w:rsidRPr="00890E54">
        <w:rPr>
          <w:rFonts w:ascii="Arial" w:hAnsi="Arial" w:cs="Arial"/>
          <w:szCs w:val="24"/>
          <w:lang w:val="bs-Latn-BA"/>
        </w:rPr>
        <w:t xml:space="preserve"> </w:t>
      </w:r>
      <w:r w:rsidR="001C16A7" w:rsidRPr="00890E54">
        <w:rPr>
          <w:rFonts w:ascii="Arial" w:hAnsi="Arial" w:cs="Arial"/>
          <w:szCs w:val="24"/>
          <w:lang w:val="bs-Latn-BA"/>
        </w:rPr>
        <w:t xml:space="preserve">iz faze istrage, </w:t>
      </w:r>
      <w:r w:rsidR="00342BE3" w:rsidRPr="00890E54">
        <w:rPr>
          <w:rFonts w:ascii="Arial" w:hAnsi="Arial" w:cs="Arial"/>
          <w:szCs w:val="24"/>
          <w:lang w:val="bs-Latn-BA"/>
        </w:rPr>
        <w:t>i</w:t>
      </w:r>
      <w:r w:rsidR="001C16A7" w:rsidRPr="00890E54">
        <w:rPr>
          <w:rFonts w:ascii="Arial" w:hAnsi="Arial" w:cs="Arial"/>
          <w:szCs w:val="24"/>
          <w:lang w:val="bs-Latn-BA"/>
        </w:rPr>
        <w:t xml:space="preserve"> to: Zapisnika o sas</w:t>
      </w:r>
      <w:r w:rsidR="00A05B39" w:rsidRPr="00890E54">
        <w:rPr>
          <w:rFonts w:ascii="Arial" w:hAnsi="Arial" w:cs="Arial"/>
          <w:szCs w:val="24"/>
          <w:lang w:val="bs-Latn-BA"/>
        </w:rPr>
        <w:t xml:space="preserve">luslušanju svjedoka </w:t>
      </w:r>
      <w:r w:rsidR="001A3F4E">
        <w:rPr>
          <w:rFonts w:ascii="Arial" w:hAnsi="Arial" w:cs="Arial"/>
          <w:szCs w:val="24"/>
          <w:lang w:val="bs-Latn-BA"/>
        </w:rPr>
        <w:t>S.Š.</w:t>
      </w:r>
      <w:r w:rsidR="001C16A7" w:rsidRPr="00890E54">
        <w:rPr>
          <w:rFonts w:ascii="Arial" w:hAnsi="Arial" w:cs="Arial"/>
          <w:szCs w:val="24"/>
          <w:lang w:val="bs-Latn-BA"/>
        </w:rPr>
        <w:t xml:space="preserve">, broj: </w:t>
      </w:r>
      <w:r w:rsidR="00675495" w:rsidRPr="00890E54">
        <w:rPr>
          <w:rFonts w:ascii="Arial" w:hAnsi="Arial" w:cs="Arial"/>
          <w:szCs w:val="24"/>
          <w:lang w:val="bs-Latn-BA"/>
        </w:rPr>
        <w:t>T20 0 KTRZ 0004193 09 od 11.09.2014</w:t>
      </w:r>
      <w:r w:rsidR="004253B1" w:rsidRPr="00890E54">
        <w:rPr>
          <w:rFonts w:ascii="Arial" w:hAnsi="Arial" w:cs="Arial"/>
          <w:szCs w:val="24"/>
          <w:lang w:val="bs-Latn-BA"/>
        </w:rPr>
        <w:t>. godine</w:t>
      </w:r>
      <w:r w:rsidR="004253B1" w:rsidRPr="00F05B18">
        <w:rPr>
          <w:rStyle w:val="FootnoteReference"/>
          <w:rFonts w:cs="Arial"/>
          <w:szCs w:val="24"/>
        </w:rPr>
        <w:footnoteReference w:id="12"/>
      </w:r>
      <w:r w:rsidR="001C16A7" w:rsidRPr="00890E54">
        <w:rPr>
          <w:rFonts w:ascii="Arial" w:hAnsi="Arial" w:cs="Arial"/>
          <w:szCs w:val="24"/>
          <w:lang w:val="bs-Latn-BA"/>
        </w:rPr>
        <w:t xml:space="preserve"> </w:t>
      </w:r>
      <w:r w:rsidR="00A05B39" w:rsidRPr="00890E54">
        <w:rPr>
          <w:rFonts w:ascii="Arial" w:hAnsi="Arial" w:cs="Arial"/>
          <w:szCs w:val="24"/>
          <w:lang w:val="bs-Latn-BA"/>
        </w:rPr>
        <w:t>koji zapisnik je</w:t>
      </w:r>
      <w:r w:rsidR="00342BE3" w:rsidRPr="00890E54">
        <w:rPr>
          <w:rFonts w:ascii="Arial" w:hAnsi="Arial" w:cs="Arial"/>
          <w:szCs w:val="24"/>
          <w:lang w:val="bs-Latn-BA"/>
        </w:rPr>
        <w:t xml:space="preserve"> potom uvršten</w:t>
      </w:r>
      <w:r w:rsidR="00703448" w:rsidRPr="00890E54">
        <w:rPr>
          <w:rFonts w:ascii="Arial" w:hAnsi="Arial" w:cs="Arial"/>
          <w:szCs w:val="24"/>
          <w:lang w:val="bs-Latn-BA"/>
        </w:rPr>
        <w:t>i</w:t>
      </w:r>
      <w:r w:rsidR="00342BE3" w:rsidRPr="00890E54">
        <w:rPr>
          <w:rFonts w:ascii="Arial" w:hAnsi="Arial" w:cs="Arial"/>
          <w:szCs w:val="24"/>
          <w:lang w:val="bs-Latn-BA"/>
        </w:rPr>
        <w:t xml:space="preserve"> u dokazni materijal optužbe</w:t>
      </w:r>
      <w:r w:rsidR="001C16A7" w:rsidRPr="00890E54">
        <w:rPr>
          <w:rFonts w:ascii="Arial" w:hAnsi="Arial" w:cs="Arial"/>
          <w:szCs w:val="24"/>
          <w:lang w:val="bs-Latn-BA"/>
        </w:rPr>
        <w:t>.</w:t>
      </w:r>
    </w:p>
    <w:p w:rsidR="004253B1" w:rsidRPr="00890E54" w:rsidRDefault="00D536CF" w:rsidP="004253B1">
      <w:pPr>
        <w:pStyle w:val="Paragraphs"/>
        <w:numPr>
          <w:ilvl w:val="0"/>
          <w:numId w:val="8"/>
        </w:numPr>
        <w:ind w:right="170"/>
        <w:rPr>
          <w:rFonts w:ascii="Arial" w:hAnsi="Arial" w:cs="Arial"/>
          <w:szCs w:val="24"/>
          <w:lang w:val="bs-Latn-BA"/>
        </w:rPr>
      </w:pPr>
      <w:r w:rsidRPr="00890E54">
        <w:rPr>
          <w:rFonts w:ascii="Arial" w:hAnsi="Arial" w:cs="Arial"/>
          <w:szCs w:val="24"/>
          <w:lang w:val="bs-Latn-BA"/>
        </w:rPr>
        <w:t xml:space="preserve">Pri </w:t>
      </w:r>
      <w:r w:rsidR="002C1C9D" w:rsidRPr="00890E54">
        <w:rPr>
          <w:rFonts w:ascii="Arial" w:hAnsi="Arial" w:cs="Arial"/>
          <w:szCs w:val="24"/>
          <w:lang w:val="bs-Latn-BA"/>
        </w:rPr>
        <w:t>donošenju odluke</w:t>
      </w:r>
      <w:r w:rsidR="002D4329" w:rsidRPr="00890E54">
        <w:rPr>
          <w:rFonts w:ascii="Arial" w:hAnsi="Arial" w:cs="Arial"/>
          <w:szCs w:val="24"/>
          <w:lang w:val="bs-Latn-BA"/>
        </w:rPr>
        <w:t>,</w:t>
      </w:r>
      <w:r w:rsidR="002C1C9D" w:rsidRPr="00890E54">
        <w:rPr>
          <w:rFonts w:ascii="Arial" w:hAnsi="Arial" w:cs="Arial"/>
          <w:szCs w:val="24"/>
          <w:lang w:val="bs-Latn-BA"/>
        </w:rPr>
        <w:t xml:space="preserve"> Vijeće </w:t>
      </w:r>
      <w:r w:rsidR="001C16A7" w:rsidRPr="00F05B18">
        <w:rPr>
          <w:rFonts w:ascii="Arial" w:hAnsi="Arial" w:cs="Arial"/>
          <w:szCs w:val="24"/>
          <w:lang w:val="bs-Latn-BA"/>
        </w:rPr>
        <w:t xml:space="preserve">se rukovodilo odredbom člana 273. stav 2. ZKP BiH, slijedom koje </w:t>
      </w:r>
      <w:r w:rsidR="00342BE3" w:rsidRPr="00F05B18">
        <w:rPr>
          <w:rFonts w:ascii="Arial" w:hAnsi="Arial" w:cs="Arial"/>
          <w:szCs w:val="24"/>
          <w:lang w:val="bs-Latn-BA"/>
        </w:rPr>
        <w:t xml:space="preserve">se </w:t>
      </w:r>
      <w:r w:rsidR="001C16A7" w:rsidRPr="00F05B18">
        <w:rPr>
          <w:rFonts w:ascii="Arial" w:hAnsi="Arial" w:cs="Arial"/>
          <w:szCs w:val="24"/>
          <w:lang w:val="bs-Latn-BA"/>
        </w:rPr>
        <w:t>zapisnici o iskazima u istrazi mogu po odluci vijeća pročitati i koristiti kao dokaz na glavnom pr</w:t>
      </w:r>
      <w:r w:rsidR="00055A00" w:rsidRPr="00F05B18">
        <w:rPr>
          <w:rFonts w:ascii="Arial" w:hAnsi="Arial" w:cs="Arial"/>
          <w:szCs w:val="24"/>
          <w:lang w:val="bs-Latn-BA"/>
        </w:rPr>
        <w:t>e</w:t>
      </w:r>
      <w:r w:rsidR="001C16A7" w:rsidRPr="00F05B18">
        <w:rPr>
          <w:rFonts w:ascii="Arial" w:hAnsi="Arial" w:cs="Arial"/>
          <w:szCs w:val="24"/>
          <w:lang w:val="bs-Latn-BA"/>
        </w:rPr>
        <w:t xml:space="preserve">tresu samo u slučaju </w:t>
      </w:r>
      <w:r w:rsidR="001C16A7" w:rsidRPr="00F05B18">
        <w:rPr>
          <w:rFonts w:ascii="Arial" w:hAnsi="Arial" w:cs="Arial"/>
          <w:i/>
          <w:szCs w:val="24"/>
          <w:lang w:val="bs-Latn-BA"/>
        </w:rPr>
        <w:t>ako su ispitane osobe umrle</w:t>
      </w:r>
      <w:r w:rsidR="001C16A7" w:rsidRPr="00F05B18">
        <w:rPr>
          <w:rFonts w:ascii="Arial" w:hAnsi="Arial" w:cs="Arial"/>
          <w:szCs w:val="24"/>
          <w:lang w:val="bs-Latn-BA"/>
        </w:rPr>
        <w:t xml:space="preserve">, duševno oboljele, ili se ne mogu pronaći, ili je njihov dolazak pred Sud nemoguć, ili je znatno otežan iz važnih uzroka. </w:t>
      </w:r>
    </w:p>
    <w:p w:rsidR="004C6A39" w:rsidRPr="00F05B18" w:rsidRDefault="004253B1" w:rsidP="004253B1">
      <w:pPr>
        <w:pStyle w:val="Paragraphs"/>
        <w:numPr>
          <w:ilvl w:val="0"/>
          <w:numId w:val="8"/>
        </w:numPr>
        <w:ind w:right="170"/>
        <w:rPr>
          <w:rFonts w:ascii="Arial" w:hAnsi="Arial" w:cs="Arial"/>
          <w:szCs w:val="24"/>
        </w:rPr>
      </w:pPr>
      <w:r w:rsidRPr="00F05B18">
        <w:rPr>
          <w:rFonts w:ascii="Arial" w:hAnsi="Arial" w:cs="Arial"/>
          <w:szCs w:val="24"/>
          <w:lang w:val="bs-Latn-BA"/>
        </w:rPr>
        <w:t>I</w:t>
      </w:r>
      <w:r w:rsidR="00CD73AD" w:rsidRPr="00F05B18">
        <w:rPr>
          <w:rFonts w:ascii="Arial" w:hAnsi="Arial" w:cs="Arial"/>
          <w:szCs w:val="24"/>
          <w:lang w:val="bs-Latn-BA"/>
        </w:rPr>
        <w:t xml:space="preserve">majući u vidu da iz </w:t>
      </w:r>
      <w:r w:rsidR="00CD73AD" w:rsidRPr="00890E54">
        <w:rPr>
          <w:rFonts w:ascii="Arial" w:hAnsi="Arial" w:cs="Arial"/>
          <w:szCs w:val="24"/>
          <w:lang w:val="bs-Latn-BA"/>
        </w:rPr>
        <w:t xml:space="preserve">Izvoda iz matične knjige umrlih za lice </w:t>
      </w:r>
      <w:r w:rsidR="001A3F4E">
        <w:rPr>
          <w:rFonts w:ascii="Arial" w:hAnsi="Arial" w:cs="Arial"/>
          <w:szCs w:val="24"/>
          <w:lang w:val="bs-Latn-BA"/>
        </w:rPr>
        <w:t>S.Š.</w:t>
      </w:r>
      <w:r w:rsidR="00675495" w:rsidRPr="00890E54">
        <w:rPr>
          <w:rFonts w:ascii="Arial" w:hAnsi="Arial" w:cs="Arial"/>
          <w:szCs w:val="24"/>
          <w:lang w:val="bs-Latn-BA"/>
        </w:rPr>
        <w:t xml:space="preserve">, Federacija Bosne i Hercegovina, Tuzlanski kanton, Tuzla 17.07.2020  </w:t>
      </w:r>
      <w:r w:rsidR="00CD73AD" w:rsidRPr="00890E54">
        <w:rPr>
          <w:rFonts w:ascii="Arial" w:hAnsi="Arial" w:cs="Arial"/>
          <w:szCs w:val="24"/>
          <w:lang w:val="bs-Latn-BA"/>
        </w:rPr>
        <w:t>godine</w:t>
      </w:r>
      <w:r w:rsidR="004C6A39" w:rsidRPr="00F05B18">
        <w:rPr>
          <w:rStyle w:val="FootnoteReference"/>
          <w:rFonts w:ascii="Arial" w:hAnsi="Arial" w:cs="Arial"/>
          <w:sz w:val="24"/>
          <w:szCs w:val="24"/>
        </w:rPr>
        <w:footnoteReference w:id="13"/>
      </w:r>
      <w:r w:rsidR="00342BE3" w:rsidRPr="00890E54">
        <w:rPr>
          <w:rFonts w:ascii="Arial" w:hAnsi="Arial" w:cs="Arial"/>
          <w:szCs w:val="24"/>
          <w:lang w:val="bs-Latn-BA"/>
        </w:rPr>
        <w:t xml:space="preserve"> </w:t>
      </w:r>
      <w:r w:rsidR="00CD73AD" w:rsidRPr="00890E54">
        <w:rPr>
          <w:rFonts w:ascii="Arial" w:hAnsi="Arial" w:cs="Arial"/>
          <w:szCs w:val="24"/>
          <w:lang w:val="bs-Latn-BA"/>
        </w:rPr>
        <w:t xml:space="preserve">proizilazi da je svjedok </w:t>
      </w:r>
      <w:r w:rsidR="001A3F4E">
        <w:rPr>
          <w:rFonts w:ascii="Arial" w:hAnsi="Arial" w:cs="Arial"/>
          <w:szCs w:val="24"/>
          <w:lang w:val="bs-Latn-BA"/>
        </w:rPr>
        <w:t>S.Š.</w:t>
      </w:r>
      <w:r w:rsidR="00A05B39" w:rsidRPr="00890E54">
        <w:rPr>
          <w:rFonts w:ascii="Arial" w:hAnsi="Arial" w:cs="Arial"/>
          <w:szCs w:val="24"/>
          <w:lang w:val="bs-Latn-BA"/>
        </w:rPr>
        <w:t xml:space="preserve"> </w:t>
      </w:r>
      <w:r w:rsidR="00CD73AD" w:rsidRPr="00890E54">
        <w:rPr>
          <w:rFonts w:ascii="Arial" w:hAnsi="Arial" w:cs="Arial"/>
          <w:szCs w:val="24"/>
          <w:lang w:val="bs-Latn-BA"/>
        </w:rPr>
        <w:t>preminuo, Vijeće je našlo ispunjenim uslo</w:t>
      </w:r>
      <w:r w:rsidRPr="00890E54">
        <w:rPr>
          <w:rFonts w:ascii="Arial" w:hAnsi="Arial" w:cs="Arial"/>
          <w:szCs w:val="24"/>
          <w:lang w:val="bs-Latn-BA"/>
        </w:rPr>
        <w:t xml:space="preserve">ve iz naprijed navedene odredbe, te dozvolilo čitanje Zapisnika o saslušanju svjedoka iz istrage u smilsu člana 273. stav 2. </w:t>
      </w:r>
      <w:r w:rsidRPr="00F05B18">
        <w:rPr>
          <w:rFonts w:ascii="Arial" w:hAnsi="Arial" w:cs="Arial"/>
          <w:szCs w:val="24"/>
        </w:rPr>
        <w:t>ZKP BiH.</w:t>
      </w:r>
    </w:p>
    <w:p w:rsidR="00675495" w:rsidRPr="00F05B18" w:rsidRDefault="00675495" w:rsidP="004253B1">
      <w:pPr>
        <w:pStyle w:val="Paragraphs"/>
        <w:numPr>
          <w:ilvl w:val="0"/>
          <w:numId w:val="0"/>
        </w:numPr>
        <w:ind w:left="142" w:right="170"/>
        <w:jc w:val="center"/>
        <w:rPr>
          <w:rFonts w:ascii="Arial" w:hAnsi="Arial" w:cs="Arial"/>
          <w:b/>
          <w:szCs w:val="24"/>
          <w:u w:val="single"/>
        </w:rPr>
      </w:pPr>
      <w:r w:rsidRPr="00F05B18">
        <w:rPr>
          <w:rFonts w:ascii="Arial" w:hAnsi="Arial" w:cs="Arial"/>
          <w:b/>
          <w:szCs w:val="24"/>
        </w:rPr>
        <w:t>D.</w:t>
      </w:r>
      <w:r w:rsidRPr="00F05B18">
        <w:rPr>
          <w:rFonts w:ascii="Arial" w:hAnsi="Arial" w:cs="Arial"/>
          <w:b/>
          <w:szCs w:val="24"/>
          <w:u w:val="single"/>
        </w:rPr>
        <w:t>SA</w:t>
      </w:r>
      <w:r w:rsidR="00EC2BDB">
        <w:rPr>
          <w:rFonts w:ascii="Arial" w:hAnsi="Arial" w:cs="Arial"/>
          <w:b/>
          <w:szCs w:val="24"/>
          <w:u w:val="single"/>
        </w:rPr>
        <w:t>SLUŠANJE SVJEDOKA A.J.</w:t>
      </w:r>
      <w:r w:rsidRPr="00F05B18">
        <w:rPr>
          <w:rFonts w:ascii="Arial" w:hAnsi="Arial" w:cs="Arial"/>
          <w:b/>
          <w:szCs w:val="24"/>
          <w:u w:val="single"/>
        </w:rPr>
        <w:t xml:space="preserve"> VAN SJEDIŠTA SUDA</w:t>
      </w:r>
    </w:p>
    <w:p w:rsidR="004253B1" w:rsidRPr="00F05B18" w:rsidRDefault="004253B1" w:rsidP="004253B1">
      <w:pPr>
        <w:pStyle w:val="Paragraphs"/>
        <w:numPr>
          <w:ilvl w:val="0"/>
          <w:numId w:val="0"/>
        </w:numPr>
        <w:ind w:left="142" w:right="170"/>
        <w:jc w:val="center"/>
        <w:rPr>
          <w:rFonts w:ascii="Arial" w:hAnsi="Arial" w:cs="Arial"/>
          <w:b/>
          <w:szCs w:val="24"/>
          <w:u w:val="single"/>
        </w:rPr>
      </w:pPr>
    </w:p>
    <w:p w:rsidR="00B466AA" w:rsidRPr="00F05B18" w:rsidRDefault="00675495" w:rsidP="00890E54">
      <w:pPr>
        <w:pStyle w:val="Paragraphs"/>
        <w:numPr>
          <w:ilvl w:val="0"/>
          <w:numId w:val="8"/>
        </w:numPr>
        <w:ind w:right="170"/>
        <w:rPr>
          <w:rFonts w:ascii="Arial" w:hAnsi="Arial" w:cs="Arial"/>
          <w:szCs w:val="24"/>
          <w:lang w:eastAsia="en-US"/>
        </w:rPr>
      </w:pPr>
      <w:r w:rsidRPr="00F05B18">
        <w:rPr>
          <w:rFonts w:ascii="Arial" w:hAnsi="Arial" w:cs="Arial"/>
        </w:rPr>
        <w:t xml:space="preserve">Dana 15.09.2020. </w:t>
      </w:r>
      <w:proofErr w:type="gramStart"/>
      <w:r w:rsidRPr="00F05B18">
        <w:rPr>
          <w:rFonts w:ascii="Arial" w:hAnsi="Arial" w:cs="Arial"/>
        </w:rPr>
        <w:t>godine</w:t>
      </w:r>
      <w:proofErr w:type="gramEnd"/>
      <w:r w:rsidRPr="00F05B18">
        <w:rPr>
          <w:rFonts w:ascii="Arial" w:hAnsi="Arial" w:cs="Arial"/>
        </w:rPr>
        <w:t>, u smislu člana 272. ZKP BIH, predsjednik Vijeća uz prisustvo stranaka i branitelja, održao je nastavak glavnog pretresa van sjedišta Suda (u Kantonalnom sudu u Tuzli) kada je sasl</w:t>
      </w:r>
      <w:r w:rsidR="00EC2BDB">
        <w:rPr>
          <w:rFonts w:ascii="Arial" w:hAnsi="Arial" w:cs="Arial"/>
        </w:rPr>
        <w:t>ušana svjedokinja A.J</w:t>
      </w:r>
      <w:r w:rsidRPr="00F05B18">
        <w:rPr>
          <w:rFonts w:ascii="Arial" w:hAnsi="Arial" w:cs="Arial"/>
        </w:rPr>
        <w:t xml:space="preserve">. U članu 272. ZKP BiH se navodi: „Ako se u toku suđenja sazna da svjedok ili vještak nije u mogućnosti da </w:t>
      </w:r>
      <w:r w:rsidRPr="00F05B18">
        <w:rPr>
          <w:rFonts w:ascii="Arial" w:hAnsi="Arial" w:cs="Arial"/>
        </w:rPr>
        <w:lastRenderedPageBreak/>
        <w:t xml:space="preserve">dođe pred Sud, ili da bi njegov dolazak bio povezan s nesrazmjernim teškoćama, sudija odnosno predsjednik vijeća može narediti da se svjedok, odnosno vještak ispita van sudnice - ukoliko njegovo svjedočenje smatra važnim. Sudija, odnosno predsjednik vijeća, stranke i branitelj </w:t>
      </w:r>
      <w:proofErr w:type="gramStart"/>
      <w:r w:rsidRPr="00F05B18">
        <w:rPr>
          <w:rFonts w:ascii="Arial" w:hAnsi="Arial" w:cs="Arial"/>
        </w:rPr>
        <w:t>će</w:t>
      </w:r>
      <w:proofErr w:type="gramEnd"/>
      <w:r w:rsidRPr="00F05B18">
        <w:rPr>
          <w:rFonts w:ascii="Arial" w:hAnsi="Arial" w:cs="Arial"/>
        </w:rPr>
        <w:t xml:space="preserve"> prisustovati ispitivanju, a ispitivanje će se sprovesti u skladu sa članom 262.</w:t>
      </w:r>
      <w:r w:rsidR="004253B1" w:rsidRPr="00F05B18">
        <w:rPr>
          <w:rFonts w:ascii="Arial" w:hAnsi="Arial" w:cs="Arial"/>
        </w:rPr>
        <w:t xml:space="preserve"> </w:t>
      </w:r>
      <w:proofErr w:type="gramStart"/>
      <w:r w:rsidR="004253B1" w:rsidRPr="00F05B18">
        <w:rPr>
          <w:rFonts w:ascii="Arial" w:hAnsi="Arial" w:cs="Arial"/>
        </w:rPr>
        <w:t>ovog</w:t>
      </w:r>
      <w:proofErr w:type="gramEnd"/>
      <w:r w:rsidR="004253B1" w:rsidRPr="00F05B18">
        <w:rPr>
          <w:rFonts w:ascii="Arial" w:hAnsi="Arial" w:cs="Arial"/>
        </w:rPr>
        <w:t xml:space="preserve"> zakona. Tužilaštvo je prezentiralo</w:t>
      </w:r>
      <w:r w:rsidRPr="00F05B18">
        <w:rPr>
          <w:rFonts w:ascii="Arial" w:hAnsi="Arial" w:cs="Arial"/>
        </w:rPr>
        <w:t xml:space="preserve"> medicinsku dokumentaciju </w:t>
      </w:r>
      <w:proofErr w:type="gramStart"/>
      <w:r w:rsidRPr="00F05B18">
        <w:rPr>
          <w:rFonts w:ascii="Arial" w:hAnsi="Arial" w:cs="Arial"/>
        </w:rPr>
        <w:t>na</w:t>
      </w:r>
      <w:proofErr w:type="gramEnd"/>
      <w:r w:rsidRPr="00F05B18">
        <w:rPr>
          <w:rFonts w:ascii="Arial" w:hAnsi="Arial" w:cs="Arial"/>
        </w:rPr>
        <w:t xml:space="preserve"> okolnosti slabog zdravstvenog stanja svjedoka, te </w:t>
      </w:r>
      <w:r w:rsidR="0052454D" w:rsidRPr="00F05B18">
        <w:rPr>
          <w:rFonts w:ascii="Arial" w:hAnsi="Arial" w:cs="Arial"/>
        </w:rPr>
        <w:t>njene</w:t>
      </w:r>
      <w:r w:rsidRPr="00F05B18">
        <w:rPr>
          <w:rFonts w:ascii="Arial" w:hAnsi="Arial" w:cs="Arial"/>
        </w:rPr>
        <w:t xml:space="preserve"> nemogućnosti da putuj</w:t>
      </w:r>
      <w:r w:rsidR="00A767BE" w:rsidRPr="00F05B18">
        <w:rPr>
          <w:rFonts w:ascii="Arial" w:hAnsi="Arial" w:cs="Arial"/>
        </w:rPr>
        <w:t>e</w:t>
      </w:r>
      <w:r w:rsidRPr="00F05B18">
        <w:rPr>
          <w:rFonts w:ascii="Arial" w:hAnsi="Arial" w:cs="Arial"/>
        </w:rPr>
        <w:t xml:space="preserve"> do Sarajeva i p</w:t>
      </w:r>
      <w:r w:rsidR="0052454D" w:rsidRPr="00F05B18">
        <w:rPr>
          <w:rFonts w:ascii="Arial" w:hAnsi="Arial" w:cs="Arial"/>
        </w:rPr>
        <w:t>ristupi pred Sud, tako je svjedok saslušan van sjedišta suda.</w:t>
      </w:r>
      <w:bookmarkStart w:id="109" w:name="_Toc428430471"/>
    </w:p>
    <w:p w:rsidR="00BE066A" w:rsidRPr="00F05B18" w:rsidRDefault="002C6E27" w:rsidP="00C8074B">
      <w:pPr>
        <w:pStyle w:val="Heading2"/>
        <w:ind w:left="170" w:right="170"/>
        <w:rPr>
          <w:rFonts w:ascii="Arial" w:hAnsi="Arial" w:cs="Arial"/>
          <w:szCs w:val="24"/>
        </w:rPr>
      </w:pPr>
      <w:bookmarkStart w:id="110" w:name="_Toc447271517"/>
      <w:bookmarkStart w:id="111" w:name="_Toc95384838"/>
      <w:r w:rsidRPr="00F05B18">
        <w:rPr>
          <w:rFonts w:ascii="Arial" w:hAnsi="Arial" w:cs="Arial"/>
          <w:szCs w:val="24"/>
        </w:rPr>
        <w:t xml:space="preserve">USVAJANJE </w:t>
      </w:r>
      <w:r w:rsidR="00F83933" w:rsidRPr="00F05B18">
        <w:rPr>
          <w:rFonts w:ascii="Arial" w:hAnsi="Arial" w:cs="Arial"/>
          <w:szCs w:val="24"/>
        </w:rPr>
        <w:t xml:space="preserve">PRIJEDLOGA DOKAZA REPLIKE I </w:t>
      </w:r>
      <w:r w:rsidRPr="00F05B18">
        <w:rPr>
          <w:rFonts w:ascii="Arial" w:hAnsi="Arial" w:cs="Arial"/>
          <w:szCs w:val="24"/>
        </w:rPr>
        <w:t>DODATNIH DOKAZNIH PRIJEDLOGA OPTUŽBE</w:t>
      </w:r>
      <w:bookmarkEnd w:id="109"/>
      <w:bookmarkEnd w:id="110"/>
      <w:bookmarkEnd w:id="111"/>
    </w:p>
    <w:p w:rsidR="00E017F3" w:rsidRPr="00F05B18" w:rsidRDefault="00E017F3" w:rsidP="00E017F3">
      <w:pPr>
        <w:pStyle w:val="Paragraphs"/>
        <w:numPr>
          <w:ilvl w:val="0"/>
          <w:numId w:val="0"/>
        </w:numPr>
        <w:ind w:right="170"/>
        <w:rPr>
          <w:lang w:eastAsia="en-US"/>
        </w:rPr>
      </w:pPr>
    </w:p>
    <w:p w:rsidR="00E017F3" w:rsidRPr="00F05B18" w:rsidRDefault="00A51F80" w:rsidP="00E017F3">
      <w:pPr>
        <w:pStyle w:val="Paragraphs"/>
        <w:numPr>
          <w:ilvl w:val="0"/>
          <w:numId w:val="8"/>
        </w:numPr>
        <w:ind w:right="170"/>
        <w:rPr>
          <w:rFonts w:ascii="Arial" w:hAnsi="Arial" w:cs="Arial"/>
          <w:szCs w:val="24"/>
          <w:lang w:val="bs-Latn-BA"/>
        </w:rPr>
      </w:pPr>
      <w:r w:rsidRPr="00F05B18">
        <w:rPr>
          <w:rFonts w:ascii="Arial" w:hAnsi="Arial" w:cs="Arial"/>
          <w:szCs w:val="24"/>
        </w:rPr>
        <w:t>Nakon što</w:t>
      </w:r>
      <w:r w:rsidR="006527BA" w:rsidRPr="00F05B18">
        <w:rPr>
          <w:rFonts w:ascii="Arial" w:hAnsi="Arial" w:cs="Arial"/>
          <w:szCs w:val="24"/>
        </w:rPr>
        <w:t xml:space="preserve"> je</w:t>
      </w:r>
      <w:r w:rsidR="00090246" w:rsidRPr="00F05B18">
        <w:rPr>
          <w:rFonts w:ascii="Arial" w:hAnsi="Arial" w:cs="Arial"/>
          <w:szCs w:val="24"/>
        </w:rPr>
        <w:t xml:space="preserve"> </w:t>
      </w:r>
      <w:proofErr w:type="gramStart"/>
      <w:r w:rsidR="00090246" w:rsidRPr="00F05B18">
        <w:rPr>
          <w:rFonts w:ascii="Arial" w:hAnsi="Arial" w:cs="Arial"/>
          <w:szCs w:val="24"/>
        </w:rPr>
        <w:t>na</w:t>
      </w:r>
      <w:proofErr w:type="gramEnd"/>
      <w:r w:rsidR="00090246" w:rsidRPr="00F05B18">
        <w:rPr>
          <w:rFonts w:ascii="Arial" w:hAnsi="Arial" w:cs="Arial"/>
          <w:szCs w:val="24"/>
        </w:rPr>
        <w:t xml:space="preserve"> pretresu održanom dana 27.10.2020</w:t>
      </w:r>
      <w:r w:rsidR="004253B1" w:rsidRPr="00F05B18">
        <w:rPr>
          <w:rFonts w:ascii="Arial" w:hAnsi="Arial" w:cs="Arial"/>
          <w:szCs w:val="24"/>
        </w:rPr>
        <w:t>. godine odbrana optuženog okončala</w:t>
      </w:r>
      <w:r w:rsidRPr="00F05B18">
        <w:rPr>
          <w:rFonts w:ascii="Arial" w:hAnsi="Arial" w:cs="Arial"/>
          <w:szCs w:val="24"/>
        </w:rPr>
        <w:t xml:space="preserve"> izvođenje materijalnih dokaza, postupajući tužilac je predložio izvođenje dokaza replike, u vidu ulaganja </w:t>
      </w:r>
      <w:r w:rsidR="006527BA" w:rsidRPr="00F05B18">
        <w:rPr>
          <w:rFonts w:ascii="Arial" w:hAnsi="Arial" w:cs="Arial"/>
          <w:szCs w:val="24"/>
        </w:rPr>
        <w:t>jednog materijalnog</w:t>
      </w:r>
      <w:r w:rsidR="00C947FF" w:rsidRPr="00F05B18">
        <w:rPr>
          <w:rFonts w:ascii="Arial" w:hAnsi="Arial" w:cs="Arial"/>
          <w:szCs w:val="24"/>
        </w:rPr>
        <w:t xml:space="preserve"> </w:t>
      </w:r>
      <w:r w:rsidRPr="00F05B18">
        <w:rPr>
          <w:rFonts w:ascii="Arial" w:hAnsi="Arial" w:cs="Arial"/>
          <w:szCs w:val="24"/>
        </w:rPr>
        <w:t>dokaza-</w:t>
      </w:r>
      <w:r w:rsidR="006527BA" w:rsidRPr="00F05B18">
        <w:rPr>
          <w:rFonts w:ascii="Arial" w:hAnsi="Arial" w:cs="Arial"/>
          <w:szCs w:val="24"/>
          <w:lang w:eastAsia="en-US"/>
        </w:rPr>
        <w:t xml:space="preserve"> </w:t>
      </w:r>
      <w:r w:rsidR="00EC2BDB">
        <w:rPr>
          <w:rFonts w:ascii="Arial" w:hAnsi="Arial" w:cs="Arial"/>
          <w:i/>
          <w:szCs w:val="24"/>
          <w:lang w:eastAsia="en-US"/>
        </w:rPr>
        <w:t>Izjava oštećene A.</w:t>
      </w:r>
      <w:r w:rsidR="006527BA" w:rsidRPr="00F05B18">
        <w:rPr>
          <w:rFonts w:ascii="Arial" w:hAnsi="Arial" w:cs="Arial"/>
          <w:i/>
          <w:szCs w:val="24"/>
          <w:lang w:eastAsia="en-US"/>
        </w:rPr>
        <w:t>O. od dana 23.02.1993.godine</w:t>
      </w:r>
      <w:r w:rsidRPr="00F05B18">
        <w:rPr>
          <w:rFonts w:ascii="Arial" w:hAnsi="Arial" w:cs="Arial"/>
          <w:i/>
          <w:szCs w:val="24"/>
          <w:lang w:val="bs-Latn-BA"/>
        </w:rPr>
        <w:t>,</w:t>
      </w:r>
      <w:r w:rsidR="006527BA" w:rsidRPr="00F05B18">
        <w:rPr>
          <w:rFonts w:ascii="Arial" w:eastAsia="Calibri" w:hAnsi="Arial" w:cs="Arial"/>
          <w:i/>
          <w:szCs w:val="24"/>
          <w:lang w:val="bs-Latn-BA"/>
        </w:rPr>
        <w:t xml:space="preserve">broj </w:t>
      </w:r>
      <w:r w:rsidR="00EC2BDB">
        <w:rPr>
          <w:rFonts w:ascii="Arial" w:eastAsia="Calibri" w:hAnsi="Arial" w:cs="Arial"/>
          <w:i/>
          <w:szCs w:val="24"/>
          <w:lang w:val="bs-Latn-BA"/>
        </w:rPr>
        <w:t xml:space="preserve">... </w:t>
      </w:r>
      <w:r w:rsidR="006527BA" w:rsidRPr="00F05B18">
        <w:rPr>
          <w:rFonts w:ascii="Arial" w:eastAsia="Calibri" w:hAnsi="Arial" w:cs="Arial"/>
          <w:szCs w:val="24"/>
          <w:lang w:val="bs-Latn-BA"/>
        </w:rPr>
        <w:t>kojim pobija  dokaz odbrane DO12 -  Službena zabil</w:t>
      </w:r>
      <w:r w:rsidR="0046666B" w:rsidRPr="00F05B18">
        <w:rPr>
          <w:rFonts w:ascii="Arial" w:eastAsia="Calibri" w:hAnsi="Arial" w:cs="Arial"/>
          <w:szCs w:val="24"/>
          <w:lang w:val="bs-Latn-BA"/>
        </w:rPr>
        <w:t>ješka od dana 07.02.1993.godine.</w:t>
      </w:r>
    </w:p>
    <w:p w:rsidR="00E017F3" w:rsidRPr="00F05B18" w:rsidRDefault="00A51F80" w:rsidP="00E017F3">
      <w:pPr>
        <w:pStyle w:val="Paragraphs"/>
        <w:numPr>
          <w:ilvl w:val="0"/>
          <w:numId w:val="8"/>
        </w:numPr>
        <w:ind w:right="170"/>
        <w:rPr>
          <w:rFonts w:ascii="Arial" w:hAnsi="Arial" w:cs="Arial"/>
          <w:szCs w:val="24"/>
          <w:lang w:val="bs-Latn-BA"/>
        </w:rPr>
      </w:pPr>
      <w:r w:rsidRPr="00F05B18">
        <w:rPr>
          <w:rFonts w:ascii="Arial" w:hAnsi="Arial" w:cs="Arial"/>
          <w:szCs w:val="24"/>
          <w:lang w:val="bs-Latn-BA"/>
        </w:rPr>
        <w:t>Izjašnjavajući se na ovaj dokaz</w:t>
      </w:r>
      <w:r w:rsidR="00B466AA" w:rsidRPr="00F05B18">
        <w:rPr>
          <w:rFonts w:ascii="Arial" w:hAnsi="Arial" w:cs="Arial"/>
          <w:szCs w:val="24"/>
          <w:lang w:val="bs-Latn-BA"/>
        </w:rPr>
        <w:t>ni prijedlog</w:t>
      </w:r>
      <w:r w:rsidR="006527BA" w:rsidRPr="00F05B18">
        <w:rPr>
          <w:rFonts w:ascii="Arial" w:hAnsi="Arial" w:cs="Arial"/>
          <w:szCs w:val="24"/>
          <w:lang w:val="bs-Latn-BA"/>
        </w:rPr>
        <w:t xml:space="preserve">, braniteljica optuženog </w:t>
      </w:r>
      <w:r w:rsidR="0046303F">
        <w:rPr>
          <w:rFonts w:ascii="Arial" w:hAnsi="Arial" w:cs="Arial"/>
          <w:szCs w:val="24"/>
          <w:lang w:val="bs-Latn-BA"/>
        </w:rPr>
        <w:t>A.K.</w:t>
      </w:r>
      <w:r w:rsidR="006527BA" w:rsidRPr="00F05B18">
        <w:rPr>
          <w:rFonts w:ascii="Arial" w:hAnsi="Arial" w:cs="Arial"/>
          <w:szCs w:val="24"/>
          <w:lang w:val="bs-Latn-BA"/>
        </w:rPr>
        <w:t xml:space="preserve"> se usprotivila ulaganju dokaza replike navodeći da je oštećena već pitana na </w:t>
      </w:r>
      <w:r w:rsidR="00997F64" w:rsidRPr="00F05B18">
        <w:rPr>
          <w:rFonts w:ascii="Arial" w:hAnsi="Arial" w:cs="Arial"/>
          <w:szCs w:val="24"/>
          <w:lang w:val="bs-Latn-BA"/>
        </w:rPr>
        <w:t>okolnost davanja ranijih izjava</w:t>
      </w:r>
      <w:r w:rsidR="006527BA" w:rsidRPr="00F05B18">
        <w:rPr>
          <w:rFonts w:ascii="Arial" w:hAnsi="Arial" w:cs="Arial"/>
          <w:szCs w:val="24"/>
          <w:lang w:val="bs-Latn-BA"/>
        </w:rPr>
        <w:t>, kada je odbrana i uložila dokaz  DO12. Odbrana smatra da je Tužilaš</w:t>
      </w:r>
      <w:r w:rsidR="00997F64" w:rsidRPr="00F05B18">
        <w:rPr>
          <w:rFonts w:ascii="Arial" w:hAnsi="Arial" w:cs="Arial"/>
          <w:szCs w:val="24"/>
          <w:lang w:val="bs-Latn-BA"/>
        </w:rPr>
        <w:t xml:space="preserve">tvo moralo prezentirati izjavu </w:t>
      </w:r>
      <w:r w:rsidR="006527BA" w:rsidRPr="00F05B18">
        <w:rPr>
          <w:rFonts w:ascii="Arial" w:hAnsi="Arial" w:cs="Arial"/>
          <w:szCs w:val="24"/>
          <w:lang w:val="bs-Latn-BA"/>
        </w:rPr>
        <w:t>oštećenoj</w:t>
      </w:r>
      <w:r w:rsidR="00997F64" w:rsidRPr="00F05B18">
        <w:rPr>
          <w:rFonts w:ascii="Arial" w:hAnsi="Arial" w:cs="Arial"/>
          <w:szCs w:val="24"/>
          <w:lang w:val="bs-Latn-BA"/>
        </w:rPr>
        <w:t xml:space="preserve"> i izvršiti autorizaciju potpisa. </w:t>
      </w:r>
      <w:r w:rsidR="0046666B" w:rsidRPr="00F05B18">
        <w:rPr>
          <w:rFonts w:ascii="Arial" w:hAnsi="Arial" w:cs="Arial"/>
          <w:szCs w:val="24"/>
          <w:lang w:val="bs-Latn-BA"/>
        </w:rPr>
        <w:t>Imajući u vidu da je oštećena ponovo svjedočila kao svjedok suda, Tužilac</w:t>
      </w:r>
      <w:r w:rsidR="00E017F3" w:rsidRPr="00F05B18">
        <w:rPr>
          <w:rFonts w:ascii="Arial" w:hAnsi="Arial" w:cs="Arial"/>
          <w:szCs w:val="24"/>
          <w:lang w:val="bs-Latn-BA"/>
        </w:rPr>
        <w:t xml:space="preserve"> je naknadno iskoristio priliku te prezentirao Izjavu oštećenoj od 23.02.1993.godine, koja je izvršila autorizaciju izjave i potvrdila da je njen potpis na istoj.</w:t>
      </w:r>
    </w:p>
    <w:p w:rsidR="00E017F3" w:rsidRPr="00F05B18" w:rsidRDefault="00386AD0" w:rsidP="00E017F3">
      <w:pPr>
        <w:pStyle w:val="Paragraphs"/>
        <w:numPr>
          <w:ilvl w:val="0"/>
          <w:numId w:val="8"/>
        </w:numPr>
        <w:ind w:right="170"/>
        <w:rPr>
          <w:rFonts w:ascii="Arial" w:hAnsi="Arial" w:cs="Arial"/>
          <w:szCs w:val="24"/>
          <w:lang w:val="bs-Latn-BA"/>
        </w:rPr>
      </w:pPr>
      <w:r w:rsidRPr="00F05B18">
        <w:rPr>
          <w:rFonts w:ascii="Arial" w:hAnsi="Arial" w:cs="Arial"/>
          <w:szCs w:val="24"/>
          <w:lang w:val="bs-Latn-BA"/>
        </w:rPr>
        <w:t>Odlučujući po n</w:t>
      </w:r>
      <w:r w:rsidR="00AE78DF" w:rsidRPr="00F05B18">
        <w:rPr>
          <w:rFonts w:ascii="Arial" w:hAnsi="Arial" w:cs="Arial"/>
          <w:szCs w:val="24"/>
          <w:lang w:val="bs-Latn-BA"/>
        </w:rPr>
        <w:t>a</w:t>
      </w:r>
      <w:r w:rsidRPr="00F05B18">
        <w:rPr>
          <w:rFonts w:ascii="Arial" w:hAnsi="Arial" w:cs="Arial"/>
          <w:szCs w:val="24"/>
          <w:lang w:val="bs-Latn-BA"/>
        </w:rPr>
        <w:t>vedenom dokaznom prijedlogu tužioca</w:t>
      </w:r>
      <w:r w:rsidR="00E017F3" w:rsidRPr="00F05B18">
        <w:rPr>
          <w:rFonts w:ascii="Arial" w:hAnsi="Arial" w:cs="Arial"/>
          <w:szCs w:val="24"/>
          <w:lang w:val="bs-Latn-BA"/>
        </w:rPr>
        <w:t xml:space="preserve"> u smi</w:t>
      </w:r>
      <w:r w:rsidR="00CB338E" w:rsidRPr="00F05B18">
        <w:rPr>
          <w:rFonts w:ascii="Arial" w:hAnsi="Arial" w:cs="Arial"/>
          <w:szCs w:val="24"/>
          <w:lang w:val="bs-Latn-BA"/>
        </w:rPr>
        <w:t>s</w:t>
      </w:r>
      <w:r w:rsidR="00E017F3" w:rsidRPr="00F05B18">
        <w:rPr>
          <w:rFonts w:ascii="Arial" w:hAnsi="Arial" w:cs="Arial"/>
          <w:szCs w:val="24"/>
          <w:lang w:val="bs-Latn-BA"/>
        </w:rPr>
        <w:t>l</w:t>
      </w:r>
      <w:r w:rsidR="00CB338E" w:rsidRPr="00F05B18">
        <w:rPr>
          <w:rFonts w:ascii="Arial" w:hAnsi="Arial" w:cs="Arial"/>
          <w:szCs w:val="24"/>
          <w:lang w:val="bs-Latn-BA"/>
        </w:rPr>
        <w:t>u člana 261. ZKP BiH</w:t>
      </w:r>
      <w:r w:rsidRPr="00F05B18">
        <w:rPr>
          <w:rFonts w:ascii="Arial" w:hAnsi="Arial" w:cs="Arial"/>
          <w:szCs w:val="24"/>
          <w:lang w:val="bs-Latn-BA"/>
        </w:rPr>
        <w:t xml:space="preserve">, Vijeće je, imajući u vidu </w:t>
      </w:r>
      <w:r w:rsidR="00BE60DE" w:rsidRPr="00F05B18">
        <w:rPr>
          <w:rFonts w:ascii="Arial" w:hAnsi="Arial" w:cs="Arial"/>
          <w:szCs w:val="24"/>
          <w:lang w:val="bs-Latn-BA"/>
        </w:rPr>
        <w:t xml:space="preserve">prethodno </w:t>
      </w:r>
      <w:r w:rsidRPr="00F05B18">
        <w:rPr>
          <w:rFonts w:ascii="Arial" w:hAnsi="Arial" w:cs="Arial"/>
          <w:szCs w:val="24"/>
          <w:lang w:val="bs-Latn-BA"/>
        </w:rPr>
        <w:t xml:space="preserve"> izjašnjenje odbrane, usvojilo isti, nalazeći da se radi o prijedlogu dokaza koji je proistekao iz dokaza odbrane. </w:t>
      </w:r>
    </w:p>
    <w:p w:rsidR="00CC42DE" w:rsidRPr="00F05B18" w:rsidRDefault="00CC42DE" w:rsidP="00E017F3">
      <w:pPr>
        <w:pStyle w:val="Paragraphs"/>
        <w:numPr>
          <w:ilvl w:val="0"/>
          <w:numId w:val="8"/>
        </w:numPr>
        <w:ind w:right="170"/>
        <w:rPr>
          <w:rFonts w:ascii="Arial" w:hAnsi="Arial" w:cs="Arial"/>
          <w:szCs w:val="24"/>
          <w:lang w:val="bs-Latn-BA"/>
        </w:rPr>
      </w:pPr>
      <w:r w:rsidRPr="00F05B18">
        <w:rPr>
          <w:rFonts w:ascii="Arial" w:hAnsi="Arial" w:cs="Arial"/>
          <w:szCs w:val="24"/>
          <w:lang w:val="bs-Latn-BA"/>
        </w:rPr>
        <w:t>Nadalje, na nastavku g</w:t>
      </w:r>
      <w:r w:rsidR="00CB338E" w:rsidRPr="00F05B18">
        <w:rPr>
          <w:rFonts w:ascii="Arial" w:hAnsi="Arial" w:cs="Arial"/>
          <w:szCs w:val="24"/>
          <w:lang w:val="bs-Latn-BA"/>
        </w:rPr>
        <w:t>lavnog pretresa održanog dana 08.12.2020</w:t>
      </w:r>
      <w:r w:rsidRPr="00F05B18">
        <w:rPr>
          <w:rFonts w:ascii="Arial" w:hAnsi="Arial" w:cs="Arial"/>
          <w:szCs w:val="24"/>
          <w:lang w:val="bs-Latn-BA"/>
        </w:rPr>
        <w:t xml:space="preserve">. godine, nakon što je izveden dokaz </w:t>
      </w:r>
      <w:r w:rsidR="00AE78DF" w:rsidRPr="00F05B18">
        <w:rPr>
          <w:rFonts w:ascii="Arial" w:hAnsi="Arial" w:cs="Arial"/>
          <w:szCs w:val="24"/>
          <w:lang w:val="bs-Latn-BA"/>
        </w:rPr>
        <w:t xml:space="preserve">čije je izvođenje naredilo Vijeće, </w:t>
      </w:r>
      <w:r w:rsidRPr="00F05B18">
        <w:rPr>
          <w:rFonts w:ascii="Arial" w:hAnsi="Arial" w:cs="Arial"/>
          <w:szCs w:val="24"/>
          <w:lang w:val="bs-Latn-BA"/>
        </w:rPr>
        <w:t xml:space="preserve">ponovnim saslušanjem </w:t>
      </w:r>
      <w:r w:rsidR="00BE60DE" w:rsidRPr="00F05B18">
        <w:rPr>
          <w:rFonts w:ascii="Arial" w:hAnsi="Arial" w:cs="Arial"/>
          <w:szCs w:val="24"/>
          <w:lang w:val="bs-Latn-BA"/>
        </w:rPr>
        <w:t xml:space="preserve">A.O. </w:t>
      </w:r>
      <w:r w:rsidRPr="00F05B18">
        <w:rPr>
          <w:rFonts w:ascii="Arial" w:hAnsi="Arial" w:cs="Arial"/>
          <w:szCs w:val="24"/>
          <w:lang w:val="bs-Latn-BA"/>
        </w:rPr>
        <w:t>u svojstvu svjed</w:t>
      </w:r>
      <w:r w:rsidR="00E017F3" w:rsidRPr="00F05B18">
        <w:rPr>
          <w:rFonts w:ascii="Arial" w:hAnsi="Arial" w:cs="Arial"/>
          <w:szCs w:val="24"/>
          <w:lang w:val="bs-Latn-BA"/>
        </w:rPr>
        <w:t>oka oštećene, stranke i brani</w:t>
      </w:r>
      <w:r w:rsidR="004A7D17">
        <w:rPr>
          <w:rFonts w:ascii="Arial" w:hAnsi="Arial" w:cs="Arial"/>
          <w:szCs w:val="24"/>
          <w:lang w:val="bs-Latn-BA"/>
        </w:rPr>
        <w:t>lac</w:t>
      </w:r>
      <w:r w:rsidR="00E017F3" w:rsidRPr="00F05B18">
        <w:rPr>
          <w:rFonts w:ascii="Arial" w:hAnsi="Arial" w:cs="Arial"/>
          <w:szCs w:val="24"/>
          <w:lang w:val="bs-Latn-BA"/>
        </w:rPr>
        <w:t xml:space="preserve"> optuženog</w:t>
      </w:r>
      <w:r w:rsidRPr="00F05B18">
        <w:rPr>
          <w:rFonts w:ascii="Arial" w:hAnsi="Arial" w:cs="Arial"/>
          <w:szCs w:val="24"/>
          <w:lang w:val="bs-Latn-BA"/>
        </w:rPr>
        <w:t xml:space="preserve"> su upitani, u smislu odredbe člana 276. ZKP BiH, da li eventualno imaju još nekih dokaznih prijedloga</w:t>
      </w:r>
      <w:r w:rsidR="00CB338E" w:rsidRPr="00F05B18">
        <w:rPr>
          <w:rFonts w:ascii="Arial" w:hAnsi="Arial" w:cs="Arial"/>
          <w:szCs w:val="24"/>
          <w:lang w:val="bs-Latn-BA"/>
        </w:rPr>
        <w:t xml:space="preserve"> </w:t>
      </w:r>
      <w:r w:rsidRPr="00F05B18">
        <w:rPr>
          <w:rFonts w:ascii="Arial" w:hAnsi="Arial" w:cs="Arial"/>
          <w:szCs w:val="24"/>
          <w:lang w:val="bs-Latn-BA"/>
        </w:rPr>
        <w:t>.</w:t>
      </w:r>
    </w:p>
    <w:p w:rsidR="00C369F2" w:rsidRPr="00F05B18" w:rsidRDefault="00CC42DE" w:rsidP="00C369F2">
      <w:pPr>
        <w:pStyle w:val="Paragraphs"/>
        <w:numPr>
          <w:ilvl w:val="0"/>
          <w:numId w:val="8"/>
        </w:numPr>
        <w:rPr>
          <w:rFonts w:ascii="Arial" w:hAnsi="Arial" w:cs="Arial"/>
          <w:szCs w:val="24"/>
          <w:lang w:val="bs-Latn-BA"/>
        </w:rPr>
      </w:pPr>
      <w:r w:rsidRPr="00F05B18">
        <w:rPr>
          <w:rFonts w:ascii="Arial" w:hAnsi="Arial" w:cs="Arial"/>
          <w:szCs w:val="24"/>
          <w:lang w:val="bs-Latn-BA"/>
        </w:rPr>
        <w:lastRenderedPageBreak/>
        <w:t xml:space="preserve">U tom smislu, postupajući tužilac je na istom ročištu predložio da se, imajući u vidu postavljeni imovinskopravni zahtjev oštećene, </w:t>
      </w:r>
      <w:r w:rsidR="00F63535" w:rsidRPr="00F05B18">
        <w:rPr>
          <w:rFonts w:ascii="Arial" w:hAnsi="Arial" w:cs="Arial"/>
          <w:szCs w:val="24"/>
          <w:lang w:val="bs-Latn-BA"/>
        </w:rPr>
        <w:t>sasluša i izv</w:t>
      </w:r>
      <w:r w:rsidR="00B03196" w:rsidRPr="00F05B18">
        <w:rPr>
          <w:rFonts w:ascii="Arial" w:hAnsi="Arial" w:cs="Arial"/>
          <w:szCs w:val="24"/>
          <w:lang w:val="bs-Latn-BA"/>
        </w:rPr>
        <w:t>ede nalaz doktorice Alme Bravo M</w:t>
      </w:r>
      <w:r w:rsidR="00F63535" w:rsidRPr="00F05B18">
        <w:rPr>
          <w:rFonts w:ascii="Arial" w:hAnsi="Arial" w:cs="Arial"/>
          <w:szCs w:val="24"/>
          <w:lang w:val="bs-Latn-BA"/>
        </w:rPr>
        <w:t>ehmedbašić koja je vješ</w:t>
      </w:r>
      <w:r w:rsidR="00C369F2" w:rsidRPr="00F05B18">
        <w:rPr>
          <w:rFonts w:ascii="Arial" w:hAnsi="Arial" w:cs="Arial"/>
          <w:szCs w:val="24"/>
          <w:lang w:val="bs-Latn-BA"/>
        </w:rPr>
        <w:t xml:space="preserve">tačila oštećenu </w:t>
      </w:r>
      <w:r w:rsidR="00BE60DE" w:rsidRPr="00F05B18">
        <w:rPr>
          <w:rFonts w:ascii="Arial" w:hAnsi="Arial" w:cs="Arial"/>
          <w:szCs w:val="24"/>
          <w:lang w:val="bs-Latn-BA"/>
        </w:rPr>
        <w:t>kao i da se u dopuni dokaznog postupka saslušaju još</w:t>
      </w:r>
      <w:r w:rsidR="00C369F2" w:rsidRPr="00F05B18">
        <w:rPr>
          <w:rFonts w:ascii="Arial" w:hAnsi="Arial" w:cs="Arial"/>
          <w:szCs w:val="24"/>
          <w:lang w:val="bs-Latn-BA"/>
        </w:rPr>
        <w:t xml:space="preserve"> dva svjedoka</w:t>
      </w:r>
      <w:r w:rsidR="00BE60DE" w:rsidRPr="00F05B18">
        <w:rPr>
          <w:rFonts w:ascii="Arial" w:hAnsi="Arial" w:cs="Arial"/>
          <w:szCs w:val="24"/>
          <w:lang w:val="bs-Latn-BA"/>
        </w:rPr>
        <w:t>,</w:t>
      </w:r>
      <w:r w:rsidR="00EC2BDB">
        <w:rPr>
          <w:rFonts w:ascii="Arial" w:hAnsi="Arial" w:cs="Arial"/>
          <w:szCs w:val="24"/>
          <w:lang w:val="bs-Latn-BA"/>
        </w:rPr>
        <w:t xml:space="preserve"> Ž.O. i  I.I.</w:t>
      </w:r>
    </w:p>
    <w:p w:rsidR="00FD0998" w:rsidRPr="00F05B18" w:rsidRDefault="00F63535" w:rsidP="00DA4639">
      <w:pPr>
        <w:pStyle w:val="Paragraphs"/>
        <w:numPr>
          <w:ilvl w:val="0"/>
          <w:numId w:val="8"/>
        </w:numPr>
        <w:rPr>
          <w:rFonts w:ascii="Arial" w:hAnsi="Arial" w:cs="Arial"/>
          <w:lang w:val="bs-Latn-BA"/>
        </w:rPr>
      </w:pPr>
      <w:r w:rsidRPr="00F05B18">
        <w:rPr>
          <w:rFonts w:ascii="Arial" w:hAnsi="Arial" w:cs="Arial"/>
          <w:szCs w:val="24"/>
          <w:lang w:val="bs-Latn-BA"/>
        </w:rPr>
        <w:t xml:space="preserve"> </w:t>
      </w:r>
      <w:r w:rsidRPr="00F05B18">
        <w:rPr>
          <w:rFonts w:ascii="Arial" w:hAnsi="Arial" w:cs="Arial"/>
          <w:lang w:val="bs-Latn-BA"/>
        </w:rPr>
        <w:t>Izjašnjavajući se povodom naveden</w:t>
      </w:r>
      <w:r w:rsidR="00C369F2" w:rsidRPr="00F05B18">
        <w:rPr>
          <w:rFonts w:ascii="Arial" w:hAnsi="Arial" w:cs="Arial"/>
          <w:lang w:val="bs-Latn-BA"/>
        </w:rPr>
        <w:t xml:space="preserve">og prijedloga tužioca, braniteljica </w:t>
      </w:r>
      <w:r w:rsidRPr="00F05B18">
        <w:rPr>
          <w:rFonts w:ascii="Arial" w:hAnsi="Arial" w:cs="Arial"/>
          <w:lang w:val="bs-Latn-BA"/>
        </w:rPr>
        <w:t>se protivi</w:t>
      </w:r>
      <w:r w:rsidR="00C369F2" w:rsidRPr="00F05B18">
        <w:rPr>
          <w:rFonts w:ascii="Arial" w:hAnsi="Arial" w:cs="Arial"/>
          <w:lang w:val="bs-Latn-BA"/>
        </w:rPr>
        <w:t>la</w:t>
      </w:r>
      <w:r w:rsidRPr="00F05B18">
        <w:rPr>
          <w:rFonts w:ascii="Arial" w:hAnsi="Arial" w:cs="Arial"/>
          <w:lang w:val="bs-Latn-BA"/>
        </w:rPr>
        <w:t xml:space="preserve"> istom, </w:t>
      </w:r>
      <w:r w:rsidR="00FD0998" w:rsidRPr="00F05B18">
        <w:rPr>
          <w:rFonts w:ascii="Arial" w:hAnsi="Arial" w:cs="Arial"/>
          <w:lang w:val="bs-Latn-BA"/>
        </w:rPr>
        <w:t xml:space="preserve">imajući u vidu da uslov </w:t>
      </w:r>
      <w:r w:rsidRPr="00F05B18">
        <w:rPr>
          <w:rFonts w:ascii="Arial" w:hAnsi="Arial" w:cs="Arial"/>
          <w:lang w:val="bs-Latn-BA"/>
        </w:rPr>
        <w:t xml:space="preserve">za prihvatanje dodatnih dokaza nije samo da oni nisu bili de facto u posjedu </w:t>
      </w:r>
      <w:r w:rsidR="00883943">
        <w:rPr>
          <w:rFonts w:ascii="Arial" w:hAnsi="Arial" w:cs="Arial"/>
          <w:lang w:val="bs-Latn-BA"/>
        </w:rPr>
        <w:t>T</w:t>
      </w:r>
      <w:r w:rsidRPr="00F05B18">
        <w:rPr>
          <w:rFonts w:ascii="Arial" w:hAnsi="Arial" w:cs="Arial"/>
          <w:lang w:val="bs-Latn-BA"/>
        </w:rPr>
        <w:t xml:space="preserve">užilaštva, već i da tužilaštvo </w:t>
      </w:r>
      <w:r w:rsidR="00B03196" w:rsidRPr="00F05B18">
        <w:rPr>
          <w:rFonts w:ascii="Arial" w:hAnsi="Arial" w:cs="Arial"/>
          <w:lang w:val="bs-Latn-BA"/>
        </w:rPr>
        <w:t xml:space="preserve">uz svu dužnu pažnju nije moglo </w:t>
      </w:r>
      <w:r w:rsidRPr="00F05B18">
        <w:rPr>
          <w:rFonts w:ascii="Arial" w:hAnsi="Arial" w:cs="Arial"/>
          <w:lang w:val="bs-Latn-BA"/>
        </w:rPr>
        <w:t xml:space="preserve">da pribavi te dokaze u tom trenutku. </w:t>
      </w:r>
    </w:p>
    <w:p w:rsidR="007E0097" w:rsidRPr="00F05B18" w:rsidRDefault="007E0097" w:rsidP="004253B1">
      <w:pPr>
        <w:pStyle w:val="Paragraphs"/>
        <w:numPr>
          <w:ilvl w:val="0"/>
          <w:numId w:val="8"/>
        </w:numPr>
        <w:rPr>
          <w:rFonts w:ascii="Arial" w:hAnsi="Arial" w:cs="Arial"/>
          <w:lang w:val="bs-Latn-BA"/>
        </w:rPr>
      </w:pPr>
      <w:r w:rsidRPr="00F05B18">
        <w:rPr>
          <w:rFonts w:ascii="Arial" w:hAnsi="Arial" w:cs="Arial"/>
          <w:szCs w:val="24"/>
          <w:lang w:val="bs-Latn-BA"/>
        </w:rPr>
        <w:t xml:space="preserve">Odlučujući po navedenom prijedlogu tužioca, imajući u vidu izjašnjenje odbrane, Vijeće je prihvatilo </w:t>
      </w:r>
      <w:r w:rsidR="00AE78DF" w:rsidRPr="00F05B18">
        <w:rPr>
          <w:rFonts w:ascii="Arial" w:hAnsi="Arial" w:cs="Arial"/>
          <w:szCs w:val="24"/>
          <w:lang w:val="bs-Latn-BA"/>
        </w:rPr>
        <w:t xml:space="preserve">pomenuti </w:t>
      </w:r>
      <w:r w:rsidRPr="00F05B18">
        <w:rPr>
          <w:rFonts w:ascii="Arial" w:hAnsi="Arial" w:cs="Arial"/>
          <w:szCs w:val="24"/>
          <w:lang w:val="bs-Latn-BA"/>
        </w:rPr>
        <w:t>prijedlog, a u smislu odredbe člana 276. ZKP BiH, te je odredilo</w:t>
      </w:r>
      <w:r w:rsidR="00FD0998" w:rsidRPr="00F05B18">
        <w:rPr>
          <w:rFonts w:ascii="Arial" w:hAnsi="Arial" w:cs="Arial"/>
          <w:szCs w:val="24"/>
          <w:lang w:val="bs-Latn-BA"/>
        </w:rPr>
        <w:t xml:space="preserve"> saslušanje vještaka dr. Alme Bravo Meh</w:t>
      </w:r>
      <w:r w:rsidR="00EC2BDB">
        <w:rPr>
          <w:rFonts w:ascii="Arial" w:hAnsi="Arial" w:cs="Arial"/>
          <w:szCs w:val="24"/>
          <w:lang w:val="bs-Latn-BA"/>
        </w:rPr>
        <w:t>medbašić, te svjedoka Ž.O. i I.I.</w:t>
      </w:r>
      <w:r w:rsidR="00277AAC" w:rsidRPr="00F05B18">
        <w:rPr>
          <w:rFonts w:ascii="Arial" w:hAnsi="Arial" w:cs="Arial"/>
          <w:szCs w:val="24"/>
          <w:lang w:val="bs-Latn-BA"/>
        </w:rPr>
        <w:t xml:space="preserve"> na okolnost</w:t>
      </w:r>
      <w:r w:rsidR="00BE60DE" w:rsidRPr="00F05B18">
        <w:rPr>
          <w:rFonts w:ascii="Arial" w:hAnsi="Arial" w:cs="Arial"/>
          <w:szCs w:val="24"/>
          <w:lang w:val="bs-Latn-BA"/>
        </w:rPr>
        <w:t>i predmetnog slučaja</w:t>
      </w:r>
      <w:r w:rsidRPr="00F05B18">
        <w:rPr>
          <w:rFonts w:ascii="Arial" w:hAnsi="Arial" w:cs="Arial"/>
          <w:szCs w:val="24"/>
          <w:lang w:val="bs-Latn-BA"/>
        </w:rPr>
        <w:t>. Odluka o usvajanju prijedloga Tužilaštva za izvođenje dodatnih dokaza je, kako je naprijed navedeno, donesena u skladu sa članom 276. stav 1. ZKP BiH, kojim je propisano da će nakon izvođenja dokaza sudija, odnosno predsjednik vijeća upitati stranke i branitelja da li imaju još neki dokazni prijedlog. Nadalje, odredbom stava 2. istog člana je propisano da ukoliko stranke i branilac nemaju nove dokazne prijedloge, sudija odnosno predsjednik vijeća će objaviti da je dokazni postupak završen.</w:t>
      </w:r>
    </w:p>
    <w:p w:rsidR="00B36E73" w:rsidRPr="00F05B18" w:rsidRDefault="007E0097" w:rsidP="004253B1">
      <w:pPr>
        <w:pStyle w:val="Paragraphs"/>
        <w:numPr>
          <w:ilvl w:val="0"/>
          <w:numId w:val="8"/>
        </w:numPr>
        <w:rPr>
          <w:rFonts w:ascii="Arial" w:hAnsi="Arial" w:cs="Arial"/>
          <w:szCs w:val="24"/>
          <w:lang w:val="bs-Latn-BA"/>
        </w:rPr>
      </w:pPr>
      <w:r w:rsidRPr="00F05B18">
        <w:rPr>
          <w:rFonts w:ascii="Arial" w:hAnsi="Arial" w:cs="Arial"/>
          <w:szCs w:val="24"/>
          <w:lang w:val="bs-Latn-BA"/>
        </w:rPr>
        <w:t xml:space="preserve">Slijedom navedenog, vidljivo je da je postupanje Vijeća u skladu sa citiranom zakonskom odredbom, budući da su stranke i branilac </w:t>
      </w:r>
      <w:r w:rsidR="00FD0998" w:rsidRPr="00F05B18">
        <w:rPr>
          <w:rFonts w:ascii="Arial" w:hAnsi="Arial" w:cs="Arial"/>
          <w:szCs w:val="24"/>
          <w:lang w:val="bs-Latn-BA"/>
        </w:rPr>
        <w:t xml:space="preserve">nakon saslušanja oštećene kao dokaza Suda </w:t>
      </w:r>
      <w:r w:rsidRPr="00F05B18">
        <w:rPr>
          <w:rFonts w:ascii="Arial" w:hAnsi="Arial" w:cs="Arial"/>
          <w:szCs w:val="24"/>
          <w:lang w:val="bs-Latn-BA"/>
        </w:rPr>
        <w:t>upitani da li imaju još neki dokazni prijedlog.</w:t>
      </w:r>
      <w:r w:rsidR="00B36E73" w:rsidRPr="00F05B18">
        <w:rPr>
          <w:rFonts w:ascii="Arial" w:hAnsi="Arial" w:cs="Arial"/>
          <w:szCs w:val="24"/>
          <w:lang w:val="bs-Latn-BA"/>
        </w:rPr>
        <w:t xml:space="preserve"> Osim toga, slijedom prigovora odbrane kojima je apostrofiran</w:t>
      </w:r>
      <w:r w:rsidR="00EC2BDB">
        <w:rPr>
          <w:rFonts w:ascii="Arial" w:hAnsi="Arial" w:cs="Arial"/>
          <w:szCs w:val="24"/>
          <w:lang w:val="bs-Latn-BA"/>
        </w:rPr>
        <w:t>o da</w:t>
      </w:r>
      <w:r w:rsidR="00FD0998" w:rsidRPr="00F05B18">
        <w:rPr>
          <w:rFonts w:ascii="Arial" w:hAnsi="Arial" w:cs="Arial"/>
          <w:szCs w:val="24"/>
          <w:lang w:val="bs-Latn-BA"/>
        </w:rPr>
        <w:t xml:space="preserve"> Tužilaštvo nije ponudilo argumentaciju da i pored dužne pažnje dokaz nisu mogli pribaviti ranije</w:t>
      </w:r>
      <w:r w:rsidR="00B36E73" w:rsidRPr="00F05B18">
        <w:rPr>
          <w:rFonts w:ascii="Arial" w:hAnsi="Arial" w:cs="Arial"/>
          <w:szCs w:val="24"/>
          <w:lang w:val="bs-Latn-BA"/>
        </w:rPr>
        <w:t>, Vijeće cijeni, saglasno stavu Apelacionog vijeća ovog Suda</w:t>
      </w:r>
      <w:r w:rsidR="00B36E73" w:rsidRPr="00F05B18">
        <w:rPr>
          <w:rStyle w:val="FootnoteReference"/>
          <w:rFonts w:cs="Arial"/>
          <w:szCs w:val="24"/>
        </w:rPr>
        <w:footnoteReference w:id="14"/>
      </w:r>
      <w:r w:rsidR="00B36E73" w:rsidRPr="00F05B18">
        <w:rPr>
          <w:rFonts w:ascii="Arial" w:hAnsi="Arial" w:cs="Arial"/>
          <w:szCs w:val="24"/>
          <w:lang w:val="bs-Latn-BA"/>
        </w:rPr>
        <w:t xml:space="preserve">, da zakonom nije precizirano koji se to dokazi imaju smatrati dodatnim dokazima, odnosno nisu propisani nikakvi posebni kriteriji koji bi morali biti ispunjeni da bi neki dokaz mogao biti smatran dodatnim dokazom, odnosno da u dopuni dokaznog postupka mogu biti predlagani i provođeni svi oni dokazi koji su pribavljeni na zakonit način i koji su relevantni za određeni krivični postupak, a nisu bili predlagani u toku redovnog dokaznog postupka. Dakle, nakon što su provedeni svi dokazi koji su predloženi optužnicom, te dokazi replike i duplike, te eventualno dokazi koje je proveo </w:t>
      </w:r>
      <w:r w:rsidR="00B36E73" w:rsidRPr="00F05B18">
        <w:rPr>
          <w:rFonts w:ascii="Arial" w:hAnsi="Arial" w:cs="Arial"/>
          <w:szCs w:val="24"/>
          <w:lang w:val="bs-Latn-BA"/>
        </w:rPr>
        <w:lastRenderedPageBreak/>
        <w:t xml:space="preserve">sud, </w:t>
      </w:r>
      <w:r w:rsidR="00AE78DF" w:rsidRPr="00F05B18">
        <w:rPr>
          <w:rFonts w:ascii="Arial" w:hAnsi="Arial" w:cs="Arial"/>
          <w:szCs w:val="24"/>
          <w:lang w:val="bs-Latn-BA"/>
        </w:rPr>
        <w:t>S</w:t>
      </w:r>
      <w:r w:rsidR="00B36E73" w:rsidRPr="00F05B18">
        <w:rPr>
          <w:rFonts w:ascii="Arial" w:hAnsi="Arial" w:cs="Arial"/>
          <w:szCs w:val="24"/>
          <w:lang w:val="bs-Latn-BA"/>
        </w:rPr>
        <w:t xml:space="preserve">ud je dužan, u skladu sa članom 276. ZKP BiH, da strankama pruži mogućnost da predlažu i provedu dodatne dokaze. Realna je mogućnost da se do novih dokaza i činjenica može doći i nakon podizanja optužnice, pa upravo takvi dokazi mogu biti predloženi u dopuni dokaznog postupka. </w:t>
      </w:r>
    </w:p>
    <w:p w:rsidR="00FD0998" w:rsidRPr="00F05B18" w:rsidRDefault="00B36E73" w:rsidP="004253B1">
      <w:pPr>
        <w:pStyle w:val="Paragraphs"/>
        <w:numPr>
          <w:ilvl w:val="0"/>
          <w:numId w:val="8"/>
        </w:numPr>
        <w:rPr>
          <w:rFonts w:ascii="Arial" w:hAnsi="Arial" w:cs="Arial"/>
          <w:szCs w:val="24"/>
          <w:lang w:val="bs-Latn-BA"/>
        </w:rPr>
      </w:pPr>
      <w:r w:rsidRPr="00F05B18">
        <w:rPr>
          <w:rFonts w:ascii="Arial" w:hAnsi="Arial" w:cs="Arial"/>
          <w:szCs w:val="24"/>
          <w:lang w:val="bs-Latn-BA"/>
        </w:rPr>
        <w:t>Imajući u vidu naprijed navedenu odredbu kojom je regulisana dopuna dokaznog postupka, kao i obrazloženje tužioca u pogledu o</w:t>
      </w:r>
      <w:r w:rsidR="00AE78DF" w:rsidRPr="00F05B18">
        <w:rPr>
          <w:rFonts w:ascii="Arial" w:hAnsi="Arial" w:cs="Arial"/>
          <w:szCs w:val="24"/>
          <w:lang w:val="bs-Latn-BA"/>
        </w:rPr>
        <w:t xml:space="preserve">pravdanosti </w:t>
      </w:r>
      <w:r w:rsidRPr="00F05B18">
        <w:rPr>
          <w:rFonts w:ascii="Arial" w:hAnsi="Arial" w:cs="Arial"/>
          <w:szCs w:val="24"/>
          <w:lang w:val="bs-Latn-BA"/>
        </w:rPr>
        <w:t xml:space="preserve">navedenog dokaznog prijedloga, </w:t>
      </w:r>
      <w:r w:rsidR="007E0097" w:rsidRPr="00F05B18">
        <w:rPr>
          <w:rFonts w:ascii="Arial" w:hAnsi="Arial" w:cs="Arial"/>
          <w:szCs w:val="24"/>
          <w:lang w:val="bs-Latn-BA"/>
        </w:rPr>
        <w:t xml:space="preserve"> Vijeće </w:t>
      </w:r>
      <w:r w:rsidRPr="00F05B18">
        <w:rPr>
          <w:rFonts w:ascii="Arial" w:hAnsi="Arial" w:cs="Arial"/>
          <w:szCs w:val="24"/>
          <w:lang w:val="bs-Latn-BA"/>
        </w:rPr>
        <w:t xml:space="preserve">je </w:t>
      </w:r>
      <w:r w:rsidR="007E0097" w:rsidRPr="00F05B18">
        <w:rPr>
          <w:rFonts w:ascii="Arial" w:hAnsi="Arial" w:cs="Arial"/>
          <w:szCs w:val="24"/>
          <w:lang w:val="bs-Latn-BA"/>
        </w:rPr>
        <w:t>našlo da je navedeni prijedlog osnovan, imajući u vidu odredbu člana 197. stav 1. ZKP BiH, prema kojoj je tužilac dužan prikupiti dokaze o imovinskopravnom zahtjevu vezanom za krivično djelo</w:t>
      </w:r>
      <w:r w:rsidR="00E10781" w:rsidRPr="00F05B18">
        <w:rPr>
          <w:rFonts w:ascii="Arial" w:hAnsi="Arial" w:cs="Arial"/>
          <w:szCs w:val="24"/>
          <w:lang w:val="bs-Latn-BA"/>
        </w:rPr>
        <w:t xml:space="preserve">. </w:t>
      </w:r>
      <w:r w:rsidR="00FD0998" w:rsidRPr="00F05B18">
        <w:rPr>
          <w:rFonts w:ascii="Arial" w:hAnsi="Arial" w:cs="Arial"/>
          <w:szCs w:val="24"/>
          <w:lang w:val="bs-Latn-BA"/>
        </w:rPr>
        <w:t xml:space="preserve">Također vijeće je našlo opravdanim i  </w:t>
      </w:r>
      <w:r w:rsidR="0064471B" w:rsidRPr="00F05B18">
        <w:rPr>
          <w:rFonts w:ascii="Arial" w:hAnsi="Arial" w:cs="Arial"/>
          <w:szCs w:val="24"/>
          <w:lang w:val="bs-Latn-BA"/>
        </w:rPr>
        <w:t>prijedlog za sasl</w:t>
      </w:r>
      <w:r w:rsidR="00EC2BDB">
        <w:rPr>
          <w:rFonts w:ascii="Arial" w:hAnsi="Arial" w:cs="Arial"/>
          <w:szCs w:val="24"/>
          <w:lang w:val="bs-Latn-BA"/>
        </w:rPr>
        <w:t>ušanje svjedoka Ž.O. i I.I.</w:t>
      </w:r>
      <w:r w:rsidR="00CA1731" w:rsidRPr="00F05B18">
        <w:rPr>
          <w:rFonts w:ascii="Arial" w:hAnsi="Arial" w:cs="Arial"/>
          <w:szCs w:val="24"/>
          <w:lang w:val="bs-Latn-BA"/>
        </w:rPr>
        <w:t xml:space="preserve"> na ok</w:t>
      </w:r>
      <w:r w:rsidR="00277AAC" w:rsidRPr="00F05B18">
        <w:rPr>
          <w:rFonts w:ascii="Arial" w:hAnsi="Arial" w:cs="Arial"/>
          <w:szCs w:val="24"/>
          <w:lang w:val="bs-Latn-BA"/>
        </w:rPr>
        <w:t>olnost potvrde navoda oštećene vezano za okolnosti da je govorila</w:t>
      </w:r>
      <w:r w:rsidR="001235EA" w:rsidRPr="00F05B18">
        <w:rPr>
          <w:rFonts w:ascii="Arial" w:hAnsi="Arial" w:cs="Arial"/>
          <w:szCs w:val="24"/>
          <w:lang w:val="bs-Latn-BA"/>
        </w:rPr>
        <w:t xml:space="preserve"> </w:t>
      </w:r>
      <w:r w:rsidR="00277AAC" w:rsidRPr="00F05B18">
        <w:rPr>
          <w:rFonts w:ascii="Arial" w:hAnsi="Arial" w:cs="Arial"/>
          <w:szCs w:val="24"/>
          <w:lang w:val="bs-Latn-BA"/>
        </w:rPr>
        <w:t xml:space="preserve"> da je silovao optuženi i vezano za fizički izgled optuženog</w:t>
      </w:r>
      <w:r w:rsidR="00564251" w:rsidRPr="00F05B18">
        <w:rPr>
          <w:rFonts w:ascii="Arial" w:hAnsi="Arial" w:cs="Arial"/>
          <w:szCs w:val="24"/>
          <w:lang w:val="bs-Latn-BA"/>
        </w:rPr>
        <w:t xml:space="preserve"> </w:t>
      </w:r>
      <w:r w:rsidR="001235EA" w:rsidRPr="00F05B18">
        <w:rPr>
          <w:rFonts w:ascii="Arial" w:hAnsi="Arial" w:cs="Arial"/>
          <w:szCs w:val="24"/>
          <w:lang w:val="bs-Latn-BA"/>
        </w:rPr>
        <w:t>u inkriminisano vrijeme.</w:t>
      </w:r>
    </w:p>
    <w:p w:rsidR="00AE78DF" w:rsidRPr="00890E54" w:rsidRDefault="00AE78DF" w:rsidP="004253B1">
      <w:pPr>
        <w:pStyle w:val="Paragraphs"/>
        <w:numPr>
          <w:ilvl w:val="0"/>
          <w:numId w:val="8"/>
        </w:numPr>
        <w:rPr>
          <w:rFonts w:ascii="Arial" w:hAnsi="Arial" w:cs="Arial"/>
          <w:szCs w:val="24"/>
          <w:lang w:val="bs-Latn-BA"/>
        </w:rPr>
      </w:pPr>
      <w:r w:rsidRPr="00890E54">
        <w:rPr>
          <w:rFonts w:ascii="Arial" w:hAnsi="Arial" w:cs="Arial"/>
          <w:szCs w:val="24"/>
          <w:lang w:val="bs-Latn-BA"/>
        </w:rPr>
        <w:t>Na kraju</w:t>
      </w:r>
      <w:r w:rsidR="002B770B" w:rsidRPr="00890E54">
        <w:rPr>
          <w:rFonts w:ascii="Arial" w:hAnsi="Arial" w:cs="Arial"/>
          <w:szCs w:val="24"/>
          <w:lang w:val="bs-Latn-BA"/>
        </w:rPr>
        <w:t>, Vijeće cijeni da izvođenjem ovog dokaza nisu povrijeđena prava odbrane optuženih</w:t>
      </w:r>
      <w:r w:rsidR="00CA1731" w:rsidRPr="00890E54">
        <w:rPr>
          <w:rFonts w:ascii="Arial" w:hAnsi="Arial" w:cs="Arial"/>
          <w:szCs w:val="24"/>
          <w:lang w:val="bs-Latn-BA"/>
        </w:rPr>
        <w:t>.</w:t>
      </w:r>
      <w:r w:rsidR="002B770B" w:rsidRPr="00890E54">
        <w:rPr>
          <w:rFonts w:ascii="Arial" w:hAnsi="Arial" w:cs="Arial"/>
          <w:szCs w:val="24"/>
          <w:lang w:val="bs-Latn-BA"/>
        </w:rPr>
        <w:t>.</w:t>
      </w:r>
    </w:p>
    <w:p w:rsidR="00B02903" w:rsidRPr="00F05B18" w:rsidRDefault="001806BF" w:rsidP="00C8074B">
      <w:pPr>
        <w:pStyle w:val="Heading2"/>
        <w:ind w:left="170" w:right="170"/>
        <w:rPr>
          <w:rFonts w:ascii="Arial" w:hAnsi="Arial" w:cs="Arial"/>
          <w:szCs w:val="24"/>
        </w:rPr>
      </w:pPr>
      <w:bookmarkStart w:id="112" w:name="_Toc428430473"/>
      <w:bookmarkStart w:id="113" w:name="_Toc447271519"/>
      <w:bookmarkStart w:id="114" w:name="_Toc95384839"/>
      <w:r w:rsidRPr="00F05B18">
        <w:rPr>
          <w:rFonts w:ascii="Arial" w:hAnsi="Arial" w:cs="Arial"/>
          <w:szCs w:val="24"/>
        </w:rPr>
        <w:t>prigovori na dokaze</w:t>
      </w:r>
      <w:bookmarkEnd w:id="112"/>
      <w:bookmarkEnd w:id="113"/>
      <w:bookmarkEnd w:id="114"/>
    </w:p>
    <w:p w:rsidR="001C7677" w:rsidRPr="00F05B18" w:rsidRDefault="001C7677" w:rsidP="00C8074B">
      <w:pPr>
        <w:pStyle w:val="Paragraphs"/>
        <w:numPr>
          <w:ilvl w:val="0"/>
          <w:numId w:val="0"/>
        </w:numPr>
        <w:ind w:left="170" w:right="170"/>
        <w:rPr>
          <w:rFonts w:ascii="Arial" w:hAnsi="Arial" w:cs="Arial"/>
          <w:szCs w:val="24"/>
          <w:lang w:eastAsia="en-US"/>
        </w:rPr>
      </w:pPr>
    </w:p>
    <w:p w:rsidR="00C4739E" w:rsidRPr="00F05B18" w:rsidRDefault="00C4739E" w:rsidP="004253B1">
      <w:pPr>
        <w:pStyle w:val="Paragraphs"/>
        <w:numPr>
          <w:ilvl w:val="0"/>
          <w:numId w:val="8"/>
        </w:numPr>
        <w:rPr>
          <w:rFonts w:ascii="Arial" w:hAnsi="Arial" w:cs="Arial"/>
        </w:rPr>
      </w:pPr>
      <w:r w:rsidRPr="00F05B18">
        <w:rPr>
          <w:rFonts w:ascii="Arial" w:hAnsi="Arial" w:cs="Arial"/>
        </w:rPr>
        <w:t xml:space="preserve">Braniteljica optuženog je </w:t>
      </w:r>
      <w:proofErr w:type="gramStart"/>
      <w:r w:rsidRPr="00F05B18">
        <w:rPr>
          <w:rFonts w:ascii="Arial" w:hAnsi="Arial" w:cs="Arial"/>
        </w:rPr>
        <w:t>na</w:t>
      </w:r>
      <w:proofErr w:type="gramEnd"/>
      <w:r w:rsidRPr="00F05B18">
        <w:rPr>
          <w:rFonts w:ascii="Arial" w:hAnsi="Arial" w:cs="Arial"/>
        </w:rPr>
        <w:t xml:space="preserve"> nastavku glavnog pretresa 01.09.2020.godine istakla prigovor zakonitosti na Zapisnik o saslušanju svjedoka </w:t>
      </w:r>
      <w:r w:rsidR="001A3F4E">
        <w:rPr>
          <w:rFonts w:ascii="Arial" w:hAnsi="Arial" w:cs="Arial"/>
        </w:rPr>
        <w:t>S.Š.</w:t>
      </w:r>
      <w:r w:rsidRPr="00F05B18">
        <w:rPr>
          <w:rFonts w:ascii="Arial" w:hAnsi="Arial" w:cs="Arial"/>
        </w:rPr>
        <w:t xml:space="preserve"> broj T20 0 KTRZ 0004193 09 od 11.09.2014.godine (DT-1), istaknuvši da zapisničar nije potpisao ovaj zapisnik niti je to učinio stručni saradnik koji je prisutan. Braniteljica smatra da sva prisutna lica moraju potpisati zapisnik, a posebno zapisničar.</w:t>
      </w:r>
    </w:p>
    <w:p w:rsidR="001235EA" w:rsidRPr="00F05B18" w:rsidRDefault="001235EA" w:rsidP="004253B1">
      <w:pPr>
        <w:pStyle w:val="Paragraphs"/>
        <w:numPr>
          <w:ilvl w:val="0"/>
          <w:numId w:val="8"/>
        </w:numPr>
        <w:rPr>
          <w:rFonts w:ascii="Arial" w:hAnsi="Arial" w:cs="Arial"/>
        </w:rPr>
      </w:pPr>
      <w:r w:rsidRPr="00F05B18">
        <w:rPr>
          <w:rFonts w:ascii="Arial" w:hAnsi="Arial" w:cs="Arial"/>
        </w:rPr>
        <w:t xml:space="preserve">Odredba člana 154. ZKP BiH koja se odnosi </w:t>
      </w:r>
      <w:proofErr w:type="gramStart"/>
      <w:r w:rsidRPr="00F05B18">
        <w:rPr>
          <w:rFonts w:ascii="Arial" w:hAnsi="Arial" w:cs="Arial"/>
        </w:rPr>
        <w:t>na</w:t>
      </w:r>
      <w:proofErr w:type="gramEnd"/>
      <w:r w:rsidRPr="00F05B18">
        <w:rPr>
          <w:rFonts w:ascii="Arial" w:hAnsi="Arial" w:cs="Arial"/>
        </w:rPr>
        <w:t xml:space="preserve"> čitanje i potpisivanje zapisnika u stavu 2</w:t>
      </w:r>
      <w:r w:rsidR="00EC2BDB">
        <w:rPr>
          <w:rFonts w:ascii="Arial" w:hAnsi="Arial" w:cs="Arial"/>
        </w:rPr>
        <w:t xml:space="preserve">. </w:t>
      </w:r>
      <w:proofErr w:type="gramStart"/>
      <w:r w:rsidR="00EC2BDB">
        <w:rPr>
          <w:rFonts w:ascii="Arial" w:hAnsi="Arial" w:cs="Arial"/>
        </w:rPr>
        <w:t>navodi</w:t>
      </w:r>
      <w:proofErr w:type="gramEnd"/>
      <w:r w:rsidRPr="00F05B18">
        <w:rPr>
          <w:rFonts w:ascii="Arial" w:hAnsi="Arial" w:cs="Arial"/>
        </w:rPr>
        <w:t xml:space="preserve"> da zapisnik potpisuje saslušana osoba, u stavu </w:t>
      </w:r>
      <w:r w:rsidR="00EF7CE9" w:rsidRPr="00F05B18">
        <w:rPr>
          <w:rFonts w:ascii="Arial" w:hAnsi="Arial" w:cs="Arial"/>
        </w:rPr>
        <w:t xml:space="preserve">9. </w:t>
      </w:r>
      <w:proofErr w:type="gramStart"/>
      <w:r w:rsidRPr="00F05B18">
        <w:rPr>
          <w:rFonts w:ascii="Arial" w:hAnsi="Arial" w:cs="Arial"/>
        </w:rPr>
        <w:t>se</w:t>
      </w:r>
      <w:proofErr w:type="gramEnd"/>
      <w:r w:rsidRPr="00F05B18">
        <w:rPr>
          <w:rFonts w:ascii="Arial" w:hAnsi="Arial" w:cs="Arial"/>
        </w:rPr>
        <w:t xml:space="preserve"> navodi da zapisnik na kraju potpisuje osoba koja je preduzela radnj</w:t>
      </w:r>
      <w:r w:rsidR="00352BD1" w:rsidRPr="00F05B18">
        <w:rPr>
          <w:rFonts w:ascii="Arial" w:hAnsi="Arial" w:cs="Arial"/>
        </w:rPr>
        <w:t>u</w:t>
      </w:r>
      <w:r w:rsidRPr="00F05B18">
        <w:rPr>
          <w:rFonts w:ascii="Arial" w:hAnsi="Arial" w:cs="Arial"/>
        </w:rPr>
        <w:t xml:space="preserve"> i zapisničar</w:t>
      </w:r>
      <w:r w:rsidR="00352BD1" w:rsidRPr="00F05B18">
        <w:rPr>
          <w:rFonts w:ascii="Arial" w:hAnsi="Arial" w:cs="Arial"/>
        </w:rPr>
        <w:t>,</w:t>
      </w:r>
      <w:r w:rsidRPr="00F05B18">
        <w:rPr>
          <w:rFonts w:ascii="Arial" w:hAnsi="Arial" w:cs="Arial"/>
        </w:rPr>
        <w:t xml:space="preserve"> </w:t>
      </w:r>
      <w:r w:rsidR="00352BD1" w:rsidRPr="00F05B18">
        <w:rPr>
          <w:rFonts w:ascii="Arial" w:hAnsi="Arial" w:cs="Arial"/>
        </w:rPr>
        <w:t>d</w:t>
      </w:r>
      <w:r w:rsidRPr="00F05B18">
        <w:rPr>
          <w:rFonts w:ascii="Arial" w:hAnsi="Arial" w:cs="Arial"/>
        </w:rPr>
        <w:t xml:space="preserve">ok se u stavu </w:t>
      </w:r>
      <w:r w:rsidR="00325DDA" w:rsidRPr="00F05B18">
        <w:rPr>
          <w:rFonts w:ascii="Arial" w:hAnsi="Arial" w:cs="Arial"/>
        </w:rPr>
        <w:t xml:space="preserve">3. </w:t>
      </w:r>
      <w:proofErr w:type="gramStart"/>
      <w:r w:rsidR="00325DDA" w:rsidRPr="00F05B18">
        <w:rPr>
          <w:rFonts w:ascii="Arial" w:hAnsi="Arial" w:cs="Arial"/>
        </w:rPr>
        <w:t>istog</w:t>
      </w:r>
      <w:proofErr w:type="gramEnd"/>
      <w:r w:rsidR="00325DDA" w:rsidRPr="00F05B18">
        <w:rPr>
          <w:rFonts w:ascii="Arial" w:hAnsi="Arial" w:cs="Arial"/>
        </w:rPr>
        <w:t xml:space="preserve"> člana  </w:t>
      </w:r>
      <w:r w:rsidRPr="00F05B18">
        <w:rPr>
          <w:rFonts w:ascii="Arial" w:hAnsi="Arial" w:cs="Arial"/>
        </w:rPr>
        <w:t xml:space="preserve">kao izuzetak navodi </w:t>
      </w:r>
      <w:r w:rsidR="00325DDA" w:rsidRPr="00F05B18">
        <w:rPr>
          <w:rFonts w:ascii="Arial" w:hAnsi="Arial" w:cs="Arial"/>
        </w:rPr>
        <w:t xml:space="preserve">da </w:t>
      </w:r>
      <w:r w:rsidRPr="00F05B18">
        <w:rPr>
          <w:rFonts w:ascii="Arial" w:hAnsi="Arial" w:cs="Arial"/>
        </w:rPr>
        <w:t>ako zapisnik ne piše zapisničar, zapisnik potpisuje osobe koje su prisutne radnj</w:t>
      </w:r>
      <w:r w:rsidR="00325DDA" w:rsidRPr="00F05B18">
        <w:rPr>
          <w:rFonts w:ascii="Arial" w:hAnsi="Arial" w:cs="Arial"/>
        </w:rPr>
        <w:t>i.</w:t>
      </w:r>
    </w:p>
    <w:p w:rsidR="001235EA" w:rsidRPr="00F05B18" w:rsidRDefault="00C4739E" w:rsidP="001235EA">
      <w:pPr>
        <w:pStyle w:val="Paragraphs"/>
        <w:numPr>
          <w:ilvl w:val="0"/>
          <w:numId w:val="8"/>
        </w:numPr>
        <w:tabs>
          <w:tab w:val="num" w:pos="862"/>
        </w:tabs>
        <w:rPr>
          <w:rFonts w:ascii="Arial" w:hAnsi="Arial" w:cs="Arial"/>
        </w:rPr>
      </w:pPr>
      <w:r w:rsidRPr="00F05B18">
        <w:rPr>
          <w:rFonts w:ascii="Arial" w:hAnsi="Arial" w:cs="Arial"/>
        </w:rPr>
        <w:t>Uvidom u dokaz Tužilaštva DT-1, ovo vijeće primjećuj</w:t>
      </w:r>
      <w:r w:rsidR="00754EC2" w:rsidRPr="00F05B18">
        <w:rPr>
          <w:rFonts w:ascii="Arial" w:hAnsi="Arial" w:cs="Arial"/>
        </w:rPr>
        <w:t>e da</w:t>
      </w:r>
      <w:r w:rsidR="001235EA" w:rsidRPr="00F05B18">
        <w:rPr>
          <w:rFonts w:ascii="Arial" w:hAnsi="Arial" w:cs="Arial"/>
        </w:rPr>
        <w:t xml:space="preserve"> zapisnik nije potpisan </w:t>
      </w:r>
      <w:proofErr w:type="gramStart"/>
      <w:r w:rsidR="001235EA" w:rsidRPr="00F05B18">
        <w:rPr>
          <w:rFonts w:ascii="Arial" w:hAnsi="Arial" w:cs="Arial"/>
        </w:rPr>
        <w:t>od</w:t>
      </w:r>
      <w:proofErr w:type="gramEnd"/>
      <w:r w:rsidR="001235EA" w:rsidRPr="00F05B18">
        <w:rPr>
          <w:rFonts w:ascii="Arial" w:hAnsi="Arial" w:cs="Arial"/>
        </w:rPr>
        <w:t xml:space="preserve"> strane zapisničara i stručnog saradnika istražitelja, dok</w:t>
      </w:r>
      <w:r w:rsidR="00754EC2" w:rsidRPr="00F05B18">
        <w:rPr>
          <w:rFonts w:ascii="Arial" w:hAnsi="Arial" w:cs="Arial"/>
        </w:rPr>
        <w:t xml:space="preserve"> je zapisnik potpisan od st</w:t>
      </w:r>
      <w:r w:rsidRPr="00F05B18">
        <w:rPr>
          <w:rFonts w:ascii="Arial" w:hAnsi="Arial" w:cs="Arial"/>
        </w:rPr>
        <w:t>r</w:t>
      </w:r>
      <w:r w:rsidR="001235EA" w:rsidRPr="00F05B18">
        <w:rPr>
          <w:rFonts w:ascii="Arial" w:hAnsi="Arial" w:cs="Arial"/>
        </w:rPr>
        <w:t xml:space="preserve">ane svjedoka </w:t>
      </w:r>
      <w:r w:rsidR="001A3F4E">
        <w:rPr>
          <w:rFonts w:ascii="Arial" w:hAnsi="Arial" w:cs="Arial"/>
        </w:rPr>
        <w:t>S.Š.</w:t>
      </w:r>
      <w:r w:rsidR="001235EA" w:rsidRPr="00F05B18">
        <w:rPr>
          <w:rFonts w:ascii="Arial" w:hAnsi="Arial" w:cs="Arial"/>
        </w:rPr>
        <w:t>, tuž</w:t>
      </w:r>
      <w:r w:rsidRPr="00F05B18">
        <w:rPr>
          <w:rFonts w:ascii="Arial" w:hAnsi="Arial" w:cs="Arial"/>
        </w:rPr>
        <w:t xml:space="preserve">ioca Tužilaštva BiH </w:t>
      </w:r>
      <w:r w:rsidR="00754EC2" w:rsidRPr="00F05B18">
        <w:rPr>
          <w:rFonts w:ascii="Arial" w:hAnsi="Arial" w:cs="Arial"/>
        </w:rPr>
        <w:t>Mi</w:t>
      </w:r>
      <w:r w:rsidRPr="00F05B18">
        <w:rPr>
          <w:rFonts w:ascii="Arial" w:hAnsi="Arial" w:cs="Arial"/>
        </w:rPr>
        <w:t xml:space="preserve">lanka Kajganića </w:t>
      </w:r>
      <w:r w:rsidR="00754EC2" w:rsidRPr="00F05B18">
        <w:rPr>
          <w:rFonts w:ascii="Arial" w:hAnsi="Arial" w:cs="Arial"/>
        </w:rPr>
        <w:t>i</w:t>
      </w:r>
      <w:r w:rsidRPr="00F05B18">
        <w:rPr>
          <w:rFonts w:ascii="Arial" w:hAnsi="Arial" w:cs="Arial"/>
        </w:rPr>
        <w:t xml:space="preserve"> </w:t>
      </w:r>
      <w:r w:rsidRPr="00E32A08">
        <w:rPr>
          <w:rFonts w:ascii="Arial" w:hAnsi="Arial" w:cs="Arial"/>
        </w:rPr>
        <w:t xml:space="preserve">stručnog saradnika –pravnika </w:t>
      </w:r>
      <w:r w:rsidR="00316210">
        <w:rPr>
          <w:rFonts w:ascii="Arial" w:hAnsi="Arial" w:cs="Arial"/>
        </w:rPr>
        <w:lastRenderedPageBreak/>
        <w:t>D.M.</w:t>
      </w:r>
      <w:r w:rsidR="00754EC2" w:rsidRPr="00316210">
        <w:rPr>
          <w:rFonts w:ascii="Arial" w:hAnsi="Arial" w:cs="Arial"/>
        </w:rPr>
        <w:t xml:space="preserve">, </w:t>
      </w:r>
      <w:r w:rsidR="00754EC2" w:rsidRPr="003176BA">
        <w:rPr>
          <w:rFonts w:ascii="Arial" w:hAnsi="Arial" w:cs="Arial"/>
          <w:color w:val="000000" w:themeColor="text1"/>
        </w:rPr>
        <w:t xml:space="preserve">što ukazuje </w:t>
      </w:r>
      <w:r w:rsidR="00754EC2" w:rsidRPr="00F05B18">
        <w:rPr>
          <w:rFonts w:ascii="Arial" w:hAnsi="Arial" w:cs="Arial"/>
        </w:rPr>
        <w:t>n</w:t>
      </w:r>
      <w:r w:rsidR="001235EA" w:rsidRPr="00F05B18">
        <w:rPr>
          <w:rFonts w:ascii="Arial" w:hAnsi="Arial" w:cs="Arial"/>
        </w:rPr>
        <w:t>a neosnovanost prigovora odbrane</w:t>
      </w:r>
      <w:r w:rsidR="00754EC2" w:rsidRPr="00F05B18">
        <w:rPr>
          <w:rFonts w:ascii="Arial" w:hAnsi="Arial" w:cs="Arial"/>
        </w:rPr>
        <w:t>.</w:t>
      </w:r>
      <w:r w:rsidR="00EC2BDB">
        <w:rPr>
          <w:rFonts w:ascii="Arial" w:hAnsi="Arial" w:cs="Arial"/>
        </w:rPr>
        <w:t xml:space="preserve"> </w:t>
      </w:r>
      <w:r w:rsidR="00E04F6F" w:rsidRPr="00F05B18">
        <w:rPr>
          <w:rFonts w:ascii="Arial" w:hAnsi="Arial" w:cs="Arial"/>
        </w:rPr>
        <w:t xml:space="preserve">U konkretnoj situaciji zapisnik je potpisan </w:t>
      </w:r>
      <w:proofErr w:type="gramStart"/>
      <w:r w:rsidR="00E04F6F" w:rsidRPr="00F05B18">
        <w:rPr>
          <w:rFonts w:ascii="Arial" w:hAnsi="Arial" w:cs="Arial"/>
        </w:rPr>
        <w:t>od</w:t>
      </w:r>
      <w:proofErr w:type="gramEnd"/>
      <w:r w:rsidR="00E04F6F" w:rsidRPr="00F05B18">
        <w:rPr>
          <w:rFonts w:ascii="Arial" w:hAnsi="Arial" w:cs="Arial"/>
        </w:rPr>
        <w:t xml:space="preserve"> strane saslušane osobe, od strane lica koja je poduzimalo radnju i pravnika – stručnog saradnika. Tako da iako </w:t>
      </w:r>
      <w:proofErr w:type="gramStart"/>
      <w:r w:rsidR="00E04F6F" w:rsidRPr="00F05B18">
        <w:rPr>
          <w:rFonts w:ascii="Arial" w:hAnsi="Arial" w:cs="Arial"/>
        </w:rPr>
        <w:t>nema</w:t>
      </w:r>
      <w:proofErr w:type="gramEnd"/>
      <w:r w:rsidR="00E04F6F" w:rsidRPr="00F05B18">
        <w:rPr>
          <w:rFonts w:ascii="Arial" w:hAnsi="Arial" w:cs="Arial"/>
        </w:rPr>
        <w:t xml:space="preserve"> podataka da li je zapisničar sačinjavao zapisnik, zapisnik su potpisale sve osobe koje su b</w:t>
      </w:r>
      <w:r w:rsidR="00177375" w:rsidRPr="00F05B18">
        <w:rPr>
          <w:rFonts w:ascii="Arial" w:hAnsi="Arial" w:cs="Arial"/>
        </w:rPr>
        <w:t>ile prisutne poduzimanju radnje, što ukazuje na zakonitost istog.</w:t>
      </w:r>
    </w:p>
    <w:p w:rsidR="00E04F6F" w:rsidRPr="00F05B18" w:rsidRDefault="00EA36B3" w:rsidP="001235EA">
      <w:pPr>
        <w:pStyle w:val="Paragraphs"/>
        <w:numPr>
          <w:ilvl w:val="0"/>
          <w:numId w:val="8"/>
        </w:numPr>
        <w:tabs>
          <w:tab w:val="num" w:pos="862"/>
        </w:tabs>
        <w:rPr>
          <w:rFonts w:ascii="Arial" w:hAnsi="Arial" w:cs="Arial"/>
        </w:rPr>
      </w:pPr>
      <w:r w:rsidRPr="00F05B18">
        <w:rPr>
          <w:rFonts w:ascii="Arial" w:hAnsi="Arial" w:cs="Arial"/>
        </w:rPr>
        <w:t xml:space="preserve">Na nastavku glavnog pretresa 07.09.2020.godine, braniteljica je istakla prigovor autentičnosti, zakonitosti i relevantnosti </w:t>
      </w:r>
      <w:proofErr w:type="gramStart"/>
      <w:r w:rsidRPr="00F05B18">
        <w:rPr>
          <w:rFonts w:ascii="Arial" w:hAnsi="Arial" w:cs="Arial"/>
        </w:rPr>
        <w:t>na</w:t>
      </w:r>
      <w:proofErr w:type="gramEnd"/>
      <w:r w:rsidRPr="00F05B18">
        <w:rPr>
          <w:rFonts w:ascii="Arial" w:hAnsi="Arial" w:cs="Arial"/>
        </w:rPr>
        <w:t xml:space="preserve"> dokaz </w:t>
      </w:r>
      <w:r w:rsidR="005614C5" w:rsidRPr="00F05B18">
        <w:rPr>
          <w:rFonts w:ascii="Arial" w:hAnsi="Arial" w:cs="Arial"/>
        </w:rPr>
        <w:t>(</w:t>
      </w:r>
      <w:r w:rsidRPr="00F05B18">
        <w:rPr>
          <w:rFonts w:ascii="Arial" w:hAnsi="Arial" w:cs="Arial"/>
        </w:rPr>
        <w:t>DT-12</w:t>
      </w:r>
      <w:r w:rsidR="005614C5" w:rsidRPr="00F05B18">
        <w:rPr>
          <w:rFonts w:ascii="Arial" w:hAnsi="Arial" w:cs="Arial"/>
        </w:rPr>
        <w:t>)</w:t>
      </w:r>
      <w:r w:rsidRPr="00F05B18">
        <w:rPr>
          <w:rFonts w:ascii="Arial" w:hAnsi="Arial" w:cs="Arial"/>
        </w:rPr>
        <w:t>, jer s</w:t>
      </w:r>
      <w:r w:rsidR="00045F4F" w:rsidRPr="00F05B18">
        <w:rPr>
          <w:rFonts w:ascii="Arial" w:hAnsi="Arial" w:cs="Arial"/>
        </w:rPr>
        <w:t>e radi o radnoj karti i nije navedeno</w:t>
      </w:r>
      <w:r w:rsidRPr="00F05B18">
        <w:rPr>
          <w:rFonts w:ascii="Arial" w:hAnsi="Arial" w:cs="Arial"/>
        </w:rPr>
        <w:t xml:space="preserve"> ko je sačinio kartu</w:t>
      </w:r>
      <w:r w:rsidR="00BA024C" w:rsidRPr="00F05B18">
        <w:rPr>
          <w:rFonts w:ascii="Arial" w:hAnsi="Arial" w:cs="Arial"/>
        </w:rPr>
        <w:t xml:space="preserve"> niti se radi o zvaničnom dokumentu</w:t>
      </w:r>
      <w:r w:rsidRPr="00F05B18">
        <w:rPr>
          <w:rFonts w:ascii="Arial" w:hAnsi="Arial" w:cs="Arial"/>
        </w:rPr>
        <w:t>, niti je saslušan svjedok na te okoln</w:t>
      </w:r>
      <w:r w:rsidR="00BA024C" w:rsidRPr="00F05B18">
        <w:rPr>
          <w:rFonts w:ascii="Arial" w:hAnsi="Arial" w:cs="Arial"/>
        </w:rPr>
        <w:t>os</w:t>
      </w:r>
      <w:r w:rsidRPr="00F05B18">
        <w:rPr>
          <w:rFonts w:ascii="Arial" w:hAnsi="Arial" w:cs="Arial"/>
        </w:rPr>
        <w:t>ti</w:t>
      </w:r>
      <w:r w:rsidR="00BA024C" w:rsidRPr="00F05B18">
        <w:rPr>
          <w:rFonts w:ascii="Arial" w:hAnsi="Arial" w:cs="Arial"/>
        </w:rPr>
        <w:t>, niti se navodi za koji period je sačinjena radna k</w:t>
      </w:r>
      <w:r w:rsidR="00045F4F" w:rsidRPr="00F05B18">
        <w:rPr>
          <w:rFonts w:ascii="Arial" w:hAnsi="Arial" w:cs="Arial"/>
        </w:rPr>
        <w:t xml:space="preserve">arta. </w:t>
      </w:r>
      <w:r w:rsidR="00B72E72" w:rsidRPr="00F05B18">
        <w:rPr>
          <w:rFonts w:ascii="Arial" w:hAnsi="Arial" w:cs="Arial"/>
        </w:rPr>
        <w:t xml:space="preserve">Odbrana je istakla prigovor i nepodudarnosti </w:t>
      </w:r>
      <w:r w:rsidR="00045F4F" w:rsidRPr="00F05B18">
        <w:rPr>
          <w:rFonts w:ascii="Arial" w:hAnsi="Arial" w:cs="Arial"/>
        </w:rPr>
        <w:t>dokaza</w:t>
      </w:r>
      <w:r w:rsidR="005614C5" w:rsidRPr="00F05B18">
        <w:rPr>
          <w:rFonts w:ascii="Arial" w:hAnsi="Arial" w:cs="Arial"/>
        </w:rPr>
        <w:t xml:space="preserve"> (</w:t>
      </w:r>
      <w:r w:rsidR="00045F4F" w:rsidRPr="00F05B18">
        <w:rPr>
          <w:rFonts w:ascii="Arial" w:hAnsi="Arial" w:cs="Arial"/>
        </w:rPr>
        <w:t>DT14, 15 i</w:t>
      </w:r>
      <w:r w:rsidR="00B72E72" w:rsidRPr="00F05B18">
        <w:rPr>
          <w:rFonts w:ascii="Arial" w:hAnsi="Arial" w:cs="Arial"/>
        </w:rPr>
        <w:t xml:space="preserve"> 16</w:t>
      </w:r>
      <w:r w:rsidR="005614C5" w:rsidRPr="00F05B18">
        <w:rPr>
          <w:rFonts w:ascii="Arial" w:hAnsi="Arial" w:cs="Arial"/>
        </w:rPr>
        <w:t>)</w:t>
      </w:r>
      <w:r w:rsidR="00B72E72" w:rsidRPr="00F05B18">
        <w:rPr>
          <w:rFonts w:ascii="Arial" w:hAnsi="Arial" w:cs="Arial"/>
        </w:rPr>
        <w:t>,</w:t>
      </w:r>
      <w:r w:rsidR="00C669D3" w:rsidRPr="00F05B18">
        <w:rPr>
          <w:rFonts w:ascii="Arial" w:hAnsi="Arial" w:cs="Arial"/>
        </w:rPr>
        <w:t xml:space="preserve"> stim da </w:t>
      </w:r>
      <w:r w:rsidR="006337D7" w:rsidRPr="00F05B18">
        <w:rPr>
          <w:rFonts w:ascii="Arial" w:hAnsi="Arial" w:cs="Arial"/>
        </w:rPr>
        <w:t xml:space="preserve">je </w:t>
      </w:r>
      <w:r w:rsidR="00045F4F" w:rsidRPr="00F05B18">
        <w:rPr>
          <w:rFonts w:ascii="Arial" w:hAnsi="Arial" w:cs="Arial"/>
        </w:rPr>
        <w:t xml:space="preserve">u odnosu </w:t>
      </w:r>
      <w:proofErr w:type="gramStart"/>
      <w:r w:rsidR="00045F4F" w:rsidRPr="00F05B18">
        <w:rPr>
          <w:rFonts w:ascii="Arial" w:hAnsi="Arial" w:cs="Arial"/>
        </w:rPr>
        <w:t>n</w:t>
      </w:r>
      <w:r w:rsidR="00BA024C" w:rsidRPr="00F05B18">
        <w:rPr>
          <w:rFonts w:ascii="Arial" w:hAnsi="Arial" w:cs="Arial"/>
        </w:rPr>
        <w:t>a</w:t>
      </w:r>
      <w:proofErr w:type="gramEnd"/>
      <w:r w:rsidR="00045F4F" w:rsidRPr="00F05B18">
        <w:rPr>
          <w:rFonts w:ascii="Arial" w:hAnsi="Arial" w:cs="Arial"/>
        </w:rPr>
        <w:t xml:space="preserve"> </w:t>
      </w:r>
      <w:r w:rsidR="00B72E72" w:rsidRPr="00F05B18">
        <w:rPr>
          <w:rFonts w:ascii="Arial" w:hAnsi="Arial" w:cs="Arial"/>
        </w:rPr>
        <w:t>te dokaze istakla i</w:t>
      </w:r>
      <w:r w:rsidR="00BA024C" w:rsidRPr="00F05B18">
        <w:rPr>
          <w:rFonts w:ascii="Arial" w:hAnsi="Arial" w:cs="Arial"/>
        </w:rPr>
        <w:t xml:space="preserve"> prig</w:t>
      </w:r>
      <w:r w:rsidR="00177375" w:rsidRPr="00F05B18">
        <w:rPr>
          <w:rFonts w:ascii="Arial" w:hAnsi="Arial" w:cs="Arial"/>
        </w:rPr>
        <w:t>ov</w:t>
      </w:r>
      <w:r w:rsidR="00BA024C" w:rsidRPr="00F05B18">
        <w:rPr>
          <w:rFonts w:ascii="Arial" w:hAnsi="Arial" w:cs="Arial"/>
        </w:rPr>
        <w:t xml:space="preserve">or relevantnosti. </w:t>
      </w:r>
      <w:proofErr w:type="gramStart"/>
      <w:r w:rsidR="00BA024C" w:rsidRPr="00F05B18">
        <w:rPr>
          <w:rFonts w:ascii="Arial" w:hAnsi="Arial" w:cs="Arial"/>
        </w:rPr>
        <w:t xml:space="preserve">Za </w:t>
      </w:r>
      <w:r w:rsidR="00352BD1" w:rsidRPr="00F05B18">
        <w:rPr>
          <w:rFonts w:ascii="Arial" w:hAnsi="Arial" w:cs="Arial"/>
        </w:rPr>
        <w:t xml:space="preserve">dokaz </w:t>
      </w:r>
      <w:r w:rsidR="00BA024C" w:rsidRPr="00F05B18">
        <w:rPr>
          <w:rFonts w:ascii="Arial" w:hAnsi="Arial" w:cs="Arial"/>
        </w:rPr>
        <w:t xml:space="preserve">DT-17 </w:t>
      </w:r>
      <w:r w:rsidR="00352BD1" w:rsidRPr="00F05B18">
        <w:rPr>
          <w:rFonts w:ascii="Arial" w:hAnsi="Arial" w:cs="Arial"/>
        </w:rPr>
        <w:t xml:space="preserve">istaknut je </w:t>
      </w:r>
      <w:r w:rsidR="00BA024C" w:rsidRPr="00F05B18">
        <w:rPr>
          <w:rFonts w:ascii="Arial" w:hAnsi="Arial" w:cs="Arial"/>
        </w:rPr>
        <w:t>prig</w:t>
      </w:r>
      <w:r w:rsidR="00045F4F" w:rsidRPr="00F05B18">
        <w:rPr>
          <w:rFonts w:ascii="Arial" w:hAnsi="Arial" w:cs="Arial"/>
        </w:rPr>
        <w:t>ov</w:t>
      </w:r>
      <w:r w:rsidR="00BA024C" w:rsidRPr="00F05B18">
        <w:rPr>
          <w:rFonts w:ascii="Arial" w:hAnsi="Arial" w:cs="Arial"/>
        </w:rPr>
        <w:t>or relevantnosti, jer je izva</w:t>
      </w:r>
      <w:r w:rsidR="00045F4F" w:rsidRPr="00F05B18">
        <w:rPr>
          <w:rFonts w:ascii="Arial" w:hAnsi="Arial" w:cs="Arial"/>
        </w:rPr>
        <w:t xml:space="preserve">n vremenskog perioda optuženja </w:t>
      </w:r>
      <w:r w:rsidR="00C669D3" w:rsidRPr="00F05B18">
        <w:rPr>
          <w:rFonts w:ascii="Arial" w:hAnsi="Arial" w:cs="Arial"/>
        </w:rPr>
        <w:t>a</w:t>
      </w:r>
      <w:r w:rsidR="00BA024C" w:rsidRPr="00F05B18">
        <w:rPr>
          <w:rFonts w:ascii="Arial" w:hAnsi="Arial" w:cs="Arial"/>
        </w:rPr>
        <w:t xml:space="preserve"> za </w:t>
      </w:r>
      <w:r w:rsidR="00352BD1" w:rsidRPr="00F05B18">
        <w:rPr>
          <w:rFonts w:ascii="Arial" w:hAnsi="Arial" w:cs="Arial"/>
        </w:rPr>
        <w:t xml:space="preserve">dokaz </w:t>
      </w:r>
      <w:r w:rsidR="00BA024C" w:rsidRPr="00F05B18">
        <w:rPr>
          <w:rFonts w:ascii="Arial" w:hAnsi="Arial" w:cs="Arial"/>
        </w:rPr>
        <w:t>DT-18</w:t>
      </w:r>
      <w:r w:rsidR="00B72E72" w:rsidRPr="00F05B18">
        <w:rPr>
          <w:rFonts w:ascii="Arial" w:hAnsi="Arial" w:cs="Arial"/>
        </w:rPr>
        <w:t xml:space="preserve"> (Iskaz oštećene pred Međunarodnim sudom u Hagu)</w:t>
      </w:r>
      <w:r w:rsidR="00BA024C" w:rsidRPr="00F05B18">
        <w:rPr>
          <w:rFonts w:ascii="Arial" w:hAnsi="Arial" w:cs="Arial"/>
        </w:rPr>
        <w:t xml:space="preserve"> ističe</w:t>
      </w:r>
      <w:r w:rsidR="00C669D3" w:rsidRPr="00F05B18">
        <w:rPr>
          <w:rFonts w:ascii="Arial" w:hAnsi="Arial" w:cs="Arial"/>
        </w:rPr>
        <w:t xml:space="preserve"> se </w:t>
      </w:r>
      <w:r w:rsidR="00BA024C" w:rsidRPr="00F05B18">
        <w:rPr>
          <w:rFonts w:ascii="Arial" w:hAnsi="Arial" w:cs="Arial"/>
        </w:rPr>
        <w:t xml:space="preserve"> prigovor </w:t>
      </w:r>
      <w:r w:rsidR="00B72E72" w:rsidRPr="00F05B18">
        <w:rPr>
          <w:rFonts w:ascii="Arial" w:hAnsi="Arial" w:cs="Arial"/>
          <w:szCs w:val="24"/>
          <w:lang w:val="bs-Latn-BA"/>
        </w:rPr>
        <w:t>obzirom da tužilaštvo nije taj dokaz</w:t>
      </w:r>
      <w:r w:rsidR="00BA024C" w:rsidRPr="00F05B18">
        <w:rPr>
          <w:rFonts w:ascii="Arial" w:hAnsi="Arial" w:cs="Arial"/>
          <w:szCs w:val="24"/>
          <w:lang w:val="bs-Latn-BA"/>
        </w:rPr>
        <w:t xml:space="preserve"> koristilo prilikom saslušanja svjedoka, </w:t>
      </w:r>
      <w:r w:rsidR="00C669D3" w:rsidRPr="00F05B18">
        <w:rPr>
          <w:rFonts w:ascii="Arial" w:hAnsi="Arial" w:cs="Arial"/>
          <w:szCs w:val="24"/>
          <w:lang w:val="bs-Latn-BA"/>
        </w:rPr>
        <w:t xml:space="preserve">a </w:t>
      </w:r>
      <w:r w:rsidR="00BA024C" w:rsidRPr="00F05B18">
        <w:rPr>
          <w:rFonts w:ascii="Arial" w:hAnsi="Arial" w:cs="Arial"/>
          <w:szCs w:val="24"/>
          <w:lang w:val="bs-Latn-BA"/>
        </w:rPr>
        <w:t xml:space="preserve"> sudska praksa zauzela </w:t>
      </w:r>
      <w:r w:rsidR="00C669D3" w:rsidRPr="00F05B18">
        <w:rPr>
          <w:rFonts w:ascii="Arial" w:hAnsi="Arial" w:cs="Arial"/>
          <w:szCs w:val="24"/>
          <w:lang w:val="bs-Latn-BA"/>
        </w:rPr>
        <w:t xml:space="preserve">je </w:t>
      </w:r>
      <w:r w:rsidR="00BA024C" w:rsidRPr="00F05B18">
        <w:rPr>
          <w:rFonts w:ascii="Arial" w:hAnsi="Arial" w:cs="Arial"/>
          <w:szCs w:val="24"/>
          <w:lang w:val="bs-Latn-BA"/>
        </w:rPr>
        <w:t>stav da se iskaz može koristiti samo u onom dijelu u kojem je prezentovan svjedoku, dakle ne na okolnosti svega ostalog što je sadržano u njemu.</w:t>
      </w:r>
      <w:proofErr w:type="gramEnd"/>
      <w:r w:rsidR="00BA024C" w:rsidRPr="00F05B18">
        <w:rPr>
          <w:rFonts w:ascii="Arial" w:hAnsi="Arial" w:cs="Arial"/>
          <w:szCs w:val="24"/>
          <w:lang w:val="bs-Latn-BA"/>
        </w:rPr>
        <w:t xml:space="preserve"> </w:t>
      </w:r>
    </w:p>
    <w:p w:rsidR="00EF7CE9" w:rsidRPr="00F05B18" w:rsidRDefault="00EF7CE9" w:rsidP="00EF7CE9">
      <w:pPr>
        <w:pStyle w:val="Paragraphs"/>
        <w:numPr>
          <w:ilvl w:val="0"/>
          <w:numId w:val="8"/>
        </w:numPr>
        <w:tabs>
          <w:tab w:val="num" w:pos="862"/>
        </w:tabs>
        <w:rPr>
          <w:rFonts w:ascii="Arial" w:hAnsi="Arial" w:cs="Arial"/>
        </w:rPr>
      </w:pPr>
      <w:proofErr w:type="gramStart"/>
      <w:r w:rsidRPr="00F05B18">
        <w:rPr>
          <w:rFonts w:ascii="Arial" w:hAnsi="Arial" w:cs="Arial"/>
        </w:rPr>
        <w:t>Vezano za prigovor u odnosu na dokaz DT-18, da Tužilaštvo ne može koristiti cijeli iskaz, jer je taj dokaz odbrana prezentirala oštećenoj na okolnost razlika, i da se može koristi samo u tom dijelu, vijeće ističe da je iskaz prezentiran na okolnost nadimka optuženog i lica koja su dolazila u ćeliju, pa je u tom pravcu vijeće i cijenilo navedeni dokaz.</w:t>
      </w:r>
      <w:proofErr w:type="gramEnd"/>
      <w:r w:rsidRPr="00F05B18">
        <w:rPr>
          <w:rFonts w:ascii="Arial" w:hAnsi="Arial" w:cs="Arial"/>
        </w:rPr>
        <w:t xml:space="preserve"> </w:t>
      </w:r>
    </w:p>
    <w:p w:rsidR="00EF7CE9" w:rsidRPr="00F05B18" w:rsidRDefault="00EF7CE9" w:rsidP="00EF7CE9">
      <w:pPr>
        <w:pStyle w:val="Paragraphs"/>
        <w:numPr>
          <w:ilvl w:val="0"/>
          <w:numId w:val="8"/>
        </w:numPr>
        <w:tabs>
          <w:tab w:val="num" w:pos="862"/>
        </w:tabs>
        <w:rPr>
          <w:rFonts w:ascii="Arial" w:hAnsi="Arial" w:cs="Arial"/>
        </w:rPr>
      </w:pPr>
      <w:r w:rsidRPr="00F05B18">
        <w:rPr>
          <w:rFonts w:ascii="Arial" w:hAnsi="Arial" w:cs="Arial"/>
        </w:rPr>
        <w:t xml:space="preserve">U odnosu </w:t>
      </w:r>
      <w:proofErr w:type="gramStart"/>
      <w:r w:rsidRPr="00F05B18">
        <w:rPr>
          <w:rFonts w:ascii="Arial" w:hAnsi="Arial" w:cs="Arial"/>
        </w:rPr>
        <w:t>na</w:t>
      </w:r>
      <w:proofErr w:type="gramEnd"/>
      <w:r w:rsidRPr="00F05B18">
        <w:rPr>
          <w:rFonts w:ascii="Arial" w:hAnsi="Arial" w:cs="Arial"/>
        </w:rPr>
        <w:t xml:space="preserve"> dokaz DT12</w:t>
      </w:r>
      <w:r w:rsidR="00C60687">
        <w:rPr>
          <w:rFonts w:ascii="Arial" w:hAnsi="Arial" w:cs="Arial"/>
        </w:rPr>
        <w:t>,</w:t>
      </w:r>
      <w:r w:rsidRPr="00F05B18">
        <w:rPr>
          <w:rFonts w:ascii="Arial" w:hAnsi="Arial" w:cs="Arial"/>
        </w:rPr>
        <w:t xml:space="preserve"> </w:t>
      </w:r>
      <w:r w:rsidR="004A7D17">
        <w:rPr>
          <w:rFonts w:ascii="Arial" w:hAnsi="Arial" w:cs="Arial"/>
        </w:rPr>
        <w:t xml:space="preserve">tj. </w:t>
      </w:r>
      <w:r w:rsidRPr="00F05B18">
        <w:rPr>
          <w:rFonts w:ascii="Arial" w:hAnsi="Arial" w:cs="Arial"/>
        </w:rPr>
        <w:t xml:space="preserve"> prigovor autentičnosti, zakonitosti i relevantnosti</w:t>
      </w:r>
      <w:r w:rsidR="00C60687">
        <w:rPr>
          <w:rFonts w:ascii="Arial" w:hAnsi="Arial" w:cs="Arial"/>
        </w:rPr>
        <w:t>,</w:t>
      </w:r>
      <w:r w:rsidR="00CE3E52" w:rsidRPr="00F05B18">
        <w:rPr>
          <w:rFonts w:ascii="Arial" w:hAnsi="Arial" w:cs="Arial"/>
        </w:rPr>
        <w:t xml:space="preserve"> Vijeće je uvidom u ovaj dokaz utvrdilo  da se radi o karti na kojoj je predstavljena linija razgraničenja</w:t>
      </w:r>
      <w:r w:rsidR="00C60687">
        <w:rPr>
          <w:rFonts w:ascii="Arial" w:hAnsi="Arial" w:cs="Arial"/>
        </w:rPr>
        <w:t xml:space="preserve"> sukobljenih strana </w:t>
      </w:r>
      <w:r w:rsidR="00CE3E52" w:rsidRPr="00F05B18">
        <w:rPr>
          <w:rFonts w:ascii="Arial" w:hAnsi="Arial" w:cs="Arial"/>
        </w:rPr>
        <w:t xml:space="preserve"> na širem području opštine Zvornik, a isti je dostavljen od strane MUP – CJB Bijeljina, pa je vijeće odbilo prigovor autentičnosti. Imajući u vidu da odbran</w:t>
      </w:r>
      <w:r w:rsidR="0088460B" w:rsidRPr="00F05B18">
        <w:rPr>
          <w:rFonts w:ascii="Arial" w:hAnsi="Arial" w:cs="Arial"/>
        </w:rPr>
        <w:t>a</w:t>
      </w:r>
      <w:r w:rsidR="00CE3E52" w:rsidRPr="00F05B18">
        <w:rPr>
          <w:rFonts w:ascii="Arial" w:hAnsi="Arial" w:cs="Arial"/>
        </w:rPr>
        <w:t xml:space="preserve"> uopće nije navela u čemu se ogleda nezakonitost ovog dokaza, vijeće se nije moglo </w:t>
      </w:r>
      <w:proofErr w:type="gramStart"/>
      <w:r w:rsidR="00CE3E52" w:rsidRPr="00F05B18">
        <w:rPr>
          <w:rFonts w:ascii="Arial" w:hAnsi="Arial" w:cs="Arial"/>
        </w:rPr>
        <w:t>ni</w:t>
      </w:r>
      <w:proofErr w:type="gramEnd"/>
      <w:r w:rsidR="00CE3E52" w:rsidRPr="00F05B18">
        <w:rPr>
          <w:rFonts w:ascii="Arial" w:hAnsi="Arial" w:cs="Arial"/>
        </w:rPr>
        <w:t xml:space="preserve"> izjasniti na ovaj prigovor. </w:t>
      </w:r>
    </w:p>
    <w:p w:rsidR="00EF7CE9" w:rsidRPr="00F05B18" w:rsidRDefault="00EF7CE9" w:rsidP="00F44521">
      <w:pPr>
        <w:pStyle w:val="Paragraphs"/>
        <w:numPr>
          <w:ilvl w:val="0"/>
          <w:numId w:val="8"/>
        </w:numPr>
        <w:rPr>
          <w:rFonts w:ascii="Arial" w:hAnsi="Arial" w:cs="Arial"/>
          <w:szCs w:val="24"/>
          <w:lang w:eastAsia="en-US"/>
        </w:rPr>
      </w:pPr>
      <w:r w:rsidRPr="00F05B18">
        <w:rPr>
          <w:rFonts w:ascii="Arial" w:hAnsi="Arial" w:cs="Arial"/>
          <w:szCs w:val="24"/>
          <w:lang w:val="bs-Latn-BA" w:eastAsia="en-US"/>
        </w:rPr>
        <w:t>U odnosu na ostale izložene prigovore relevantnosti (DT-12; DT-14, DT15, DT16 i DT-17), Vijeće napominje da će ocjenu relevantnosti ovih dokaza  u odnosu na  utvrđivanje odlučnih činjenica  dati  u daljem obrazloženju presude u dijelu koji se tiče odluke o krivici optuženog za inkriminisano krivično djelo, zbog čega ih Vijeće ne nalazi potrebnim analizirati na ovom mjestu.</w:t>
      </w:r>
    </w:p>
    <w:p w:rsidR="00B72E72" w:rsidRPr="00F05B18" w:rsidRDefault="00B240EF" w:rsidP="00B72E72">
      <w:pPr>
        <w:pStyle w:val="Paragraphs"/>
        <w:numPr>
          <w:ilvl w:val="0"/>
          <w:numId w:val="8"/>
        </w:numPr>
        <w:tabs>
          <w:tab w:val="num" w:pos="862"/>
        </w:tabs>
        <w:rPr>
          <w:rFonts w:ascii="Arial" w:hAnsi="Arial" w:cs="Arial"/>
        </w:rPr>
      </w:pPr>
      <w:r w:rsidRPr="00F05B18">
        <w:rPr>
          <w:rFonts w:ascii="Arial" w:hAnsi="Arial" w:cs="Arial"/>
          <w:lang w:val="bs-Latn-BA"/>
        </w:rPr>
        <w:lastRenderedPageBreak/>
        <w:t>Tužilac je na nastavku glavnog pretresa dana 15.09.2020.godine prilikom uvođenja dokaza odbrane, uložio prigovor relevantnosti na dokaze DO-9</w:t>
      </w:r>
      <w:r w:rsidR="000027DF" w:rsidRPr="00F05B18">
        <w:rPr>
          <w:rStyle w:val="FootnoteReference"/>
          <w:rFonts w:cs="Arial"/>
        </w:rPr>
        <w:footnoteReference w:id="15"/>
      </w:r>
      <w:r w:rsidRPr="00F05B18">
        <w:rPr>
          <w:rFonts w:ascii="Arial" w:hAnsi="Arial" w:cs="Arial"/>
          <w:lang w:val="bs-Latn-BA"/>
        </w:rPr>
        <w:t>, DO-10</w:t>
      </w:r>
      <w:r w:rsidR="000027DF" w:rsidRPr="00F05B18">
        <w:rPr>
          <w:rStyle w:val="FootnoteReference"/>
          <w:rFonts w:cs="Arial"/>
        </w:rPr>
        <w:footnoteReference w:id="16"/>
      </w:r>
      <w:r w:rsidRPr="00F05B18">
        <w:rPr>
          <w:rFonts w:ascii="Arial" w:hAnsi="Arial" w:cs="Arial"/>
          <w:lang w:val="bs-Latn-BA"/>
        </w:rPr>
        <w:t>, DO-11</w:t>
      </w:r>
      <w:r w:rsidR="000027DF" w:rsidRPr="00F05B18">
        <w:rPr>
          <w:rStyle w:val="FootnoteReference"/>
          <w:rFonts w:cs="Arial"/>
        </w:rPr>
        <w:footnoteReference w:id="17"/>
      </w:r>
      <w:r w:rsidRPr="00F05B18">
        <w:rPr>
          <w:rFonts w:ascii="Arial" w:hAnsi="Arial" w:cs="Arial"/>
          <w:lang w:val="bs-Latn-BA"/>
        </w:rPr>
        <w:t xml:space="preserve"> i DO-12</w:t>
      </w:r>
      <w:r w:rsidR="007E68B9" w:rsidRPr="00F05B18">
        <w:rPr>
          <w:rStyle w:val="FootnoteReference"/>
          <w:rFonts w:cs="Arial"/>
        </w:rPr>
        <w:footnoteReference w:id="18"/>
      </w:r>
      <w:r w:rsidRPr="00F05B18">
        <w:rPr>
          <w:rFonts w:ascii="Arial" w:hAnsi="Arial" w:cs="Arial"/>
          <w:lang w:val="bs-Latn-BA"/>
        </w:rPr>
        <w:t>.</w:t>
      </w:r>
    </w:p>
    <w:p w:rsidR="00AC7865" w:rsidRPr="00F05B18" w:rsidRDefault="007E68B9" w:rsidP="00AC7865">
      <w:pPr>
        <w:pStyle w:val="Paragraphs"/>
        <w:numPr>
          <w:ilvl w:val="0"/>
          <w:numId w:val="8"/>
        </w:numPr>
        <w:tabs>
          <w:tab w:val="num" w:pos="862"/>
        </w:tabs>
        <w:rPr>
          <w:rFonts w:ascii="Arial" w:hAnsi="Arial" w:cs="Arial"/>
        </w:rPr>
      </w:pPr>
      <w:r w:rsidRPr="00F05B18">
        <w:rPr>
          <w:rFonts w:ascii="Arial" w:hAnsi="Arial" w:cs="Arial"/>
        </w:rPr>
        <w:t xml:space="preserve">U odnosu </w:t>
      </w:r>
      <w:proofErr w:type="gramStart"/>
      <w:r w:rsidRPr="00F05B18">
        <w:rPr>
          <w:rFonts w:ascii="Arial" w:hAnsi="Arial" w:cs="Arial"/>
        </w:rPr>
        <w:t>na</w:t>
      </w:r>
      <w:proofErr w:type="gramEnd"/>
      <w:r w:rsidRPr="00F05B18">
        <w:rPr>
          <w:rFonts w:ascii="Arial" w:hAnsi="Arial" w:cs="Arial"/>
        </w:rPr>
        <w:t xml:space="preserve"> dokaz DO-9 – medicinsku dokumentaciju optuženog</w:t>
      </w:r>
      <w:r w:rsidR="00C669D3" w:rsidRPr="00F05B18">
        <w:rPr>
          <w:rFonts w:ascii="Arial" w:hAnsi="Arial" w:cs="Arial"/>
        </w:rPr>
        <w:t>,</w:t>
      </w:r>
      <w:r w:rsidRPr="00F05B18">
        <w:rPr>
          <w:rFonts w:ascii="Arial" w:hAnsi="Arial" w:cs="Arial"/>
        </w:rPr>
        <w:t xml:space="preserve"> Tužilaštvo je uložilo prigovor relevantnosti jer je dokumentacij</w:t>
      </w:r>
      <w:r w:rsidR="00C60687">
        <w:rPr>
          <w:rFonts w:ascii="Arial" w:hAnsi="Arial" w:cs="Arial"/>
        </w:rPr>
        <w:t>a</w:t>
      </w:r>
      <w:r w:rsidRPr="00F05B18">
        <w:rPr>
          <w:rFonts w:ascii="Arial" w:hAnsi="Arial" w:cs="Arial"/>
        </w:rPr>
        <w:t xml:space="preserve"> dostavljena u cilju opravdanja optuženog za nedolazak pred Sud. Tužilaštvo je uložilo prigovor relevantnosti </w:t>
      </w:r>
      <w:proofErr w:type="gramStart"/>
      <w:r w:rsidRPr="00F05B18">
        <w:rPr>
          <w:rFonts w:ascii="Arial" w:hAnsi="Arial" w:cs="Arial"/>
        </w:rPr>
        <w:t>na</w:t>
      </w:r>
      <w:proofErr w:type="gramEnd"/>
      <w:r w:rsidRPr="00F05B18">
        <w:rPr>
          <w:rFonts w:ascii="Arial" w:hAnsi="Arial" w:cs="Arial"/>
        </w:rPr>
        <w:t xml:space="preserve"> dokaze D</w:t>
      </w:r>
      <w:r w:rsidR="00AD1D51" w:rsidRPr="00F05B18">
        <w:rPr>
          <w:rFonts w:ascii="Arial" w:hAnsi="Arial" w:cs="Arial"/>
        </w:rPr>
        <w:t>O</w:t>
      </w:r>
      <w:r w:rsidRPr="00F05B18">
        <w:rPr>
          <w:rFonts w:ascii="Arial" w:hAnsi="Arial" w:cs="Arial"/>
        </w:rPr>
        <w:t xml:space="preserve">-10 i </w:t>
      </w:r>
      <w:r w:rsidR="00AD1D51" w:rsidRPr="00F05B18">
        <w:rPr>
          <w:rFonts w:ascii="Arial" w:hAnsi="Arial" w:cs="Arial"/>
        </w:rPr>
        <w:t>DO-</w:t>
      </w:r>
      <w:r w:rsidRPr="00F05B18">
        <w:rPr>
          <w:rFonts w:ascii="Arial" w:hAnsi="Arial" w:cs="Arial"/>
        </w:rPr>
        <w:t xml:space="preserve">11, </w:t>
      </w:r>
      <w:r w:rsidR="00AD1D51" w:rsidRPr="00F05B18">
        <w:rPr>
          <w:rFonts w:ascii="Arial" w:hAnsi="Arial" w:cs="Arial"/>
        </w:rPr>
        <w:t xml:space="preserve">tj. </w:t>
      </w:r>
      <w:proofErr w:type="gramStart"/>
      <w:r w:rsidRPr="00F05B18">
        <w:rPr>
          <w:rFonts w:ascii="Arial" w:hAnsi="Arial" w:cs="Arial"/>
        </w:rPr>
        <w:t>kartone</w:t>
      </w:r>
      <w:proofErr w:type="gramEnd"/>
      <w:r w:rsidRPr="00F05B18">
        <w:rPr>
          <w:rFonts w:ascii="Arial" w:hAnsi="Arial" w:cs="Arial"/>
        </w:rPr>
        <w:t xml:space="preserve"> ličnih karti </w:t>
      </w:r>
      <w:r w:rsidR="00C92D6F" w:rsidRPr="00F05B18">
        <w:rPr>
          <w:rFonts w:ascii="Arial" w:hAnsi="Arial" w:cs="Arial"/>
        </w:rPr>
        <w:t xml:space="preserve">za </w:t>
      </w:r>
      <w:r w:rsidR="003176BA">
        <w:rPr>
          <w:rFonts w:ascii="Arial" w:hAnsi="Arial" w:cs="Arial"/>
        </w:rPr>
        <w:t xml:space="preserve">Š.S. </w:t>
      </w:r>
      <w:r w:rsidR="00B72E72" w:rsidRPr="00F05B18">
        <w:rPr>
          <w:rFonts w:ascii="Arial" w:hAnsi="Arial" w:cs="Arial"/>
        </w:rPr>
        <w:t>i</w:t>
      </w:r>
      <w:r w:rsidR="003176BA">
        <w:rPr>
          <w:rFonts w:ascii="Arial" w:hAnsi="Arial" w:cs="Arial"/>
        </w:rPr>
        <w:t xml:space="preserve"> M.S.</w:t>
      </w:r>
      <w:r w:rsidRPr="00F05B18">
        <w:rPr>
          <w:rFonts w:ascii="Arial" w:hAnsi="Arial" w:cs="Arial"/>
        </w:rPr>
        <w:t xml:space="preserve">, </w:t>
      </w:r>
      <w:r w:rsidR="00C92D6F" w:rsidRPr="00F05B18">
        <w:rPr>
          <w:rFonts w:ascii="Arial" w:hAnsi="Arial" w:cs="Arial"/>
        </w:rPr>
        <w:t>iz razloga što</w:t>
      </w:r>
      <w:r w:rsidRPr="00F05B18">
        <w:rPr>
          <w:rFonts w:ascii="Arial" w:hAnsi="Arial" w:cs="Arial"/>
        </w:rPr>
        <w:t xml:space="preserve"> oštećena poznaje oba lica, te Tužilaštvo ne vidi</w:t>
      </w:r>
      <w:r w:rsidR="00C92D6F" w:rsidRPr="00F05B18">
        <w:rPr>
          <w:rFonts w:ascii="Arial" w:hAnsi="Arial" w:cs="Arial"/>
        </w:rPr>
        <w:t xml:space="preserve"> da je </w:t>
      </w:r>
      <w:r w:rsidRPr="00F05B18">
        <w:rPr>
          <w:rFonts w:ascii="Arial" w:hAnsi="Arial" w:cs="Arial"/>
        </w:rPr>
        <w:t>p</w:t>
      </w:r>
      <w:r w:rsidR="00B72E72" w:rsidRPr="00F05B18">
        <w:rPr>
          <w:rFonts w:ascii="Arial" w:hAnsi="Arial" w:cs="Arial"/>
        </w:rPr>
        <w:t>o</w:t>
      </w:r>
      <w:r w:rsidRPr="00F05B18">
        <w:rPr>
          <w:rFonts w:ascii="Arial" w:hAnsi="Arial" w:cs="Arial"/>
        </w:rPr>
        <w:t>stojala mogućnost zamjene identiteta</w:t>
      </w:r>
      <w:r w:rsidR="00C92D6F" w:rsidRPr="00F05B18">
        <w:rPr>
          <w:rFonts w:ascii="Arial" w:hAnsi="Arial" w:cs="Arial"/>
        </w:rPr>
        <w:t xml:space="preserve"> navedenih lica</w:t>
      </w:r>
      <w:r w:rsidRPr="00F05B18">
        <w:rPr>
          <w:rFonts w:ascii="Arial" w:hAnsi="Arial" w:cs="Arial"/>
        </w:rPr>
        <w:t>. Kao razloge</w:t>
      </w:r>
      <w:r w:rsidR="00B72E72" w:rsidRPr="00F05B18">
        <w:rPr>
          <w:rFonts w:ascii="Arial" w:hAnsi="Arial" w:cs="Arial"/>
        </w:rPr>
        <w:t xml:space="preserve"> </w:t>
      </w:r>
      <w:r w:rsidR="00F136E1" w:rsidRPr="00F05B18">
        <w:rPr>
          <w:rFonts w:ascii="Arial" w:hAnsi="Arial" w:cs="Arial"/>
        </w:rPr>
        <w:t>ne</w:t>
      </w:r>
      <w:r w:rsidR="00B72E72" w:rsidRPr="00F05B18">
        <w:rPr>
          <w:rFonts w:ascii="Arial" w:hAnsi="Arial" w:cs="Arial"/>
        </w:rPr>
        <w:t>relevantnosti za dokaz O-12, S</w:t>
      </w:r>
      <w:r w:rsidRPr="00F05B18">
        <w:rPr>
          <w:rFonts w:ascii="Arial" w:hAnsi="Arial" w:cs="Arial"/>
        </w:rPr>
        <w:t>lužben</w:t>
      </w:r>
      <w:r w:rsidR="00C92D6F" w:rsidRPr="00F05B18">
        <w:rPr>
          <w:rFonts w:ascii="Arial" w:hAnsi="Arial" w:cs="Arial"/>
        </w:rPr>
        <w:t>a</w:t>
      </w:r>
      <w:r w:rsidRPr="00F05B18">
        <w:rPr>
          <w:rFonts w:ascii="Arial" w:hAnsi="Arial" w:cs="Arial"/>
        </w:rPr>
        <w:t xml:space="preserve"> zabilješk</w:t>
      </w:r>
      <w:r w:rsidR="00C92D6F" w:rsidRPr="00F05B18">
        <w:rPr>
          <w:rFonts w:ascii="Arial" w:hAnsi="Arial" w:cs="Arial"/>
        </w:rPr>
        <w:t>a</w:t>
      </w:r>
      <w:r w:rsidRPr="00F05B18">
        <w:rPr>
          <w:rFonts w:ascii="Arial" w:hAnsi="Arial" w:cs="Arial"/>
        </w:rPr>
        <w:t xml:space="preserve"> </w:t>
      </w:r>
      <w:r w:rsidR="00C4739E" w:rsidRPr="00F05B18">
        <w:rPr>
          <w:rFonts w:ascii="Arial" w:hAnsi="Arial" w:cs="Arial"/>
          <w:szCs w:val="24"/>
          <w:lang w:val="hr-HR"/>
        </w:rPr>
        <w:t xml:space="preserve">o datoj izjavi, MUP, SJB, Odjeljenje za suzbijanje kriminaliteta Skelani, broj </w:t>
      </w:r>
      <w:r w:rsidR="003176BA">
        <w:rPr>
          <w:rFonts w:ascii="Arial" w:hAnsi="Arial" w:cs="Arial"/>
          <w:szCs w:val="24"/>
          <w:lang w:val="hr-HR"/>
        </w:rPr>
        <w:t xml:space="preserve">... </w:t>
      </w:r>
      <w:proofErr w:type="gramStart"/>
      <w:r w:rsidR="00C4739E" w:rsidRPr="00F05B18">
        <w:rPr>
          <w:rFonts w:ascii="Arial" w:hAnsi="Arial" w:cs="Arial"/>
          <w:szCs w:val="24"/>
          <w:lang w:val="hr-HR"/>
        </w:rPr>
        <w:t>od</w:t>
      </w:r>
      <w:proofErr w:type="gramEnd"/>
      <w:r w:rsidR="00C4739E" w:rsidRPr="00F05B18">
        <w:rPr>
          <w:rFonts w:ascii="Arial" w:hAnsi="Arial" w:cs="Arial"/>
          <w:szCs w:val="24"/>
          <w:lang w:val="hr-HR"/>
        </w:rPr>
        <w:t xml:space="preserve"> 07.02.1993. godine, </w:t>
      </w:r>
      <w:r w:rsidR="002362DC">
        <w:rPr>
          <w:rFonts w:ascii="Arial" w:hAnsi="Arial" w:cs="Arial"/>
          <w:szCs w:val="24"/>
          <w:lang w:val="hr-HR"/>
        </w:rPr>
        <w:t>T</w:t>
      </w:r>
      <w:r w:rsidR="00C4739E" w:rsidRPr="00F05B18">
        <w:rPr>
          <w:rFonts w:ascii="Arial" w:hAnsi="Arial" w:cs="Arial"/>
          <w:szCs w:val="24"/>
          <w:lang w:val="hr-HR"/>
        </w:rPr>
        <w:t>užilaštvo navodi da se ne vidi ko je</w:t>
      </w:r>
      <w:r w:rsidR="00B72E72" w:rsidRPr="00F05B18">
        <w:rPr>
          <w:rFonts w:ascii="Arial" w:hAnsi="Arial" w:cs="Arial"/>
          <w:szCs w:val="24"/>
          <w:lang w:val="hr-HR"/>
        </w:rPr>
        <w:t xml:space="preserve"> sačinio službenu zabilješku, </w:t>
      </w:r>
      <w:r w:rsidR="00C4739E" w:rsidRPr="00F05B18">
        <w:rPr>
          <w:rFonts w:ascii="Arial" w:hAnsi="Arial" w:cs="Arial"/>
          <w:szCs w:val="24"/>
          <w:lang w:val="hr-HR"/>
        </w:rPr>
        <w:t>niti</w:t>
      </w:r>
      <w:r w:rsidR="00C92D6F" w:rsidRPr="00F05B18">
        <w:rPr>
          <w:rFonts w:ascii="Arial" w:hAnsi="Arial" w:cs="Arial"/>
          <w:szCs w:val="24"/>
          <w:lang w:val="hr-HR"/>
        </w:rPr>
        <w:t xml:space="preserve"> </w:t>
      </w:r>
      <w:r w:rsidR="00C4739E" w:rsidRPr="00F05B18">
        <w:rPr>
          <w:rFonts w:ascii="Arial" w:hAnsi="Arial" w:cs="Arial"/>
          <w:szCs w:val="24"/>
          <w:lang w:val="hr-HR"/>
        </w:rPr>
        <w:t xml:space="preserve">je oštećena potpisala </w:t>
      </w:r>
      <w:r w:rsidR="002D797C" w:rsidRPr="00F05B18">
        <w:rPr>
          <w:rFonts w:ascii="Arial" w:hAnsi="Arial" w:cs="Arial"/>
          <w:szCs w:val="24"/>
          <w:lang w:val="hr-HR"/>
        </w:rPr>
        <w:t>istu</w:t>
      </w:r>
      <w:r w:rsidR="00C4739E" w:rsidRPr="00F05B18">
        <w:rPr>
          <w:rFonts w:ascii="Arial" w:hAnsi="Arial" w:cs="Arial"/>
          <w:szCs w:val="24"/>
          <w:lang w:val="hr-HR"/>
        </w:rPr>
        <w:t xml:space="preserve">, </w:t>
      </w:r>
      <w:r w:rsidR="00C92D6F" w:rsidRPr="00F05B18">
        <w:rPr>
          <w:rFonts w:ascii="Arial" w:hAnsi="Arial" w:cs="Arial"/>
          <w:szCs w:val="24"/>
          <w:lang w:val="hr-HR"/>
        </w:rPr>
        <w:t xml:space="preserve">a </w:t>
      </w:r>
      <w:r w:rsidR="002D797C" w:rsidRPr="00F05B18">
        <w:rPr>
          <w:rFonts w:ascii="Arial" w:hAnsi="Arial" w:cs="Arial"/>
          <w:szCs w:val="24"/>
          <w:lang w:val="hr-HR"/>
        </w:rPr>
        <w:t xml:space="preserve"> u zabilješci se </w:t>
      </w:r>
      <w:r w:rsidR="00C4739E" w:rsidRPr="00F05B18">
        <w:rPr>
          <w:rFonts w:ascii="Arial" w:hAnsi="Arial" w:cs="Arial"/>
          <w:szCs w:val="24"/>
          <w:lang w:val="hr-HR"/>
        </w:rPr>
        <w:t xml:space="preserve"> navodi</w:t>
      </w:r>
      <w:r w:rsidR="0068438C" w:rsidRPr="00F05B18">
        <w:rPr>
          <w:rFonts w:ascii="Arial" w:hAnsi="Arial" w:cs="Arial"/>
          <w:szCs w:val="24"/>
          <w:lang w:val="hr-HR"/>
        </w:rPr>
        <w:t xml:space="preserve"> </w:t>
      </w:r>
      <w:r w:rsidR="00C4739E" w:rsidRPr="00F05B18">
        <w:rPr>
          <w:rFonts w:ascii="Arial" w:hAnsi="Arial" w:cs="Arial"/>
          <w:szCs w:val="24"/>
          <w:lang w:val="hr-HR"/>
        </w:rPr>
        <w:t>pogrešno ime oštećene</w:t>
      </w:r>
      <w:r w:rsidR="002D797C" w:rsidRPr="00F05B18">
        <w:rPr>
          <w:rFonts w:ascii="Arial" w:hAnsi="Arial" w:cs="Arial"/>
          <w:szCs w:val="24"/>
          <w:lang w:val="hr-HR"/>
        </w:rPr>
        <w:t>.</w:t>
      </w:r>
    </w:p>
    <w:p w:rsidR="00AC7865" w:rsidRPr="00F05B18" w:rsidRDefault="00AC7865" w:rsidP="00AC7865">
      <w:pPr>
        <w:pStyle w:val="Paragraphs"/>
        <w:numPr>
          <w:ilvl w:val="0"/>
          <w:numId w:val="8"/>
        </w:numPr>
        <w:tabs>
          <w:tab w:val="num" w:pos="862"/>
        </w:tabs>
        <w:rPr>
          <w:rFonts w:ascii="Arial" w:hAnsi="Arial" w:cs="Arial"/>
        </w:rPr>
      </w:pPr>
      <w:r w:rsidRPr="00F05B18">
        <w:rPr>
          <w:rFonts w:ascii="Arial" w:hAnsi="Arial" w:cs="Arial"/>
        </w:rPr>
        <w:t xml:space="preserve">Vijeće je prihvatilo dokaz DO-9 koja se odnosi </w:t>
      </w:r>
      <w:proofErr w:type="gramStart"/>
      <w:r w:rsidRPr="00F05B18">
        <w:rPr>
          <w:rFonts w:ascii="Arial" w:hAnsi="Arial" w:cs="Arial"/>
        </w:rPr>
        <w:t>na</w:t>
      </w:r>
      <w:proofErr w:type="gramEnd"/>
      <w:r w:rsidRPr="00F05B18">
        <w:rPr>
          <w:rFonts w:ascii="Arial" w:hAnsi="Arial" w:cs="Arial"/>
        </w:rPr>
        <w:t xml:space="preserve"> medicinsku dokumentaciju optuženog, smatrajući je relevntnom za eve</w:t>
      </w:r>
      <w:r w:rsidR="00266DA9">
        <w:rPr>
          <w:rFonts w:ascii="Arial" w:hAnsi="Arial" w:cs="Arial"/>
        </w:rPr>
        <w:t>n</w:t>
      </w:r>
      <w:r w:rsidRPr="00F05B18">
        <w:rPr>
          <w:rFonts w:ascii="Arial" w:hAnsi="Arial" w:cs="Arial"/>
        </w:rPr>
        <w:t>tualno odmjeravanje kazne optuženom.</w:t>
      </w:r>
    </w:p>
    <w:p w:rsidR="002F59A4" w:rsidRPr="00F05B18" w:rsidRDefault="00884901" w:rsidP="002F59A4">
      <w:pPr>
        <w:pStyle w:val="Paragraphs"/>
        <w:numPr>
          <w:ilvl w:val="0"/>
          <w:numId w:val="8"/>
        </w:numPr>
        <w:tabs>
          <w:tab w:val="num" w:pos="862"/>
        </w:tabs>
        <w:rPr>
          <w:rFonts w:ascii="Arial" w:hAnsi="Arial" w:cs="Arial"/>
        </w:rPr>
      </w:pPr>
      <w:r w:rsidRPr="00F05B18">
        <w:rPr>
          <w:rFonts w:ascii="Arial" w:hAnsi="Arial" w:cs="Arial"/>
        </w:rPr>
        <w:t>Vezano za prigovor k</w:t>
      </w:r>
      <w:r w:rsidR="006C0113" w:rsidRPr="00F05B18">
        <w:rPr>
          <w:rFonts w:ascii="Arial" w:hAnsi="Arial" w:cs="Arial"/>
        </w:rPr>
        <w:t>oje je istaklo</w:t>
      </w:r>
      <w:r w:rsidRPr="00F05B18">
        <w:rPr>
          <w:rFonts w:ascii="Arial" w:hAnsi="Arial" w:cs="Arial"/>
        </w:rPr>
        <w:t xml:space="preserve"> </w:t>
      </w:r>
      <w:r w:rsidR="002362DC">
        <w:rPr>
          <w:rFonts w:ascii="Arial" w:hAnsi="Arial" w:cs="Arial"/>
        </w:rPr>
        <w:t>T</w:t>
      </w:r>
      <w:r w:rsidRPr="00F05B18">
        <w:rPr>
          <w:rFonts w:ascii="Arial" w:hAnsi="Arial" w:cs="Arial"/>
        </w:rPr>
        <w:t>už</w:t>
      </w:r>
      <w:r w:rsidR="006C0113" w:rsidRPr="00F05B18">
        <w:rPr>
          <w:rFonts w:ascii="Arial" w:hAnsi="Arial" w:cs="Arial"/>
        </w:rPr>
        <w:t>ilaštvo</w:t>
      </w:r>
      <w:r w:rsidR="005614C5" w:rsidRPr="00F05B18">
        <w:rPr>
          <w:rFonts w:ascii="Arial" w:hAnsi="Arial" w:cs="Arial"/>
        </w:rPr>
        <w:t xml:space="preserve"> </w:t>
      </w:r>
      <w:proofErr w:type="gramStart"/>
      <w:r w:rsidR="005614C5" w:rsidRPr="00F05B18">
        <w:rPr>
          <w:rFonts w:ascii="Arial" w:hAnsi="Arial" w:cs="Arial"/>
        </w:rPr>
        <w:t>na</w:t>
      </w:r>
      <w:proofErr w:type="gramEnd"/>
      <w:r w:rsidR="005614C5" w:rsidRPr="00F05B18">
        <w:rPr>
          <w:rFonts w:ascii="Arial" w:hAnsi="Arial" w:cs="Arial"/>
        </w:rPr>
        <w:t xml:space="preserve"> dokaz DO</w:t>
      </w:r>
      <w:r w:rsidRPr="00F05B18">
        <w:rPr>
          <w:rFonts w:ascii="Arial" w:hAnsi="Arial" w:cs="Arial"/>
        </w:rPr>
        <w:t>-12 Službena zabilješka</w:t>
      </w:r>
      <w:r w:rsidR="006C0113" w:rsidRPr="00F05B18">
        <w:rPr>
          <w:rFonts w:ascii="Arial" w:hAnsi="Arial" w:cs="Arial"/>
        </w:rPr>
        <w:t xml:space="preserve">, </w:t>
      </w:r>
      <w:r w:rsidR="00164B59" w:rsidRPr="00F05B18">
        <w:rPr>
          <w:rFonts w:ascii="Arial" w:hAnsi="Arial" w:cs="Arial"/>
        </w:rPr>
        <w:t xml:space="preserve">oštećena nije ni trebala </w:t>
      </w:r>
      <w:r w:rsidR="002D797C" w:rsidRPr="00F05B18">
        <w:rPr>
          <w:rFonts w:ascii="Arial" w:hAnsi="Arial" w:cs="Arial"/>
        </w:rPr>
        <w:t xml:space="preserve">istu </w:t>
      </w:r>
      <w:r w:rsidR="00164B59" w:rsidRPr="00F05B18">
        <w:rPr>
          <w:rFonts w:ascii="Arial" w:hAnsi="Arial" w:cs="Arial"/>
        </w:rPr>
        <w:t xml:space="preserve">potpisati, jer je sačinjena od strane službenog lica. </w:t>
      </w:r>
      <w:r w:rsidR="005C2CCF" w:rsidRPr="00F05B18">
        <w:rPr>
          <w:rFonts w:ascii="Arial" w:hAnsi="Arial" w:cs="Arial"/>
        </w:rPr>
        <w:t xml:space="preserve">Nasuprot navodima </w:t>
      </w:r>
      <w:r w:rsidR="002362DC">
        <w:rPr>
          <w:rFonts w:ascii="Arial" w:hAnsi="Arial" w:cs="Arial"/>
        </w:rPr>
        <w:t>T</w:t>
      </w:r>
      <w:r w:rsidR="005C2CCF" w:rsidRPr="00F05B18">
        <w:rPr>
          <w:rFonts w:ascii="Arial" w:hAnsi="Arial" w:cs="Arial"/>
        </w:rPr>
        <w:t>užilaštva, prezime</w:t>
      </w:r>
      <w:r w:rsidR="00177375" w:rsidRPr="00F05B18">
        <w:rPr>
          <w:rFonts w:ascii="Arial" w:hAnsi="Arial" w:cs="Arial"/>
        </w:rPr>
        <w:t xml:space="preserve"> oštećene</w:t>
      </w:r>
      <w:r w:rsidR="005C2CCF" w:rsidRPr="00F05B18">
        <w:rPr>
          <w:rFonts w:ascii="Arial" w:hAnsi="Arial" w:cs="Arial"/>
        </w:rPr>
        <w:t xml:space="preserve"> koje je naved</w:t>
      </w:r>
      <w:r w:rsidR="002F59A4" w:rsidRPr="00F05B18">
        <w:rPr>
          <w:rFonts w:ascii="Arial" w:hAnsi="Arial" w:cs="Arial"/>
        </w:rPr>
        <w:t>en</w:t>
      </w:r>
      <w:r w:rsidR="005C2CCF" w:rsidRPr="00F05B18">
        <w:rPr>
          <w:rFonts w:ascii="Arial" w:hAnsi="Arial" w:cs="Arial"/>
        </w:rPr>
        <w:t>o u službenoj zabilješci nije pogr</w:t>
      </w:r>
      <w:r w:rsidR="002F59A4" w:rsidRPr="00F05B18">
        <w:rPr>
          <w:rFonts w:ascii="Arial" w:hAnsi="Arial" w:cs="Arial"/>
        </w:rPr>
        <w:t xml:space="preserve">ešno već se radi o djevojačkom </w:t>
      </w:r>
      <w:r w:rsidR="005C2CCF" w:rsidRPr="00F05B18">
        <w:rPr>
          <w:rFonts w:ascii="Arial" w:hAnsi="Arial" w:cs="Arial"/>
        </w:rPr>
        <w:t xml:space="preserve">prezimenu oštećene. </w:t>
      </w:r>
      <w:r w:rsidR="00177375" w:rsidRPr="00F05B18">
        <w:rPr>
          <w:rFonts w:ascii="Arial" w:hAnsi="Arial" w:cs="Arial"/>
        </w:rPr>
        <w:t>Vezano za sadržaj ovog doku</w:t>
      </w:r>
      <w:r w:rsidR="002F59A4" w:rsidRPr="00F05B18">
        <w:rPr>
          <w:rFonts w:ascii="Arial" w:hAnsi="Arial" w:cs="Arial"/>
        </w:rPr>
        <w:t>m</w:t>
      </w:r>
      <w:r w:rsidR="00177375" w:rsidRPr="00F05B18">
        <w:rPr>
          <w:rFonts w:ascii="Arial" w:hAnsi="Arial" w:cs="Arial"/>
        </w:rPr>
        <w:t>e</w:t>
      </w:r>
      <w:r w:rsidR="002F59A4" w:rsidRPr="00F05B18">
        <w:rPr>
          <w:rFonts w:ascii="Arial" w:hAnsi="Arial" w:cs="Arial"/>
        </w:rPr>
        <w:t xml:space="preserve">nta isti je sačinjen </w:t>
      </w:r>
      <w:proofErr w:type="gramStart"/>
      <w:r w:rsidR="002F59A4" w:rsidRPr="00F05B18">
        <w:rPr>
          <w:rFonts w:ascii="Arial" w:hAnsi="Arial" w:cs="Arial"/>
        </w:rPr>
        <w:t>na</w:t>
      </w:r>
      <w:proofErr w:type="gramEnd"/>
      <w:r w:rsidR="002F59A4" w:rsidRPr="00F05B18">
        <w:rPr>
          <w:rFonts w:ascii="Arial" w:hAnsi="Arial" w:cs="Arial"/>
        </w:rPr>
        <w:t xml:space="preserve"> okolnost informativnog razgovora sa </w:t>
      </w:r>
      <w:r w:rsidR="00F136E1" w:rsidRPr="00F05B18">
        <w:rPr>
          <w:rFonts w:ascii="Arial" w:hAnsi="Arial" w:cs="Arial"/>
        </w:rPr>
        <w:t xml:space="preserve">R.A. </w:t>
      </w:r>
      <w:r w:rsidR="002F59A4" w:rsidRPr="00F05B18">
        <w:rPr>
          <w:rFonts w:ascii="Arial" w:hAnsi="Arial" w:cs="Arial"/>
        </w:rPr>
        <w:t>koja je govorila o zarobljavan</w:t>
      </w:r>
      <w:r w:rsidR="00177375" w:rsidRPr="00F05B18">
        <w:rPr>
          <w:rFonts w:ascii="Arial" w:hAnsi="Arial" w:cs="Arial"/>
        </w:rPr>
        <w:t>ju i boravku i</w:t>
      </w:r>
      <w:r w:rsidR="002F59A4" w:rsidRPr="00F05B18">
        <w:rPr>
          <w:rFonts w:ascii="Arial" w:hAnsi="Arial" w:cs="Arial"/>
        </w:rPr>
        <w:t xml:space="preserve"> seksualnom maltretiranju </w:t>
      </w:r>
      <w:r w:rsidR="006337D7" w:rsidRPr="00F05B18">
        <w:rPr>
          <w:rFonts w:ascii="Arial" w:hAnsi="Arial" w:cs="Arial"/>
        </w:rPr>
        <w:t>u Cerskoj, tako da se sadržaj ovog dokaza ne odnosi na događaj iz optužnice u ovom predmetu.</w:t>
      </w:r>
      <w:r w:rsidR="0068438C" w:rsidRPr="00F05B18">
        <w:rPr>
          <w:rFonts w:ascii="Arial" w:hAnsi="Arial" w:cs="Arial"/>
        </w:rPr>
        <w:t xml:space="preserve"> </w:t>
      </w:r>
    </w:p>
    <w:p w:rsidR="005614C5" w:rsidRPr="008F2A27" w:rsidRDefault="007B4FA1" w:rsidP="00843C54">
      <w:pPr>
        <w:pStyle w:val="Paragraphs"/>
        <w:numPr>
          <w:ilvl w:val="0"/>
          <w:numId w:val="8"/>
        </w:numPr>
        <w:rPr>
          <w:rFonts w:ascii="Arial" w:hAnsi="Arial" w:cs="Arial"/>
          <w:szCs w:val="24"/>
          <w:lang w:eastAsia="en-US"/>
        </w:rPr>
      </w:pPr>
      <w:r w:rsidRPr="00F05B18">
        <w:rPr>
          <w:rFonts w:ascii="Arial" w:hAnsi="Arial" w:cs="Arial"/>
          <w:szCs w:val="24"/>
          <w:lang w:val="bs-Latn-BA" w:eastAsia="en-US"/>
        </w:rPr>
        <w:t xml:space="preserve">Dokaze </w:t>
      </w:r>
      <w:r w:rsidR="005614C5" w:rsidRPr="00F05B18">
        <w:rPr>
          <w:rFonts w:ascii="Arial" w:hAnsi="Arial" w:cs="Arial"/>
          <w:szCs w:val="24"/>
          <w:lang w:val="bs-Latn-BA" w:eastAsia="en-US"/>
        </w:rPr>
        <w:t>D</w:t>
      </w:r>
      <w:r w:rsidRPr="00F05B18">
        <w:rPr>
          <w:rFonts w:ascii="Arial" w:hAnsi="Arial" w:cs="Arial"/>
          <w:szCs w:val="24"/>
          <w:lang w:val="bs-Latn-BA" w:eastAsia="en-US"/>
        </w:rPr>
        <w:t xml:space="preserve">O-10 i </w:t>
      </w:r>
      <w:r w:rsidR="005614C5" w:rsidRPr="00F05B18">
        <w:rPr>
          <w:rFonts w:ascii="Arial" w:hAnsi="Arial" w:cs="Arial"/>
          <w:szCs w:val="24"/>
          <w:lang w:val="bs-Latn-BA" w:eastAsia="en-US"/>
        </w:rPr>
        <w:t>D</w:t>
      </w:r>
      <w:r w:rsidRPr="00F05B18">
        <w:rPr>
          <w:rFonts w:ascii="Arial" w:hAnsi="Arial" w:cs="Arial"/>
          <w:szCs w:val="24"/>
          <w:lang w:val="bs-Latn-BA" w:eastAsia="en-US"/>
        </w:rPr>
        <w:t>O-11 vijeće smatra relevantn</w:t>
      </w:r>
      <w:r w:rsidR="00E76747" w:rsidRPr="00F05B18">
        <w:rPr>
          <w:rFonts w:ascii="Arial" w:hAnsi="Arial" w:cs="Arial"/>
          <w:szCs w:val="24"/>
          <w:lang w:val="bs-Latn-BA" w:eastAsia="en-US"/>
        </w:rPr>
        <w:t>im</w:t>
      </w:r>
      <w:r w:rsidRPr="00F05B18">
        <w:rPr>
          <w:rFonts w:ascii="Arial" w:hAnsi="Arial" w:cs="Arial"/>
          <w:szCs w:val="24"/>
          <w:lang w:val="bs-Latn-BA" w:eastAsia="en-US"/>
        </w:rPr>
        <w:t xml:space="preserve">, cijeneći  da je teza odbrane  da se radi o zamjeni identiteta izvršioca, </w:t>
      </w:r>
      <w:r w:rsidR="00EB06E2" w:rsidRPr="00F05B18">
        <w:rPr>
          <w:rFonts w:ascii="Arial" w:hAnsi="Arial" w:cs="Arial"/>
          <w:szCs w:val="24"/>
          <w:lang w:val="bs-Latn-BA" w:eastAsia="en-US"/>
        </w:rPr>
        <w:t xml:space="preserve">zbog čega je </w:t>
      </w:r>
      <w:r w:rsidR="005614C5" w:rsidRPr="00F05B18">
        <w:rPr>
          <w:rFonts w:ascii="Arial" w:hAnsi="Arial" w:cs="Arial"/>
          <w:szCs w:val="24"/>
          <w:lang w:val="bs-Latn-BA" w:eastAsia="en-US"/>
        </w:rPr>
        <w:t xml:space="preserve"> u sudski spis </w:t>
      </w:r>
      <w:r w:rsidR="00EB06E2" w:rsidRPr="00F05B18">
        <w:rPr>
          <w:rFonts w:ascii="Arial" w:hAnsi="Arial" w:cs="Arial"/>
          <w:szCs w:val="24"/>
          <w:lang w:val="bs-Latn-BA" w:eastAsia="en-US"/>
        </w:rPr>
        <w:t xml:space="preserve">odbrana </w:t>
      </w:r>
      <w:r w:rsidR="005614C5" w:rsidRPr="00F05B18">
        <w:rPr>
          <w:rFonts w:ascii="Arial" w:hAnsi="Arial" w:cs="Arial"/>
          <w:szCs w:val="24"/>
          <w:lang w:val="bs-Latn-BA" w:eastAsia="en-US"/>
        </w:rPr>
        <w:t xml:space="preserve">uložila lične </w:t>
      </w:r>
      <w:r w:rsidRPr="00F05B18">
        <w:rPr>
          <w:rFonts w:ascii="Arial" w:hAnsi="Arial" w:cs="Arial"/>
          <w:szCs w:val="24"/>
          <w:lang w:val="bs-Latn-BA" w:eastAsia="en-US"/>
        </w:rPr>
        <w:lastRenderedPageBreak/>
        <w:t>k</w:t>
      </w:r>
      <w:r w:rsidR="005614C5" w:rsidRPr="00F05B18">
        <w:rPr>
          <w:rFonts w:ascii="Arial" w:hAnsi="Arial" w:cs="Arial"/>
          <w:szCs w:val="24"/>
          <w:lang w:val="bs-Latn-BA" w:eastAsia="en-US"/>
        </w:rPr>
        <w:t>a</w:t>
      </w:r>
      <w:r w:rsidRPr="00F05B18">
        <w:rPr>
          <w:rFonts w:ascii="Arial" w:hAnsi="Arial" w:cs="Arial"/>
          <w:szCs w:val="24"/>
          <w:lang w:val="bs-Latn-BA" w:eastAsia="en-US"/>
        </w:rPr>
        <w:t xml:space="preserve">rtone </w:t>
      </w:r>
      <w:r w:rsidR="00EB06E2" w:rsidRPr="00F05B18">
        <w:rPr>
          <w:rFonts w:ascii="Arial" w:hAnsi="Arial" w:cs="Arial"/>
          <w:szCs w:val="24"/>
          <w:lang w:val="bs-Latn-BA" w:eastAsia="en-US"/>
        </w:rPr>
        <w:t xml:space="preserve">za </w:t>
      </w:r>
      <w:r w:rsidR="003176BA">
        <w:rPr>
          <w:rFonts w:ascii="Arial" w:hAnsi="Arial" w:cs="Arial"/>
          <w:szCs w:val="24"/>
          <w:lang w:val="bs-Latn-BA" w:eastAsia="en-US"/>
        </w:rPr>
        <w:t>lica M.S. i Š.S.</w:t>
      </w:r>
      <w:r w:rsidRPr="00F05B18">
        <w:rPr>
          <w:rFonts w:ascii="Arial" w:hAnsi="Arial" w:cs="Arial"/>
          <w:szCs w:val="24"/>
          <w:lang w:val="bs-Latn-BA" w:eastAsia="en-US"/>
        </w:rPr>
        <w:t xml:space="preserve">, a </w:t>
      </w:r>
      <w:r w:rsidR="00EB06E2" w:rsidRPr="00F05B18">
        <w:rPr>
          <w:rFonts w:ascii="Arial" w:hAnsi="Arial" w:cs="Arial"/>
          <w:szCs w:val="24"/>
          <w:lang w:val="bs-Latn-BA" w:eastAsia="en-US"/>
        </w:rPr>
        <w:t xml:space="preserve">njihovu </w:t>
      </w:r>
      <w:r w:rsidRPr="00F05B18">
        <w:rPr>
          <w:rFonts w:ascii="Arial" w:hAnsi="Arial" w:cs="Arial"/>
          <w:szCs w:val="24"/>
          <w:lang w:val="bs-Latn-BA" w:eastAsia="en-US"/>
        </w:rPr>
        <w:t xml:space="preserve">dokaznu snagu </w:t>
      </w:r>
      <w:r w:rsidR="00884901" w:rsidRPr="00F05B18">
        <w:rPr>
          <w:rFonts w:ascii="Arial" w:hAnsi="Arial" w:cs="Arial"/>
          <w:szCs w:val="24"/>
          <w:lang w:val="bs-Latn-BA" w:eastAsia="en-US"/>
        </w:rPr>
        <w:t xml:space="preserve"> vijeće </w:t>
      </w:r>
      <w:r w:rsidR="00EB06E2" w:rsidRPr="00F05B18">
        <w:rPr>
          <w:rFonts w:ascii="Arial" w:hAnsi="Arial" w:cs="Arial"/>
          <w:szCs w:val="24"/>
          <w:lang w:val="bs-Latn-BA" w:eastAsia="en-US"/>
        </w:rPr>
        <w:t xml:space="preserve">će </w:t>
      </w:r>
      <w:r w:rsidR="00884901" w:rsidRPr="00F05B18">
        <w:rPr>
          <w:rFonts w:ascii="Arial" w:hAnsi="Arial" w:cs="Arial"/>
          <w:szCs w:val="24"/>
          <w:lang w:val="bs-Latn-BA" w:eastAsia="en-US"/>
        </w:rPr>
        <w:t>dati u</w:t>
      </w:r>
      <w:r w:rsidR="005614C5" w:rsidRPr="00F05B18">
        <w:rPr>
          <w:rFonts w:ascii="Arial" w:hAnsi="Arial" w:cs="Arial"/>
          <w:szCs w:val="24"/>
          <w:lang w:val="bs-Latn-BA" w:eastAsia="en-US"/>
        </w:rPr>
        <w:t xml:space="preserve"> dijelu presude koja se odnosi </w:t>
      </w:r>
      <w:r w:rsidR="00884901" w:rsidRPr="00F05B18">
        <w:rPr>
          <w:rFonts w:ascii="Arial" w:hAnsi="Arial" w:cs="Arial"/>
          <w:szCs w:val="24"/>
          <w:lang w:val="bs-Latn-BA" w:eastAsia="en-US"/>
        </w:rPr>
        <w:t>n</w:t>
      </w:r>
      <w:r w:rsidR="005614C5" w:rsidRPr="00F05B18">
        <w:rPr>
          <w:rFonts w:ascii="Arial" w:hAnsi="Arial" w:cs="Arial"/>
          <w:szCs w:val="24"/>
          <w:lang w:val="bs-Latn-BA" w:eastAsia="en-US"/>
        </w:rPr>
        <w:t>a</w:t>
      </w:r>
      <w:r w:rsidR="00884901" w:rsidRPr="00F05B18">
        <w:rPr>
          <w:rFonts w:ascii="Arial" w:hAnsi="Arial" w:cs="Arial"/>
          <w:szCs w:val="24"/>
          <w:lang w:val="bs-Latn-BA" w:eastAsia="en-US"/>
        </w:rPr>
        <w:t xml:space="preserve"> ocjenu dokazu.</w:t>
      </w:r>
    </w:p>
    <w:p w:rsidR="006C281D" w:rsidRPr="00F05B18" w:rsidRDefault="006C281D" w:rsidP="006C281D">
      <w:pPr>
        <w:pStyle w:val="Paragraphs"/>
        <w:numPr>
          <w:ilvl w:val="0"/>
          <w:numId w:val="0"/>
        </w:numPr>
        <w:ind w:left="142"/>
        <w:rPr>
          <w:rFonts w:ascii="Arial" w:hAnsi="Arial" w:cs="Arial"/>
          <w:szCs w:val="24"/>
          <w:lang w:eastAsia="en-US"/>
        </w:rPr>
      </w:pPr>
    </w:p>
    <w:p w:rsidR="002564C2" w:rsidRPr="00F05B18" w:rsidRDefault="002564C2" w:rsidP="00C8074B">
      <w:pPr>
        <w:pStyle w:val="Heading2"/>
        <w:ind w:left="170" w:right="170"/>
        <w:rPr>
          <w:rFonts w:ascii="Arial" w:hAnsi="Arial" w:cs="Arial"/>
          <w:szCs w:val="24"/>
        </w:rPr>
      </w:pPr>
      <w:bookmarkStart w:id="115" w:name="_Toc428430476"/>
      <w:bookmarkStart w:id="116" w:name="_Toc447271520"/>
      <w:bookmarkStart w:id="117" w:name="_Toc95384840"/>
      <w:r w:rsidRPr="00F05B18">
        <w:rPr>
          <w:rFonts w:ascii="Arial" w:hAnsi="Arial" w:cs="Arial"/>
          <w:szCs w:val="24"/>
        </w:rPr>
        <w:t>PROTEK ROKA OD 30 (TRIDESET) DANA</w:t>
      </w:r>
      <w:bookmarkEnd w:id="115"/>
      <w:bookmarkEnd w:id="116"/>
      <w:bookmarkEnd w:id="117"/>
    </w:p>
    <w:p w:rsidR="000B48B9" w:rsidRPr="00F05B18" w:rsidRDefault="000B48B9" w:rsidP="00C8074B">
      <w:pPr>
        <w:pStyle w:val="Paragraphs"/>
        <w:numPr>
          <w:ilvl w:val="0"/>
          <w:numId w:val="0"/>
        </w:numPr>
        <w:ind w:left="170" w:right="170"/>
        <w:rPr>
          <w:rFonts w:ascii="Arial" w:hAnsi="Arial" w:cs="Arial"/>
          <w:szCs w:val="24"/>
          <w:lang w:eastAsia="en-US"/>
        </w:rPr>
      </w:pPr>
    </w:p>
    <w:p w:rsidR="002564C2" w:rsidRPr="00F05B18" w:rsidRDefault="000B48B9" w:rsidP="004253B1">
      <w:pPr>
        <w:pStyle w:val="Paragraphs"/>
        <w:numPr>
          <w:ilvl w:val="0"/>
          <w:numId w:val="8"/>
        </w:numPr>
        <w:tabs>
          <w:tab w:val="num" w:pos="720"/>
        </w:tabs>
        <w:ind w:left="170" w:right="170"/>
        <w:rPr>
          <w:rFonts w:ascii="Arial" w:hAnsi="Arial" w:cs="Arial"/>
          <w:szCs w:val="24"/>
          <w:lang w:eastAsia="en-US"/>
        </w:rPr>
      </w:pPr>
      <w:r w:rsidRPr="00F05B18">
        <w:rPr>
          <w:rFonts w:ascii="Arial" w:hAnsi="Arial" w:cs="Arial"/>
          <w:szCs w:val="24"/>
          <w:lang w:eastAsia="en-US"/>
        </w:rPr>
        <w:t xml:space="preserve">Član 251. </w:t>
      </w:r>
      <w:proofErr w:type="gramStart"/>
      <w:r w:rsidRPr="00F05B18">
        <w:rPr>
          <w:rFonts w:ascii="Arial" w:hAnsi="Arial" w:cs="Arial"/>
          <w:szCs w:val="24"/>
          <w:lang w:eastAsia="en-US"/>
        </w:rPr>
        <w:t>stav</w:t>
      </w:r>
      <w:proofErr w:type="gramEnd"/>
      <w:r w:rsidRPr="00F05B18">
        <w:rPr>
          <w:rFonts w:ascii="Arial" w:hAnsi="Arial" w:cs="Arial"/>
          <w:szCs w:val="24"/>
          <w:lang w:eastAsia="en-US"/>
        </w:rPr>
        <w:t xml:space="preserve"> 2. </w:t>
      </w:r>
      <w:proofErr w:type="gramStart"/>
      <w:r w:rsidRPr="00F05B18">
        <w:rPr>
          <w:rFonts w:ascii="Arial" w:hAnsi="Arial" w:cs="Arial"/>
          <w:szCs w:val="24"/>
          <w:lang w:eastAsia="en-US"/>
        </w:rPr>
        <w:t xml:space="preserve">ZKP BiH određuje: “Glavni pretres koji je odgođen mora ponovo početi ako se izmijenio sastav vijeća ili ako je odgađanje trajalo duže od 30 dana, ali uz saglasnost stranaka i </w:t>
      </w:r>
      <w:r w:rsidR="00B904A7" w:rsidRPr="00F05B18">
        <w:rPr>
          <w:rFonts w:ascii="Arial" w:hAnsi="Arial" w:cs="Arial"/>
          <w:szCs w:val="24"/>
          <w:lang w:eastAsia="en-US"/>
        </w:rPr>
        <w:t>braniteljice</w:t>
      </w:r>
      <w:r w:rsidRPr="00F05B18">
        <w:rPr>
          <w:rFonts w:ascii="Arial" w:hAnsi="Arial" w:cs="Arial"/>
          <w:szCs w:val="24"/>
          <w:lang w:eastAsia="en-US"/>
        </w:rPr>
        <w:t xml:space="preserve"> vijeće može odlučiti da se u ovakvom slučaju svjedoci i vještaci ne saslušavaju ponovo i da se ne vrši novi uviđaj, nego da se koriste iskazi svjedoka i vještaka dati na ranijem glavnom pretresu, odnosno da se koristi zapisnik o uviđaju”.</w:t>
      </w:r>
      <w:proofErr w:type="gramEnd"/>
    </w:p>
    <w:p w:rsidR="00C97500" w:rsidRPr="00F05B18" w:rsidRDefault="00A44A11" w:rsidP="00362741">
      <w:pPr>
        <w:pStyle w:val="Paragraphs"/>
        <w:numPr>
          <w:ilvl w:val="0"/>
          <w:numId w:val="8"/>
        </w:numPr>
        <w:tabs>
          <w:tab w:val="num" w:pos="720"/>
        </w:tabs>
        <w:ind w:left="170" w:right="170"/>
        <w:rPr>
          <w:rFonts w:ascii="Arial" w:hAnsi="Arial" w:cs="Arial"/>
          <w:szCs w:val="24"/>
          <w:lang w:eastAsia="en-US"/>
        </w:rPr>
      </w:pPr>
      <w:r w:rsidRPr="00F05B18">
        <w:rPr>
          <w:rFonts w:ascii="Arial" w:hAnsi="Arial" w:cs="Arial"/>
          <w:szCs w:val="24"/>
          <w:lang w:eastAsia="en-US"/>
        </w:rPr>
        <w:t xml:space="preserve">U ovom krivičnom predmetu je između pretresa održanih </w:t>
      </w:r>
      <w:proofErr w:type="gramStart"/>
      <w:r w:rsidR="002F2EAD" w:rsidRPr="00F05B18">
        <w:rPr>
          <w:rFonts w:ascii="Arial" w:hAnsi="Arial" w:cs="Arial"/>
          <w:szCs w:val="24"/>
          <w:lang w:eastAsia="en-US"/>
        </w:rPr>
        <w:t>na</w:t>
      </w:r>
      <w:proofErr w:type="gramEnd"/>
      <w:r w:rsidR="002F2EAD" w:rsidRPr="00F05B18">
        <w:rPr>
          <w:rFonts w:ascii="Arial" w:hAnsi="Arial" w:cs="Arial"/>
          <w:szCs w:val="24"/>
          <w:lang w:eastAsia="en-US"/>
        </w:rPr>
        <w:t xml:space="preserve"> dane: </w:t>
      </w:r>
      <w:r w:rsidR="00B72E72" w:rsidRPr="00F05B18">
        <w:rPr>
          <w:rFonts w:ascii="Arial" w:hAnsi="Arial" w:cs="Arial"/>
          <w:szCs w:val="24"/>
          <w:lang w:eastAsia="en-US"/>
        </w:rPr>
        <w:t xml:space="preserve">13.07.2020.godine i 24.08.2020.godine </w:t>
      </w:r>
      <w:r w:rsidRPr="00F05B18">
        <w:rPr>
          <w:rFonts w:ascii="Arial" w:hAnsi="Arial" w:cs="Arial"/>
          <w:szCs w:val="24"/>
          <w:lang w:eastAsia="en-US"/>
        </w:rPr>
        <w:t xml:space="preserve">proteklo više od 30 (trideset) dana. Imajući u vidu navedeno, to je Vijeće, </w:t>
      </w:r>
      <w:proofErr w:type="gramStart"/>
      <w:r w:rsidRPr="00F05B18">
        <w:rPr>
          <w:rFonts w:ascii="Arial" w:hAnsi="Arial" w:cs="Arial"/>
          <w:szCs w:val="24"/>
          <w:lang w:eastAsia="en-US"/>
        </w:rPr>
        <w:t>na</w:t>
      </w:r>
      <w:proofErr w:type="gramEnd"/>
      <w:r w:rsidRPr="00F05B18">
        <w:rPr>
          <w:rFonts w:ascii="Arial" w:hAnsi="Arial" w:cs="Arial"/>
          <w:szCs w:val="24"/>
          <w:lang w:eastAsia="en-US"/>
        </w:rPr>
        <w:t xml:space="preserve"> </w:t>
      </w:r>
      <w:r w:rsidR="001D77C1" w:rsidRPr="00F05B18">
        <w:rPr>
          <w:rFonts w:ascii="Arial" w:hAnsi="Arial" w:cs="Arial"/>
          <w:szCs w:val="24"/>
          <w:lang w:eastAsia="en-US"/>
        </w:rPr>
        <w:t xml:space="preserve">pretresu </w:t>
      </w:r>
      <w:r w:rsidR="00B72E72" w:rsidRPr="00F05B18">
        <w:rPr>
          <w:rFonts w:ascii="Arial" w:hAnsi="Arial" w:cs="Arial"/>
          <w:szCs w:val="24"/>
          <w:lang w:eastAsia="en-US"/>
        </w:rPr>
        <w:t>održanom dana</w:t>
      </w:r>
      <w:r w:rsidR="009F2165" w:rsidRPr="00F05B18">
        <w:rPr>
          <w:rFonts w:ascii="Arial" w:hAnsi="Arial" w:cs="Arial"/>
          <w:szCs w:val="24"/>
          <w:lang w:eastAsia="en-US"/>
        </w:rPr>
        <w:t xml:space="preserve"> </w:t>
      </w:r>
      <w:r w:rsidR="00B72E72" w:rsidRPr="00F05B18">
        <w:rPr>
          <w:rFonts w:ascii="Arial" w:hAnsi="Arial" w:cs="Arial"/>
          <w:szCs w:val="24"/>
          <w:lang w:eastAsia="en-US"/>
        </w:rPr>
        <w:t>24.08.2020.godine</w:t>
      </w:r>
      <w:r w:rsidR="009F2165" w:rsidRPr="00F05B18">
        <w:rPr>
          <w:rFonts w:ascii="Arial" w:hAnsi="Arial" w:cs="Arial"/>
          <w:szCs w:val="24"/>
          <w:lang w:eastAsia="en-US"/>
        </w:rPr>
        <w:t xml:space="preserve"> </w:t>
      </w:r>
      <w:r w:rsidRPr="00F05B18">
        <w:rPr>
          <w:rFonts w:ascii="Arial" w:hAnsi="Arial" w:cs="Arial"/>
          <w:szCs w:val="24"/>
          <w:lang w:eastAsia="en-US"/>
        </w:rPr>
        <w:t xml:space="preserve">donijelo odluku da glavni pretres počinje iznova u smislu odredbe člana 251. </w:t>
      </w:r>
      <w:proofErr w:type="gramStart"/>
      <w:r w:rsidRPr="00F05B18">
        <w:rPr>
          <w:rFonts w:ascii="Arial" w:hAnsi="Arial" w:cs="Arial"/>
          <w:szCs w:val="24"/>
          <w:lang w:eastAsia="en-US"/>
        </w:rPr>
        <w:t>stav</w:t>
      </w:r>
      <w:proofErr w:type="gramEnd"/>
      <w:r w:rsidRPr="00F05B18">
        <w:rPr>
          <w:rFonts w:ascii="Arial" w:hAnsi="Arial" w:cs="Arial"/>
          <w:szCs w:val="24"/>
          <w:lang w:eastAsia="en-US"/>
        </w:rPr>
        <w:t xml:space="preserve"> 2. ZKP BiH. </w:t>
      </w:r>
      <w:r w:rsidR="002D5A65" w:rsidRPr="00F05B18">
        <w:rPr>
          <w:rFonts w:ascii="Arial" w:hAnsi="Arial" w:cs="Arial"/>
          <w:szCs w:val="24"/>
          <w:lang w:eastAsia="en-US"/>
        </w:rPr>
        <w:t>S o</w:t>
      </w:r>
      <w:r w:rsidRPr="00F05B18">
        <w:rPr>
          <w:rFonts w:ascii="Arial" w:hAnsi="Arial" w:cs="Arial"/>
          <w:szCs w:val="24"/>
          <w:lang w:eastAsia="en-US"/>
        </w:rPr>
        <w:t>bzirom da su se stranke i brani</w:t>
      </w:r>
      <w:r w:rsidR="009F2165" w:rsidRPr="00F05B18">
        <w:rPr>
          <w:rFonts w:ascii="Arial" w:hAnsi="Arial" w:cs="Arial"/>
          <w:szCs w:val="24"/>
          <w:lang w:eastAsia="en-US"/>
        </w:rPr>
        <w:t xml:space="preserve">oci optuženih </w:t>
      </w:r>
      <w:r w:rsidRPr="00F05B18">
        <w:rPr>
          <w:rFonts w:ascii="Arial" w:hAnsi="Arial" w:cs="Arial"/>
          <w:szCs w:val="24"/>
          <w:lang w:eastAsia="en-US"/>
        </w:rPr>
        <w:t xml:space="preserve">saglasili da se </w:t>
      </w:r>
      <w:r w:rsidR="00C60687">
        <w:rPr>
          <w:rFonts w:ascii="Arial" w:hAnsi="Arial" w:cs="Arial"/>
          <w:szCs w:val="24"/>
          <w:lang w:eastAsia="en-US"/>
        </w:rPr>
        <w:t>već</w:t>
      </w:r>
      <w:r w:rsidRPr="00F05B18">
        <w:rPr>
          <w:rFonts w:ascii="Arial" w:hAnsi="Arial" w:cs="Arial"/>
          <w:szCs w:val="24"/>
          <w:lang w:eastAsia="en-US"/>
        </w:rPr>
        <w:t xml:space="preserve"> provedeni dokazi ne provode iznova, Vijeće je odlučilo da se do tada saslušani </w:t>
      </w:r>
      <w:r w:rsidR="002D5A65" w:rsidRPr="00F05B18">
        <w:rPr>
          <w:rFonts w:ascii="Arial" w:hAnsi="Arial" w:cs="Arial"/>
          <w:szCs w:val="24"/>
          <w:lang w:eastAsia="en-US"/>
        </w:rPr>
        <w:t xml:space="preserve">svjedoci </w:t>
      </w:r>
      <w:r w:rsidRPr="00F05B18">
        <w:rPr>
          <w:rFonts w:ascii="Arial" w:hAnsi="Arial" w:cs="Arial"/>
          <w:szCs w:val="24"/>
          <w:lang w:eastAsia="en-US"/>
        </w:rPr>
        <w:t xml:space="preserve">neće ponovo pozivati i saslušavati, nego </w:t>
      </w:r>
      <w:proofErr w:type="gramStart"/>
      <w:r w:rsidRPr="00F05B18">
        <w:rPr>
          <w:rFonts w:ascii="Arial" w:hAnsi="Arial" w:cs="Arial"/>
          <w:szCs w:val="24"/>
          <w:lang w:eastAsia="en-US"/>
        </w:rPr>
        <w:t>će</w:t>
      </w:r>
      <w:proofErr w:type="gramEnd"/>
      <w:r w:rsidRPr="00F05B18">
        <w:rPr>
          <w:rFonts w:ascii="Arial" w:hAnsi="Arial" w:cs="Arial"/>
          <w:szCs w:val="24"/>
          <w:lang w:eastAsia="en-US"/>
        </w:rPr>
        <w:t xml:space="preserve"> se koristiti iskazi koje su prethodno dali u ovom postupku</w:t>
      </w:r>
      <w:r w:rsidR="002F2EAD" w:rsidRPr="00F05B18">
        <w:rPr>
          <w:rFonts w:ascii="Arial" w:hAnsi="Arial" w:cs="Arial"/>
          <w:szCs w:val="24"/>
          <w:lang w:eastAsia="en-US"/>
        </w:rPr>
        <w:t>, odnosno koji su dati na ranijem glavnom pretresu</w:t>
      </w:r>
      <w:r w:rsidR="00C60687">
        <w:rPr>
          <w:rFonts w:ascii="Arial" w:hAnsi="Arial" w:cs="Arial"/>
          <w:szCs w:val="24"/>
          <w:lang w:eastAsia="en-US"/>
        </w:rPr>
        <w:t>, kao i uvedeni materijalni dokazi</w:t>
      </w:r>
      <w:r w:rsidR="008F2A27">
        <w:rPr>
          <w:rFonts w:ascii="Arial" w:hAnsi="Arial" w:cs="Arial"/>
          <w:szCs w:val="24"/>
          <w:lang w:eastAsia="en-US"/>
        </w:rPr>
        <w:t>.</w:t>
      </w:r>
    </w:p>
    <w:p w:rsidR="00402714" w:rsidRPr="00F05B18" w:rsidRDefault="00EA118C" w:rsidP="00C8074B">
      <w:pPr>
        <w:pStyle w:val="Heading1"/>
        <w:ind w:left="170" w:right="170"/>
        <w:rPr>
          <w:rFonts w:ascii="Arial" w:hAnsi="Arial" w:cs="Arial"/>
          <w:sz w:val="24"/>
          <w:szCs w:val="24"/>
        </w:rPr>
      </w:pPr>
      <w:bookmarkStart w:id="118" w:name="_Toc428430477"/>
      <w:bookmarkStart w:id="119" w:name="_Toc447271521"/>
      <w:bookmarkStart w:id="120" w:name="_Toc95384841"/>
      <w:r w:rsidRPr="00F05B18">
        <w:rPr>
          <w:rFonts w:ascii="Arial" w:hAnsi="Arial" w:cs="Arial"/>
          <w:sz w:val="24"/>
          <w:szCs w:val="24"/>
        </w:rPr>
        <w:t>O</w:t>
      </w:r>
      <w:r w:rsidR="00402714" w:rsidRPr="00F05B18">
        <w:rPr>
          <w:rFonts w:ascii="Arial" w:hAnsi="Arial" w:cs="Arial"/>
          <w:sz w:val="24"/>
          <w:szCs w:val="24"/>
        </w:rPr>
        <w:t>PĆA OCJENA DOKAZA</w:t>
      </w:r>
      <w:bookmarkEnd w:id="118"/>
      <w:bookmarkEnd w:id="119"/>
      <w:bookmarkEnd w:id="120"/>
    </w:p>
    <w:p w:rsidR="00402714" w:rsidRPr="00F05B18" w:rsidRDefault="00402714" w:rsidP="00C8074B">
      <w:pPr>
        <w:pStyle w:val="Paragraphs"/>
        <w:numPr>
          <w:ilvl w:val="0"/>
          <w:numId w:val="0"/>
        </w:numPr>
        <w:ind w:left="170" w:right="170"/>
        <w:rPr>
          <w:rFonts w:ascii="Arial" w:hAnsi="Arial" w:cs="Arial"/>
          <w:szCs w:val="24"/>
          <w:lang w:val="en-GB" w:eastAsia="en-US"/>
        </w:rPr>
      </w:pPr>
    </w:p>
    <w:p w:rsidR="00402714" w:rsidRPr="00F05B18" w:rsidRDefault="00402714"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szCs w:val="24"/>
          <w:lang w:val="en-GB" w:eastAsia="en-US"/>
        </w:rPr>
        <w:t>Nakon što je Vijeće u smislu člana 281. ZKP BiH savjesno i sadržajno ocijenilo svaki dokaz pojedinačno i u vezi sa ostalim dokazima, koji su izvedeni na glavnom pretresu, te prethodno analizirajući navode optužbe i odbrane, utvrđeno je činjenično stanje kao u izreci iz sljedećih razloga</w:t>
      </w:r>
      <w:r w:rsidR="00B1423C" w:rsidRPr="00F05B18">
        <w:rPr>
          <w:rFonts w:ascii="Arial" w:hAnsi="Arial" w:cs="Arial"/>
          <w:szCs w:val="24"/>
          <w:lang w:val="en-GB" w:eastAsia="en-US"/>
        </w:rPr>
        <w:t>:</w:t>
      </w:r>
    </w:p>
    <w:p w:rsidR="00402714" w:rsidRPr="00F05B18" w:rsidRDefault="001D77C1"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szCs w:val="24"/>
          <w:lang w:val="en-GB" w:eastAsia="en-US"/>
        </w:rPr>
        <w:t xml:space="preserve">Član </w:t>
      </w:r>
      <w:r w:rsidR="00402714" w:rsidRPr="00F05B18">
        <w:rPr>
          <w:rFonts w:ascii="Arial" w:hAnsi="Arial" w:cs="Arial"/>
          <w:szCs w:val="24"/>
          <w:lang w:val="en-GB" w:eastAsia="en-US"/>
        </w:rPr>
        <w:t xml:space="preserve">3. </w:t>
      </w:r>
      <w:proofErr w:type="gramStart"/>
      <w:r w:rsidR="00402714" w:rsidRPr="00F05B18">
        <w:rPr>
          <w:rFonts w:ascii="Arial" w:hAnsi="Arial" w:cs="Arial"/>
          <w:szCs w:val="24"/>
          <w:lang w:val="en-GB" w:eastAsia="en-US"/>
        </w:rPr>
        <w:t>stav</w:t>
      </w:r>
      <w:proofErr w:type="gramEnd"/>
      <w:r w:rsidR="00402714" w:rsidRPr="00F05B18">
        <w:rPr>
          <w:rFonts w:ascii="Arial" w:hAnsi="Arial" w:cs="Arial"/>
          <w:szCs w:val="24"/>
          <w:lang w:val="en-GB" w:eastAsia="en-US"/>
        </w:rPr>
        <w:t xml:space="preserve"> 1. ZKP BiH propisuje da se optuženi smatra nevinim za krivično djelo dok se ne dokaže njegova krivnja. Tužilac stoga nosi teret utvrđivanja krivice optuženog, i u skladu </w:t>
      </w:r>
      <w:proofErr w:type="gramStart"/>
      <w:r w:rsidR="00402714" w:rsidRPr="00F05B18">
        <w:rPr>
          <w:rFonts w:ascii="Arial" w:hAnsi="Arial" w:cs="Arial"/>
          <w:szCs w:val="24"/>
          <w:lang w:val="en-GB" w:eastAsia="en-US"/>
        </w:rPr>
        <w:t>sa</w:t>
      </w:r>
      <w:proofErr w:type="gramEnd"/>
      <w:r w:rsidR="00402714" w:rsidRPr="00F05B18">
        <w:rPr>
          <w:rFonts w:ascii="Arial" w:hAnsi="Arial" w:cs="Arial"/>
          <w:szCs w:val="24"/>
          <w:lang w:val="en-GB" w:eastAsia="en-US"/>
        </w:rPr>
        <w:t xml:space="preserve"> članom 3. </w:t>
      </w:r>
      <w:proofErr w:type="gramStart"/>
      <w:r w:rsidR="00402714" w:rsidRPr="00F05B18">
        <w:rPr>
          <w:rFonts w:ascii="Arial" w:hAnsi="Arial" w:cs="Arial"/>
          <w:szCs w:val="24"/>
          <w:lang w:val="en-GB" w:eastAsia="en-US"/>
        </w:rPr>
        <w:t>stav</w:t>
      </w:r>
      <w:proofErr w:type="gramEnd"/>
      <w:r w:rsidR="00402714" w:rsidRPr="00F05B18">
        <w:rPr>
          <w:rFonts w:ascii="Arial" w:hAnsi="Arial" w:cs="Arial"/>
          <w:szCs w:val="24"/>
          <w:lang w:val="en-GB" w:eastAsia="en-US"/>
        </w:rPr>
        <w:t xml:space="preserve"> 2. ZKP BiH optužba to mora uraditi izvan razumne sumnje.  </w:t>
      </w:r>
    </w:p>
    <w:p w:rsidR="00402714" w:rsidRPr="00F05B18" w:rsidRDefault="00402714"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szCs w:val="24"/>
          <w:lang w:val="en-GB" w:eastAsia="en-US"/>
        </w:rPr>
        <w:lastRenderedPageBreak/>
        <w:t xml:space="preserve">Činjenica da odbrana nije osporavala određene činjenične navode sadržane u optužnici ne znači da je Vijeće prihvatilo </w:t>
      </w:r>
      <w:proofErr w:type="gramStart"/>
      <w:r w:rsidRPr="00F05B18">
        <w:rPr>
          <w:rFonts w:ascii="Arial" w:hAnsi="Arial" w:cs="Arial"/>
          <w:szCs w:val="24"/>
          <w:lang w:val="en-GB" w:eastAsia="en-US"/>
        </w:rPr>
        <w:t>te</w:t>
      </w:r>
      <w:proofErr w:type="gramEnd"/>
      <w:r w:rsidRPr="00F05B18">
        <w:rPr>
          <w:rFonts w:ascii="Arial" w:hAnsi="Arial" w:cs="Arial"/>
          <w:szCs w:val="24"/>
          <w:lang w:val="en-GB" w:eastAsia="en-US"/>
        </w:rPr>
        <w:t xml:space="preserve"> činjenice kao dokazane. Teret dokazivanja ostaje </w:t>
      </w:r>
      <w:proofErr w:type="gramStart"/>
      <w:r w:rsidRPr="00F05B18">
        <w:rPr>
          <w:rFonts w:ascii="Arial" w:hAnsi="Arial" w:cs="Arial"/>
          <w:szCs w:val="24"/>
          <w:lang w:val="en-GB" w:eastAsia="en-US"/>
        </w:rPr>
        <w:t>na</w:t>
      </w:r>
      <w:proofErr w:type="gramEnd"/>
      <w:r w:rsidRPr="00F05B18">
        <w:rPr>
          <w:rFonts w:ascii="Arial" w:hAnsi="Arial" w:cs="Arial"/>
          <w:szCs w:val="24"/>
          <w:lang w:val="en-GB" w:eastAsia="en-US"/>
        </w:rPr>
        <w:t xml:space="preserve"> tužiocu za svaku optužbu tokom cijelog suđenja. Shodno tome, u utvrđivanju da li je tužilac dokazao predmet izvan svake razumne sumnje, Vijeće je pažljivo razmotrilo da li postoji bilo kakva druga razložna interpretacija uvrštenih dokaza, osim one koju je prihvatilo, kada je odlučilo da su ispunjena obilježja krivičnog djela za koje se optuženi teret</w:t>
      </w:r>
      <w:r w:rsidR="005C03D2" w:rsidRPr="00F05B18">
        <w:rPr>
          <w:rFonts w:ascii="Arial" w:hAnsi="Arial" w:cs="Arial"/>
          <w:szCs w:val="24"/>
          <w:lang w:val="en-GB" w:eastAsia="en-US"/>
        </w:rPr>
        <w:t>i</w:t>
      </w:r>
      <w:r w:rsidRPr="00F05B18">
        <w:rPr>
          <w:rFonts w:ascii="Arial" w:hAnsi="Arial" w:cs="Arial"/>
          <w:szCs w:val="24"/>
          <w:lang w:val="en-GB" w:eastAsia="en-US"/>
        </w:rPr>
        <w:t xml:space="preserve">. </w:t>
      </w:r>
    </w:p>
    <w:p w:rsidR="00402714" w:rsidRPr="00890E54" w:rsidRDefault="00402714" w:rsidP="004253B1">
      <w:pPr>
        <w:pStyle w:val="Paragraphs"/>
        <w:numPr>
          <w:ilvl w:val="0"/>
          <w:numId w:val="8"/>
        </w:numPr>
        <w:tabs>
          <w:tab w:val="num" w:pos="720"/>
        </w:tabs>
        <w:ind w:left="170" w:right="170"/>
        <w:rPr>
          <w:rFonts w:ascii="Arial" w:hAnsi="Arial" w:cs="Arial"/>
          <w:szCs w:val="24"/>
          <w:lang w:val="fr-FR" w:eastAsia="en-US"/>
        </w:rPr>
      </w:pPr>
      <w:r w:rsidRPr="00890E54">
        <w:rPr>
          <w:rFonts w:ascii="Arial" w:hAnsi="Arial" w:cs="Arial"/>
          <w:szCs w:val="24"/>
          <w:lang w:val="fr-FR" w:eastAsia="en-US"/>
        </w:rPr>
        <w:t>Ne postoji zakonska obaveza da se u presudi izlože svi pojedini dokazi. Zakonska obaveza je razmatranje svih iznesenih dokaza prilikom donošenja odluke. Bilo bi nesvrsishodno nametati bilo kojem sudećem Vijeću obavezu da svaki pojedinačni dokaz, dakle, svako svjedočenje i svaki materijalni dokaz koji su izneseni tokom glavnog pretresa, pojedinačno obrazlaže u presudi.</w:t>
      </w:r>
    </w:p>
    <w:p w:rsidR="00402714" w:rsidRPr="00890E54" w:rsidRDefault="00402714" w:rsidP="004253B1">
      <w:pPr>
        <w:pStyle w:val="Paragraphs"/>
        <w:numPr>
          <w:ilvl w:val="0"/>
          <w:numId w:val="8"/>
        </w:numPr>
        <w:tabs>
          <w:tab w:val="num" w:pos="720"/>
        </w:tabs>
        <w:ind w:left="170" w:right="170"/>
        <w:rPr>
          <w:rFonts w:ascii="Arial" w:hAnsi="Arial" w:cs="Arial"/>
          <w:szCs w:val="24"/>
          <w:lang w:val="fr-FR" w:eastAsia="en-US"/>
        </w:rPr>
      </w:pPr>
      <w:r w:rsidRPr="00890E54">
        <w:rPr>
          <w:rFonts w:ascii="Arial" w:hAnsi="Arial" w:cs="Arial"/>
          <w:szCs w:val="24"/>
          <w:lang w:val="fr-FR" w:eastAsia="en-US"/>
        </w:rPr>
        <w:t>Ovo stajalište je potvrđeno i detaljno obrazloženo i u praksi M</w:t>
      </w:r>
      <w:r w:rsidR="00A01A14" w:rsidRPr="00890E54">
        <w:rPr>
          <w:rFonts w:ascii="Arial" w:hAnsi="Arial" w:cs="Arial"/>
          <w:szCs w:val="24"/>
          <w:lang w:val="fr-FR" w:eastAsia="en-US"/>
        </w:rPr>
        <w:t>eđunarodnog krivičnog suda za bivšu Jugoslaviju (M</w:t>
      </w:r>
      <w:r w:rsidRPr="00890E54">
        <w:rPr>
          <w:rFonts w:ascii="Arial" w:hAnsi="Arial" w:cs="Arial"/>
          <w:szCs w:val="24"/>
          <w:lang w:val="fr-FR" w:eastAsia="en-US"/>
        </w:rPr>
        <w:t>KSJ-a</w:t>
      </w:r>
      <w:r w:rsidR="00A01A14" w:rsidRPr="00890E54">
        <w:rPr>
          <w:rFonts w:ascii="Arial" w:hAnsi="Arial" w:cs="Arial"/>
          <w:szCs w:val="24"/>
          <w:lang w:val="fr-FR" w:eastAsia="en-US"/>
        </w:rPr>
        <w:t>)</w:t>
      </w:r>
      <w:r w:rsidRPr="00890E54">
        <w:rPr>
          <w:rFonts w:ascii="Arial" w:hAnsi="Arial" w:cs="Arial"/>
          <w:szCs w:val="24"/>
          <w:lang w:val="fr-FR" w:eastAsia="en-US"/>
        </w:rPr>
        <w:t xml:space="preserve">: </w:t>
      </w:r>
      <w:r w:rsidRPr="00890E54">
        <w:rPr>
          <w:rFonts w:ascii="Arial" w:hAnsi="Arial" w:cs="Arial"/>
          <w:i/>
          <w:szCs w:val="24"/>
          <w:lang w:val="fr-FR" w:eastAsia="en-US"/>
        </w:rPr>
        <w:t>„Žalbeno Vijeće podsjeća da svaki optuženi na osnovu člana 23. Statuta i pravila 98 ter (C) Pravilnika, ima pravo da mu se predoči obrazloženo mišljenje. Međutim ovaj uslov se odnosi na presudu pretresnog Vijeća. Pretresno Vijeće nije obavezno da obrazlaže svoje zaključke u vezi sa svim argumentima iznesenim na glavnom pretresu</w:t>
      </w:r>
      <w:r w:rsidRPr="00890E54">
        <w:rPr>
          <w:rFonts w:ascii="Arial" w:hAnsi="Arial" w:cs="Arial"/>
          <w:szCs w:val="24"/>
          <w:lang w:val="fr-FR" w:eastAsia="en-US"/>
        </w:rPr>
        <w:t>“</w:t>
      </w:r>
      <w:r w:rsidR="007C08FA" w:rsidRPr="00890E54">
        <w:rPr>
          <w:rFonts w:ascii="Arial" w:hAnsi="Arial" w:cs="Arial"/>
          <w:szCs w:val="24"/>
          <w:lang w:val="fr-FR" w:eastAsia="en-US"/>
        </w:rPr>
        <w:t xml:space="preserve">, </w:t>
      </w:r>
      <w:proofErr w:type="gramStart"/>
      <w:r w:rsidR="007C08FA" w:rsidRPr="00890E54">
        <w:rPr>
          <w:rFonts w:ascii="Arial" w:hAnsi="Arial" w:cs="Arial"/>
          <w:szCs w:val="24"/>
          <w:lang w:val="fr-FR" w:eastAsia="en-US"/>
        </w:rPr>
        <w:t>“</w:t>
      </w:r>
      <w:r w:rsidRPr="00890E54">
        <w:rPr>
          <w:rFonts w:ascii="Arial" w:hAnsi="Arial" w:cs="Arial"/>
          <w:szCs w:val="24"/>
          <w:lang w:val="fr-FR" w:eastAsia="en-US"/>
        </w:rPr>
        <w:t>..</w:t>
      </w:r>
      <w:proofErr w:type="gramEnd"/>
      <w:r w:rsidRPr="00890E54">
        <w:rPr>
          <w:rFonts w:ascii="Arial" w:hAnsi="Arial" w:cs="Arial"/>
          <w:i/>
          <w:szCs w:val="24"/>
          <w:lang w:val="fr-FR" w:eastAsia="en-US"/>
        </w:rPr>
        <w:t>Žalbeno Vijeće podsjeća na to da je stvar diskrecione ocjene pretresnog Vijeća koje će pravne argumente razmotriti. Što se tiče zaključaka o činjenicama, pretresno Vijeće je dužno da izvede samo one zaključke o činjenicama koje su od suštinske važnosti za utvđivanje krivice po optužnici. Nije nužno osvrtati se na svaki iskaz svjedoka ili svaki uloženi dokaz u sudskom spisu</w:t>
      </w:r>
      <w:r w:rsidRPr="00890E54">
        <w:rPr>
          <w:rFonts w:ascii="Arial" w:hAnsi="Arial" w:cs="Arial"/>
          <w:szCs w:val="24"/>
          <w:lang w:val="fr-FR" w:eastAsia="en-US"/>
        </w:rPr>
        <w:t xml:space="preserve">“. </w:t>
      </w:r>
    </w:p>
    <w:p w:rsidR="00031556" w:rsidRPr="00890E54" w:rsidRDefault="00031556" w:rsidP="004253B1">
      <w:pPr>
        <w:pStyle w:val="Paragraphs"/>
        <w:numPr>
          <w:ilvl w:val="0"/>
          <w:numId w:val="8"/>
        </w:numPr>
        <w:tabs>
          <w:tab w:val="num" w:pos="720"/>
        </w:tabs>
        <w:ind w:left="170" w:right="170"/>
        <w:rPr>
          <w:rFonts w:ascii="Arial" w:hAnsi="Arial" w:cs="Arial"/>
          <w:szCs w:val="24"/>
          <w:lang w:val="fr-FR" w:eastAsia="en-US"/>
        </w:rPr>
      </w:pPr>
      <w:r w:rsidRPr="00890E54">
        <w:rPr>
          <w:rFonts w:ascii="Arial" w:hAnsi="Arial" w:cs="Arial"/>
          <w:szCs w:val="24"/>
          <w:lang w:val="fr-FR" w:eastAsia="en-US"/>
        </w:rPr>
        <w:t>Istovremeno, Vijeće je vodilo računa da u ovoj presudi navede jasne i razumljive razloge na kojima zasniva svoju odluku, a da pri tome nije u obavezi da daje detaljne odgovore na svako pitanje, ali ako je činjenica ili dokaz od suštinske važnosti za ishod predmeta, Vijeće se u tom slučaju mora pozabaviti sa njim u svojoj presudi. Osim toga, pri odlučivanju Vijeće je ima</w:t>
      </w:r>
      <w:r w:rsidR="00B1423C" w:rsidRPr="00890E54">
        <w:rPr>
          <w:rFonts w:ascii="Arial" w:hAnsi="Arial" w:cs="Arial"/>
          <w:szCs w:val="24"/>
          <w:lang w:val="fr-FR" w:eastAsia="en-US"/>
        </w:rPr>
        <w:t>l</w:t>
      </w:r>
      <w:r w:rsidRPr="00890E54">
        <w:rPr>
          <w:rFonts w:ascii="Arial" w:hAnsi="Arial" w:cs="Arial"/>
          <w:szCs w:val="24"/>
          <w:lang w:val="fr-FR" w:eastAsia="en-US"/>
        </w:rPr>
        <w:t>o u vidu da saglasno praksi E</w:t>
      </w:r>
      <w:r w:rsidR="00B1423C" w:rsidRPr="00890E54">
        <w:rPr>
          <w:rFonts w:ascii="Arial" w:hAnsi="Arial" w:cs="Arial"/>
          <w:szCs w:val="24"/>
          <w:lang w:val="fr-FR" w:eastAsia="en-US"/>
        </w:rPr>
        <w:t>vropskog suda za ljudska prava (E</w:t>
      </w:r>
      <w:r w:rsidRPr="00890E54">
        <w:rPr>
          <w:rFonts w:ascii="Arial" w:hAnsi="Arial" w:cs="Arial"/>
          <w:szCs w:val="24"/>
          <w:lang w:val="fr-FR" w:eastAsia="en-US"/>
        </w:rPr>
        <w:t>SLJP</w:t>
      </w:r>
      <w:r w:rsidR="00B1423C" w:rsidRPr="00890E54">
        <w:rPr>
          <w:rFonts w:ascii="Arial" w:hAnsi="Arial" w:cs="Arial"/>
          <w:szCs w:val="24"/>
          <w:lang w:val="fr-FR" w:eastAsia="en-US"/>
        </w:rPr>
        <w:t>)</w:t>
      </w:r>
      <w:r w:rsidRPr="00890E54">
        <w:rPr>
          <w:rFonts w:ascii="Arial" w:hAnsi="Arial" w:cs="Arial"/>
          <w:szCs w:val="24"/>
          <w:lang w:val="fr-FR" w:eastAsia="en-US"/>
        </w:rPr>
        <w:t>, Sud, iako je obavezan dati razloge za svoju odluku, ne mora se detaljno baviti svakim argumentom koji je iznijela neka od strana u postupku, iz čega proizilazi da se Sud nije dužan baviti svakim dokazom, već j</w:t>
      </w:r>
      <w:r w:rsidR="00D57E26">
        <w:rPr>
          <w:rFonts w:ascii="Arial" w:hAnsi="Arial" w:cs="Arial"/>
          <w:szCs w:val="24"/>
          <w:lang w:val="fr-FR" w:eastAsia="en-US"/>
        </w:rPr>
        <w:t xml:space="preserve">e u smislu odredaba članova 15. </w:t>
      </w:r>
      <w:proofErr w:type="gramStart"/>
      <w:r w:rsidRPr="00890E54">
        <w:rPr>
          <w:rFonts w:ascii="Arial" w:hAnsi="Arial" w:cs="Arial"/>
          <w:szCs w:val="24"/>
          <w:lang w:val="fr-FR" w:eastAsia="en-US"/>
        </w:rPr>
        <w:t>i</w:t>
      </w:r>
      <w:proofErr w:type="gramEnd"/>
      <w:r w:rsidRPr="00890E54">
        <w:rPr>
          <w:rFonts w:ascii="Arial" w:hAnsi="Arial" w:cs="Arial"/>
          <w:szCs w:val="24"/>
          <w:lang w:val="fr-FR" w:eastAsia="en-US"/>
        </w:rPr>
        <w:t xml:space="preserve"> 281. ZKP </w:t>
      </w:r>
      <w:r w:rsidRPr="00890E54">
        <w:rPr>
          <w:rFonts w:ascii="Arial" w:hAnsi="Arial" w:cs="Arial"/>
          <w:szCs w:val="24"/>
          <w:lang w:val="fr-FR" w:eastAsia="en-US"/>
        </w:rPr>
        <w:lastRenderedPageBreak/>
        <w:t>BiH dužan da se bavi u prvom redu onim dokazima koji su nužni za ostvarenje svrhe o</w:t>
      </w:r>
      <w:r w:rsidR="00D57E26">
        <w:rPr>
          <w:rFonts w:ascii="Arial" w:hAnsi="Arial" w:cs="Arial"/>
          <w:szCs w:val="24"/>
          <w:lang w:val="fr-FR" w:eastAsia="en-US"/>
        </w:rPr>
        <w:t xml:space="preserve">ve presude, iz čega proizilazi </w:t>
      </w:r>
      <w:r w:rsidRPr="00890E54">
        <w:rPr>
          <w:rFonts w:ascii="Arial" w:hAnsi="Arial" w:cs="Arial"/>
          <w:szCs w:val="24"/>
          <w:lang w:val="fr-FR" w:eastAsia="en-US"/>
        </w:rPr>
        <w:t xml:space="preserve">da nije nužno raspravljati baš o svakom dokazu. </w:t>
      </w:r>
    </w:p>
    <w:p w:rsidR="00A01A14" w:rsidRPr="00890E54" w:rsidRDefault="00D57E26" w:rsidP="004253B1">
      <w:pPr>
        <w:pStyle w:val="Paragraphs"/>
        <w:numPr>
          <w:ilvl w:val="0"/>
          <w:numId w:val="8"/>
        </w:numPr>
        <w:tabs>
          <w:tab w:val="num" w:pos="720"/>
        </w:tabs>
        <w:ind w:left="170" w:right="170"/>
        <w:rPr>
          <w:rFonts w:ascii="Arial" w:hAnsi="Arial" w:cs="Arial"/>
          <w:szCs w:val="24"/>
          <w:lang w:val="fr-FR" w:eastAsia="en-US"/>
        </w:rPr>
      </w:pPr>
      <w:r>
        <w:rPr>
          <w:rFonts w:ascii="Arial" w:hAnsi="Arial" w:cs="Arial"/>
          <w:szCs w:val="24"/>
          <w:lang w:val="fr-FR" w:eastAsia="en-US"/>
        </w:rPr>
        <w:t xml:space="preserve">Dakle, </w:t>
      </w:r>
      <w:r w:rsidR="00A01A14" w:rsidRPr="00890E54">
        <w:rPr>
          <w:rFonts w:ascii="Arial" w:hAnsi="Arial" w:cs="Arial"/>
          <w:szCs w:val="24"/>
          <w:lang w:val="fr-FR" w:eastAsia="en-US"/>
        </w:rPr>
        <w:t>iz naprijed navedenih standarda uspostavljenih judikaturom ESLJP i MKSJ, proizilazi da je obaveza Suda da,</w:t>
      </w:r>
      <w:r>
        <w:rPr>
          <w:rFonts w:ascii="Arial" w:hAnsi="Arial" w:cs="Arial"/>
          <w:szCs w:val="24"/>
          <w:lang w:val="fr-FR" w:eastAsia="en-US"/>
        </w:rPr>
        <w:t xml:space="preserve"> iako </w:t>
      </w:r>
      <w:r w:rsidR="00A01A14" w:rsidRPr="00890E54">
        <w:rPr>
          <w:rFonts w:ascii="Arial" w:hAnsi="Arial" w:cs="Arial"/>
          <w:szCs w:val="24"/>
          <w:lang w:val="fr-FR" w:eastAsia="en-US"/>
        </w:rPr>
        <w:t>presudu donosi na temelju savjesne ocjene svih izvedenih dokaza, u obrazloženju izloži samo one dokaze koji su bili od značaja za njeno donošenje.</w:t>
      </w:r>
    </w:p>
    <w:p w:rsidR="007C08FA" w:rsidRPr="00F05B18" w:rsidRDefault="007C08FA" w:rsidP="004253B1">
      <w:pPr>
        <w:pStyle w:val="Paragraphs"/>
        <w:numPr>
          <w:ilvl w:val="0"/>
          <w:numId w:val="8"/>
        </w:numPr>
        <w:tabs>
          <w:tab w:val="num" w:pos="720"/>
        </w:tabs>
        <w:ind w:left="170" w:right="170"/>
        <w:rPr>
          <w:rFonts w:ascii="Arial" w:hAnsi="Arial" w:cs="Arial"/>
          <w:szCs w:val="24"/>
          <w:lang w:val="hr-HR"/>
        </w:rPr>
      </w:pPr>
      <w:r w:rsidRPr="00890E54">
        <w:rPr>
          <w:rFonts w:ascii="Arial" w:hAnsi="Arial" w:cs="Arial"/>
          <w:szCs w:val="24"/>
          <w:lang w:val="fr-FR" w:eastAsia="en-US"/>
        </w:rPr>
        <w:t xml:space="preserve">U skladu sa članom 15. ZKP BiH, Vijeće ima pravo da slobodno ocjenjuje dokaze. </w:t>
      </w:r>
      <w:r w:rsidRPr="00F05B18">
        <w:rPr>
          <w:rFonts w:ascii="Arial" w:hAnsi="Arial" w:cs="Arial"/>
          <w:szCs w:val="24"/>
          <w:lang w:val="bs-Latn-BA"/>
        </w:rPr>
        <w:t>Pritom je s</w:t>
      </w:r>
      <w:r w:rsidRPr="00F05B18">
        <w:rPr>
          <w:rFonts w:ascii="Arial" w:hAnsi="Arial" w:cs="Arial"/>
          <w:szCs w:val="24"/>
          <w:lang w:val="hr-HR"/>
        </w:rPr>
        <w:t>lobodna ocje</w:t>
      </w:r>
      <w:r w:rsidR="007707D1">
        <w:rPr>
          <w:rFonts w:ascii="Arial" w:hAnsi="Arial" w:cs="Arial"/>
          <w:szCs w:val="24"/>
          <w:lang w:val="hr-HR"/>
        </w:rPr>
        <w:t xml:space="preserve">na dokaza oslobođena pravnih </w:t>
      </w:r>
      <w:r w:rsidRPr="00F05B18">
        <w:rPr>
          <w:rFonts w:ascii="Arial" w:hAnsi="Arial" w:cs="Arial"/>
          <w:szCs w:val="24"/>
          <w:lang w:val="hr-HR"/>
        </w:rPr>
        <w:t xml:space="preserve">pravila, koja bi </w:t>
      </w:r>
      <w:r w:rsidRPr="00F05B18">
        <w:rPr>
          <w:rFonts w:ascii="Arial" w:hAnsi="Arial" w:cs="Arial"/>
          <w:i/>
          <w:szCs w:val="24"/>
          <w:lang w:val="hr-HR"/>
        </w:rPr>
        <w:t>a priori</w:t>
      </w:r>
      <w:r w:rsidRPr="00F05B18">
        <w:rPr>
          <w:rFonts w:ascii="Arial" w:hAnsi="Arial" w:cs="Arial"/>
          <w:szCs w:val="24"/>
          <w:lang w:val="hr-HR"/>
        </w:rPr>
        <w:t xml:space="preserve"> određivala vrijednost pojedinih dokaza. Vrijednost dokaza nije unaprijed određena, ni kvalitativno, ni kvantitativno. Ocjena dokaza obuhvata logičku i psihološku ocjenu, te iako ne postoje pravna, ni formalna pravila ocjene, ista je vezana za pravila ljudskog mišljenja i iskustva.</w:t>
      </w:r>
    </w:p>
    <w:p w:rsidR="00402714" w:rsidRPr="00890E54" w:rsidRDefault="00402714"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t>Ponekad se usmeno svjedočenje svjedoka razlikovalo od izjave koju su isti dali u istražnoj fazi. Međutim, treba im</w:t>
      </w:r>
      <w:r w:rsidR="00454D34" w:rsidRPr="00890E54">
        <w:rPr>
          <w:rFonts w:ascii="Arial" w:hAnsi="Arial" w:cs="Arial"/>
          <w:szCs w:val="24"/>
          <w:lang w:val="hr-HR" w:eastAsia="en-US"/>
        </w:rPr>
        <w:t xml:space="preserve">ati u vidu da je prošlo gotovo 30 (trideset) </w:t>
      </w:r>
      <w:r w:rsidRPr="00890E54">
        <w:rPr>
          <w:rFonts w:ascii="Arial" w:hAnsi="Arial" w:cs="Arial"/>
          <w:szCs w:val="24"/>
          <w:lang w:val="hr-HR" w:eastAsia="en-US"/>
        </w:rPr>
        <w:t>godina od događaja navedenih u optužnici, te je opravdano očekivati da je protek vremena uticao na tačnost i vjerodostojnost sjećanja svjedoka. Ipak, i u takvoj situaciji, Vijeće je vodilo računa o ka</w:t>
      </w:r>
      <w:r w:rsidR="003B0468" w:rsidRPr="00890E54">
        <w:rPr>
          <w:rFonts w:ascii="Arial" w:hAnsi="Arial" w:cs="Arial"/>
          <w:szCs w:val="24"/>
          <w:lang w:val="hr-HR" w:eastAsia="en-US"/>
        </w:rPr>
        <w:t>k</w:t>
      </w:r>
      <w:r w:rsidRPr="00890E54">
        <w:rPr>
          <w:rFonts w:ascii="Arial" w:hAnsi="Arial" w:cs="Arial"/>
          <w:szCs w:val="24"/>
          <w:lang w:val="hr-HR" w:eastAsia="en-US"/>
        </w:rPr>
        <w:t>vim se razlikama iskaza radi, te kakvo je objašnjenje svjedoka u tom pravcu, budući da sve razlike nemaju jednaku dokaznu vrijednost.</w:t>
      </w:r>
    </w:p>
    <w:p w:rsidR="00402714" w:rsidRPr="00890E54" w:rsidRDefault="00402714"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t xml:space="preserve">Takođe, činjenica je da se zbog prirode krivičnog postupka, svjedoku na glavnom pretresu mogu postaviti drugačija pitanja od onih koja su postavljena u prethodnim razgovorima, pa je nakon konkretizacije pojedinih pitanja opravdano očekivati da se sjeti dodatnih detalja. Naravno, ovakve situacije je Vijeće pažljivo razmatralo prilikom utvrđivanja težine koja se treba dati takvim dokazima. </w:t>
      </w:r>
    </w:p>
    <w:p w:rsidR="00A01A14" w:rsidRPr="00890E54" w:rsidRDefault="00A01A14"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t xml:space="preserve">Prilikom ocjene iskaza svjedoka koji su svjedočili u ovom postupku, </w:t>
      </w:r>
      <w:r w:rsidR="003B0468" w:rsidRPr="00890E54">
        <w:rPr>
          <w:rFonts w:ascii="Arial" w:hAnsi="Arial" w:cs="Arial"/>
          <w:szCs w:val="24"/>
          <w:lang w:val="hr-HR" w:eastAsia="en-US"/>
        </w:rPr>
        <w:t>Vijeće je cijenilo</w:t>
      </w:r>
      <w:r w:rsidRPr="00890E54">
        <w:rPr>
          <w:rFonts w:ascii="Arial" w:hAnsi="Arial" w:cs="Arial"/>
          <w:szCs w:val="24"/>
          <w:lang w:val="hr-HR" w:eastAsia="en-US"/>
        </w:rPr>
        <w:t xml:space="preserve"> njihovo držanje i ponašanje tokom davanja iskaza, ispitao konzistentnost njihovih iskaza datih u sudnici, uporedi</w:t>
      </w:r>
      <w:r w:rsidR="003F3EA3" w:rsidRPr="00890E54">
        <w:rPr>
          <w:rFonts w:ascii="Arial" w:hAnsi="Arial" w:cs="Arial"/>
          <w:szCs w:val="24"/>
          <w:lang w:val="hr-HR" w:eastAsia="en-US"/>
        </w:rPr>
        <w:t>l</w:t>
      </w:r>
      <w:r w:rsidRPr="00890E54">
        <w:rPr>
          <w:rFonts w:ascii="Arial" w:hAnsi="Arial" w:cs="Arial"/>
          <w:szCs w:val="24"/>
          <w:lang w:val="hr-HR" w:eastAsia="en-US"/>
        </w:rPr>
        <w:t xml:space="preserve">o činjenice o kojima je određeni svjedok svjedočio sa činjenicama koje su utvrđene od strane drugih svjedoka, te činjenicama utvrđenim materijalnim dokazima, a sve kako bi se utvrdilo da li su potkrijepljeni ili osporeni drugim dokazima u ovom predmetu. </w:t>
      </w:r>
    </w:p>
    <w:p w:rsidR="00A01A14" w:rsidRPr="00890E54" w:rsidRDefault="00A01A14"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lastRenderedPageBreak/>
        <w:t>Pored toga, pri ocjeni iskaza svjedoka, Vijeće je imalo u vidu da pouzdanost iskaza jednog svjedoka zavisi od njegovog poznavanja činjenica, ali na pouzdanost iskaza u velikoj mjeri može uticati protek vremena, nestalnost ljudske percepcije, kao i traumatičnost samog događaja o kome svjedoči. Nedosljednosti u iskazu svjedoka ne znače same po sebi da sudsko vijeće koje postupa razložno to svjedočenje mora odbaciti kao nepouzdano</w:t>
      </w:r>
      <w:r w:rsidRPr="00F05B18">
        <w:rPr>
          <w:rStyle w:val="FootnoteReference"/>
          <w:rFonts w:ascii="Arial" w:hAnsi="Arial" w:cs="Arial"/>
          <w:sz w:val="24"/>
          <w:szCs w:val="24"/>
          <w:lang w:eastAsia="en-US"/>
        </w:rPr>
        <w:footnoteReference w:id="19"/>
      </w:r>
      <w:r w:rsidRPr="00890E54">
        <w:rPr>
          <w:rFonts w:ascii="Arial" w:hAnsi="Arial" w:cs="Arial"/>
          <w:szCs w:val="24"/>
          <w:lang w:val="hr-HR" w:eastAsia="en-US"/>
        </w:rPr>
        <w:t>.  Slično tome, faktori kao što su vremenski razmak između događaja i svjedočenja, mogući uticaj trećih lica, nepodudarnosti, ili stresne okolnosti u vrijeme događaja ne isključuju automatski mogućnost da se Vijeće osloni na takav iskaz, pri čemu je Vijeće dužno uporediti, kako je naprijed navedeno, činjenice o kojima određeni svjedok svjedoči sa drugim provedenim dokazima.</w:t>
      </w:r>
    </w:p>
    <w:p w:rsidR="0039236F" w:rsidRPr="00890E54" w:rsidRDefault="0039236F"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t>Dakle, Vijeće pri odlučivanju ima diskreciono pravo da evaluira nepodudarnosti koje su istaknute i da razmotri da li je svjedok, uzevši iskaz u cjelini, pouzdan, te da li je njegovo svjedočenje vjerodostojno. Sitne nepodudarnosti ne mogu biti dovoljne da cijelo svjedočenje učine nepouzdanim.</w:t>
      </w:r>
    </w:p>
    <w:p w:rsidR="00B1423C" w:rsidRPr="00890E54" w:rsidRDefault="00402714" w:rsidP="004253B1">
      <w:pPr>
        <w:pStyle w:val="Paragraphs"/>
        <w:numPr>
          <w:ilvl w:val="0"/>
          <w:numId w:val="8"/>
        </w:numPr>
        <w:tabs>
          <w:tab w:val="num" w:pos="720"/>
        </w:tabs>
        <w:ind w:left="170" w:right="170"/>
        <w:rPr>
          <w:rFonts w:ascii="Arial" w:hAnsi="Arial" w:cs="Arial"/>
          <w:szCs w:val="24"/>
          <w:lang w:val="hr-HR" w:eastAsia="en-US"/>
        </w:rPr>
      </w:pPr>
      <w:r w:rsidRPr="00890E54">
        <w:rPr>
          <w:rFonts w:ascii="Arial" w:hAnsi="Arial" w:cs="Arial"/>
          <w:szCs w:val="24"/>
          <w:lang w:val="hr-HR" w:eastAsia="en-US"/>
        </w:rPr>
        <w:t xml:space="preserve">Vijeće, međutim, svoju konačnu odluku temelji prvenstveno na usmenim i neposrednim svjedočenjima na glavnom pretresu, pri </w:t>
      </w:r>
      <w:r w:rsidR="007C08FA" w:rsidRPr="00890E54">
        <w:rPr>
          <w:rFonts w:ascii="Arial" w:hAnsi="Arial" w:cs="Arial"/>
          <w:szCs w:val="24"/>
          <w:lang w:val="hr-HR" w:eastAsia="en-US"/>
        </w:rPr>
        <w:t>č</w:t>
      </w:r>
      <w:r w:rsidRPr="00890E54">
        <w:rPr>
          <w:rFonts w:ascii="Arial" w:hAnsi="Arial" w:cs="Arial"/>
          <w:szCs w:val="24"/>
          <w:lang w:val="hr-HR" w:eastAsia="en-US"/>
        </w:rPr>
        <w:t>emu izvjesne nedosljednosti između iskaza različitih svjedoka predstavljaju relevantan faktor u procjeni njegove dokazne težine. Istovremeno, značajno je naglasiti da ove nedos</w:t>
      </w:r>
      <w:r w:rsidR="00BE1A7C" w:rsidRPr="00890E54">
        <w:rPr>
          <w:rFonts w:ascii="Arial" w:hAnsi="Arial" w:cs="Arial"/>
          <w:szCs w:val="24"/>
          <w:lang w:val="hr-HR" w:eastAsia="en-US"/>
        </w:rPr>
        <w:t>l</w:t>
      </w:r>
      <w:r w:rsidRPr="00890E54">
        <w:rPr>
          <w:rFonts w:ascii="Arial" w:hAnsi="Arial" w:cs="Arial"/>
          <w:szCs w:val="24"/>
          <w:lang w:val="hr-HR" w:eastAsia="en-US"/>
        </w:rPr>
        <w:t>jednosti neće nužno diskreditovati cijelo svjedočenje svjedoka. Dakle, ako je svjedok decidno ispričao suštinu događaja o kojima se radi, periferne devijacije neće nužno dovesti u pitanje istinitost takvog iskaza. U svakom slučaju, razlozi prihvatljivosti pojedinih iskaza, te ocjena njihovog kredibiliteta, detaljno su obrazloženi u odnosu na inkriminaciju silovanja za koju je ustanovljena krivica optužen</w:t>
      </w:r>
      <w:r w:rsidR="004C13E1" w:rsidRPr="00890E54">
        <w:rPr>
          <w:rFonts w:ascii="Arial" w:hAnsi="Arial" w:cs="Arial"/>
          <w:szCs w:val="24"/>
          <w:lang w:val="hr-HR" w:eastAsia="en-US"/>
        </w:rPr>
        <w:t>og</w:t>
      </w:r>
      <w:r w:rsidRPr="00890E54">
        <w:rPr>
          <w:rFonts w:ascii="Arial" w:hAnsi="Arial" w:cs="Arial"/>
          <w:szCs w:val="24"/>
          <w:lang w:val="hr-HR" w:eastAsia="en-US"/>
        </w:rPr>
        <w:t>.</w:t>
      </w:r>
    </w:p>
    <w:p w:rsidR="00CE3E52" w:rsidRPr="00890E54" w:rsidRDefault="00CE3E52" w:rsidP="00F44521">
      <w:pPr>
        <w:pStyle w:val="Paragraphs"/>
        <w:numPr>
          <w:ilvl w:val="0"/>
          <w:numId w:val="0"/>
        </w:numPr>
        <w:ind w:right="170"/>
        <w:rPr>
          <w:rFonts w:ascii="Arial" w:hAnsi="Arial" w:cs="Arial"/>
          <w:szCs w:val="24"/>
          <w:lang w:val="hr-HR" w:eastAsia="en-US"/>
        </w:rPr>
      </w:pPr>
    </w:p>
    <w:p w:rsidR="00CE3E52" w:rsidRPr="00890E54" w:rsidRDefault="00CE3E52" w:rsidP="00F44521">
      <w:pPr>
        <w:pStyle w:val="Paragraphs"/>
        <w:numPr>
          <w:ilvl w:val="0"/>
          <w:numId w:val="0"/>
        </w:numPr>
        <w:ind w:right="170"/>
        <w:rPr>
          <w:rFonts w:ascii="Arial" w:hAnsi="Arial" w:cs="Arial"/>
          <w:szCs w:val="24"/>
          <w:lang w:val="hr-HR" w:eastAsia="en-US"/>
        </w:rPr>
      </w:pPr>
    </w:p>
    <w:p w:rsidR="00402714" w:rsidRPr="00890E54" w:rsidRDefault="00402714" w:rsidP="00B1423C">
      <w:pPr>
        <w:pStyle w:val="Paragraphs"/>
        <w:numPr>
          <w:ilvl w:val="0"/>
          <w:numId w:val="0"/>
        </w:numPr>
        <w:ind w:left="170" w:right="170"/>
        <w:rPr>
          <w:rFonts w:ascii="Arial" w:hAnsi="Arial" w:cs="Arial"/>
          <w:szCs w:val="24"/>
          <w:lang w:val="hr-HR" w:eastAsia="en-US"/>
        </w:rPr>
      </w:pPr>
      <w:r w:rsidRPr="00890E54">
        <w:rPr>
          <w:rFonts w:ascii="Arial" w:hAnsi="Arial" w:cs="Arial"/>
          <w:szCs w:val="24"/>
          <w:lang w:val="hr-HR" w:eastAsia="en-US"/>
        </w:rPr>
        <w:t xml:space="preserve"> </w:t>
      </w:r>
    </w:p>
    <w:p w:rsidR="00E534DA" w:rsidRPr="00F05B18" w:rsidRDefault="00E534DA" w:rsidP="00C8074B">
      <w:pPr>
        <w:pStyle w:val="Heading1"/>
        <w:ind w:left="170" w:right="170"/>
        <w:rPr>
          <w:rFonts w:ascii="Arial" w:hAnsi="Arial" w:cs="Arial"/>
          <w:sz w:val="24"/>
          <w:szCs w:val="24"/>
        </w:rPr>
      </w:pPr>
      <w:bookmarkStart w:id="121" w:name="_Toc428430478"/>
      <w:bookmarkStart w:id="122" w:name="_Toc447271522"/>
      <w:bookmarkStart w:id="123" w:name="_Toc95384842"/>
      <w:r w:rsidRPr="00F05B18">
        <w:rPr>
          <w:rFonts w:ascii="Arial" w:hAnsi="Arial" w:cs="Arial"/>
          <w:sz w:val="24"/>
          <w:szCs w:val="24"/>
        </w:rPr>
        <w:lastRenderedPageBreak/>
        <w:t>PRIMJENA MATERIJALNOG PRAVA</w:t>
      </w:r>
      <w:bookmarkEnd w:id="121"/>
      <w:bookmarkEnd w:id="122"/>
      <w:bookmarkEnd w:id="123"/>
    </w:p>
    <w:p w:rsidR="009D4273" w:rsidRPr="00F05B18" w:rsidRDefault="009D4273" w:rsidP="009D4273">
      <w:pPr>
        <w:pStyle w:val="Paragraphs"/>
        <w:numPr>
          <w:ilvl w:val="0"/>
          <w:numId w:val="0"/>
        </w:numPr>
        <w:ind w:left="142"/>
        <w:rPr>
          <w:lang w:val="en-GB" w:eastAsia="en-US"/>
        </w:rPr>
      </w:pPr>
    </w:p>
    <w:p w:rsidR="00077B0D" w:rsidRPr="00F05B18" w:rsidRDefault="00077B0D" w:rsidP="004253B1">
      <w:pPr>
        <w:pStyle w:val="Paragraphs"/>
        <w:numPr>
          <w:ilvl w:val="0"/>
          <w:numId w:val="8"/>
        </w:numPr>
        <w:tabs>
          <w:tab w:val="num" w:pos="720"/>
        </w:tabs>
        <w:ind w:left="170" w:right="170"/>
        <w:rPr>
          <w:rFonts w:ascii="Arial" w:hAnsi="Arial" w:cs="Arial"/>
          <w:szCs w:val="24"/>
          <w:lang w:val="en-GB"/>
        </w:rPr>
      </w:pPr>
      <w:r w:rsidRPr="00F05B18">
        <w:rPr>
          <w:rFonts w:ascii="Arial" w:hAnsi="Arial" w:cs="Arial"/>
          <w:szCs w:val="24"/>
          <w:lang w:val="en-GB"/>
        </w:rPr>
        <w:t xml:space="preserve">Nakon ocjene provedenih dokaza u toku glavnog pretresa, Vijeće je zaključilo da je Tužilaštvo u konkretnom slučaju van svake razumne sumnje dokazalo da </w:t>
      </w:r>
      <w:r w:rsidR="00816400" w:rsidRPr="00F05B18">
        <w:rPr>
          <w:rFonts w:ascii="Arial" w:hAnsi="Arial" w:cs="Arial"/>
          <w:szCs w:val="24"/>
          <w:lang w:val="en-GB"/>
        </w:rPr>
        <w:t>je</w:t>
      </w:r>
      <w:r w:rsidRPr="00F05B18">
        <w:rPr>
          <w:rFonts w:ascii="Arial" w:hAnsi="Arial" w:cs="Arial"/>
          <w:szCs w:val="24"/>
          <w:lang w:val="en-GB"/>
        </w:rPr>
        <w:t xml:space="preserve"> optuženi</w:t>
      </w:r>
      <w:r w:rsidR="00816400" w:rsidRPr="00F05B18">
        <w:rPr>
          <w:rFonts w:ascii="Arial" w:hAnsi="Arial" w:cs="Arial"/>
          <w:szCs w:val="24"/>
          <w:lang w:val="en-GB"/>
        </w:rPr>
        <w:t xml:space="preserve"> </w:t>
      </w:r>
      <w:r w:rsidR="0046303F">
        <w:rPr>
          <w:rFonts w:ascii="Arial" w:hAnsi="Arial" w:cs="Arial"/>
          <w:szCs w:val="24"/>
          <w:lang w:val="en-GB"/>
        </w:rPr>
        <w:t>A.K.</w:t>
      </w:r>
      <w:r w:rsidRPr="00F05B18">
        <w:rPr>
          <w:rFonts w:ascii="Arial" w:hAnsi="Arial" w:cs="Arial"/>
          <w:szCs w:val="24"/>
          <w:lang w:val="en-GB"/>
        </w:rPr>
        <w:t xml:space="preserve">, na način opisan u </w:t>
      </w:r>
      <w:r w:rsidR="0035631B" w:rsidRPr="00F05B18">
        <w:rPr>
          <w:rFonts w:ascii="Arial" w:hAnsi="Arial" w:cs="Arial"/>
          <w:szCs w:val="24"/>
          <w:lang w:val="en-GB"/>
        </w:rPr>
        <w:t xml:space="preserve">izreci ove presude, </w:t>
      </w:r>
      <w:r w:rsidRPr="00F05B18">
        <w:rPr>
          <w:rFonts w:ascii="Arial" w:hAnsi="Arial" w:cs="Arial"/>
          <w:szCs w:val="24"/>
          <w:lang w:val="en-GB"/>
        </w:rPr>
        <w:t>ostvari</w:t>
      </w:r>
      <w:r w:rsidR="00816400" w:rsidRPr="00F05B18">
        <w:rPr>
          <w:rFonts w:ascii="Arial" w:hAnsi="Arial" w:cs="Arial"/>
          <w:szCs w:val="24"/>
          <w:lang w:val="en-GB"/>
        </w:rPr>
        <w:t>o</w:t>
      </w:r>
      <w:r w:rsidRPr="00F05B18">
        <w:rPr>
          <w:rFonts w:ascii="Arial" w:hAnsi="Arial" w:cs="Arial"/>
          <w:szCs w:val="24"/>
          <w:lang w:val="en-GB"/>
        </w:rPr>
        <w:t xml:space="preserve"> sva bitna obilježja krivičnog djela Ratni zločin protiv civilnog stanovništva iz člana 142. </w:t>
      </w:r>
      <w:proofErr w:type="gramStart"/>
      <w:r w:rsidRPr="00F05B18">
        <w:rPr>
          <w:rFonts w:ascii="Arial" w:hAnsi="Arial" w:cs="Arial"/>
          <w:szCs w:val="24"/>
          <w:lang w:val="en-GB"/>
        </w:rPr>
        <w:t>stav</w:t>
      </w:r>
      <w:proofErr w:type="gramEnd"/>
      <w:r w:rsidRPr="00F05B18">
        <w:rPr>
          <w:rFonts w:ascii="Arial" w:hAnsi="Arial" w:cs="Arial"/>
          <w:szCs w:val="24"/>
          <w:lang w:val="en-GB"/>
        </w:rPr>
        <w:t xml:space="preserve"> 1. KZ SFRJ.</w:t>
      </w:r>
    </w:p>
    <w:p w:rsidR="009D4273" w:rsidRPr="00F05B18" w:rsidRDefault="009D4273"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szCs w:val="24"/>
          <w:lang w:val="en-GB" w:eastAsia="en-US"/>
        </w:rPr>
        <w:t>Imajući u vidu da iz provedenih dokaza proizilazi da je inkriminisano djelo počinjeno</w:t>
      </w:r>
      <w:r w:rsidR="00440CAF" w:rsidRPr="00F05B18">
        <w:rPr>
          <w:rFonts w:ascii="Arial" w:hAnsi="Arial" w:cs="Arial"/>
          <w:szCs w:val="24"/>
          <w:lang w:val="en-GB" w:eastAsia="en-US"/>
        </w:rPr>
        <w:t xml:space="preserve"> od septembra do oktobra 1992.godine</w:t>
      </w:r>
      <w:r w:rsidRPr="00F05B18">
        <w:rPr>
          <w:rFonts w:ascii="Arial" w:hAnsi="Arial" w:cs="Arial"/>
          <w:szCs w:val="24"/>
          <w:lang w:val="en-GB" w:eastAsia="en-US"/>
        </w:rPr>
        <w:t xml:space="preserve">, Vijeće nalazi da je u tom periodu na snazi bio KZ SFRJ, koji je preuzet na osnovu Zakona o primjeni Krivičnog zakona Republike Bosne i Hercegovine i Krivičnog zakona SFRJ  . </w:t>
      </w:r>
    </w:p>
    <w:p w:rsidR="00BC1057" w:rsidRPr="00F05B18" w:rsidRDefault="00BC1057"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rPr>
        <w:t xml:space="preserve">Član 3. KZ BiH propisuje načelo legaliteta, odnosno da nikome ne može biti izrečena kazna </w:t>
      </w:r>
      <w:proofErr w:type="gramStart"/>
      <w:r w:rsidRPr="00F05B18">
        <w:rPr>
          <w:rFonts w:ascii="Arial" w:hAnsi="Arial" w:cs="Arial"/>
        </w:rPr>
        <w:t>ili</w:t>
      </w:r>
      <w:proofErr w:type="gramEnd"/>
      <w:r w:rsidRPr="00F05B18">
        <w:rPr>
          <w:rFonts w:ascii="Arial" w:hAnsi="Arial" w:cs="Arial"/>
        </w:rPr>
        <w:t xml:space="preserve"> druga krivičnopravna sankcija za djelo koje, prije nego što je učinjeno, nije bilo zakonom ili međunarodnim pravom propisano kao krivično djelo i za koje zakonom nije bila propisana kazna (nullum crimen sine lege, nulla poena sine lege). Međutim, članovi 3. </w:t>
      </w:r>
      <w:proofErr w:type="gramStart"/>
      <w:r w:rsidRPr="00F05B18">
        <w:rPr>
          <w:rFonts w:ascii="Arial" w:hAnsi="Arial" w:cs="Arial"/>
        </w:rPr>
        <w:t>i</w:t>
      </w:r>
      <w:proofErr w:type="gramEnd"/>
      <w:r w:rsidRPr="00F05B18">
        <w:rPr>
          <w:rFonts w:ascii="Arial" w:hAnsi="Arial" w:cs="Arial"/>
        </w:rPr>
        <w:t xml:space="preserve"> 4. </w:t>
      </w:r>
      <w:proofErr w:type="gramStart"/>
      <w:r w:rsidRPr="00F05B18">
        <w:rPr>
          <w:rFonts w:ascii="Arial" w:hAnsi="Arial" w:cs="Arial"/>
        </w:rPr>
        <w:t>istog</w:t>
      </w:r>
      <w:proofErr w:type="gramEnd"/>
      <w:r w:rsidRPr="00F05B18">
        <w:rPr>
          <w:rFonts w:ascii="Arial" w:hAnsi="Arial" w:cs="Arial"/>
        </w:rPr>
        <w:t xml:space="preserve"> Zakona ne sprječavaju suđenje ili kažnjavanje bilo kojeg lica za bilo koje činjenje ili nečinjenje koje je u vrijeme kada je počinjeno predstavljalo krivično djelo u skladu sa opštim načelima međunarodnog prava (član 4a. KZ BiH).</w:t>
      </w:r>
      <w:r w:rsidR="00E76747" w:rsidRPr="00F05B18">
        <w:rPr>
          <w:rFonts w:ascii="Arial" w:hAnsi="Arial" w:cs="Arial"/>
        </w:rPr>
        <w:t xml:space="preserve"> </w:t>
      </w:r>
      <w:r w:rsidRPr="00F05B18">
        <w:rPr>
          <w:rFonts w:ascii="Arial" w:hAnsi="Arial" w:cs="Arial"/>
        </w:rPr>
        <w:t xml:space="preserve">U članu 7. Evropske konvencije o zaštiti ljudskih prava i osnovnih sloboda (Konvencija) </w:t>
      </w:r>
      <w:proofErr w:type="gramStart"/>
      <w:r w:rsidRPr="00F05B18">
        <w:rPr>
          <w:rFonts w:ascii="Arial" w:hAnsi="Arial" w:cs="Arial"/>
        </w:rPr>
        <w:t>na</w:t>
      </w:r>
      <w:proofErr w:type="gramEnd"/>
      <w:r w:rsidRPr="00F05B18">
        <w:rPr>
          <w:rFonts w:ascii="Arial" w:hAnsi="Arial" w:cs="Arial"/>
        </w:rPr>
        <w:t xml:space="preserve"> sličan način propisuje se princip legaliteta i glasi: “Niko se ne može smatrati krivim za krivično djelo nastalo činjenjem ili nečinjenjem koje nije predstavljalo krivično djelo u vrijeme izvršenja, prema nacionalnom ili međunarodnom pravu. Isto tako, izrečena kazna neće biti teža </w:t>
      </w:r>
      <w:proofErr w:type="gramStart"/>
      <w:r w:rsidRPr="00F05B18">
        <w:rPr>
          <w:rFonts w:ascii="Arial" w:hAnsi="Arial" w:cs="Arial"/>
        </w:rPr>
        <w:t>od</w:t>
      </w:r>
      <w:proofErr w:type="gramEnd"/>
      <w:r w:rsidRPr="00F05B18">
        <w:rPr>
          <w:rFonts w:ascii="Arial" w:hAnsi="Arial" w:cs="Arial"/>
        </w:rPr>
        <w:t xml:space="preserve"> one koja se primjenjivala u vrijeme izvršenja krivičnog djela. Ovaj član ne utječe </w:t>
      </w:r>
      <w:proofErr w:type="gramStart"/>
      <w:r w:rsidRPr="00F05B18">
        <w:rPr>
          <w:rFonts w:ascii="Arial" w:hAnsi="Arial" w:cs="Arial"/>
        </w:rPr>
        <w:t>na</w:t>
      </w:r>
      <w:proofErr w:type="gramEnd"/>
      <w:r w:rsidRPr="00F05B18">
        <w:rPr>
          <w:rFonts w:ascii="Arial" w:hAnsi="Arial" w:cs="Arial"/>
        </w:rPr>
        <w:t xml:space="preserve"> suđenje ili kažnjavanje bilo koje osobe koja je kriva za činjenje ili nečinjenje, ako je to djelo u vrijeme izvršenja predstavljalo krivično djelo prema opštim pravnim načelima priznatim</w:t>
      </w:r>
      <w:r w:rsidR="00C5776B" w:rsidRPr="00F05B18">
        <w:rPr>
          <w:rFonts w:ascii="Arial" w:hAnsi="Arial" w:cs="Arial"/>
        </w:rPr>
        <w:t xml:space="preserve"> kod civiliziranih naroda.'' </w:t>
      </w:r>
      <w:r w:rsidRPr="00F05B18">
        <w:rPr>
          <w:rFonts w:ascii="Arial" w:hAnsi="Arial" w:cs="Arial"/>
        </w:rPr>
        <w:t xml:space="preserve">Navedene zakonske odredbe propisuju da se, po pravilu, </w:t>
      </w:r>
      <w:proofErr w:type="gramStart"/>
      <w:r w:rsidRPr="00F05B18">
        <w:rPr>
          <w:rFonts w:ascii="Arial" w:hAnsi="Arial" w:cs="Arial"/>
        </w:rPr>
        <w:t>na</w:t>
      </w:r>
      <w:proofErr w:type="gramEnd"/>
      <w:r w:rsidRPr="00F05B18">
        <w:rPr>
          <w:rFonts w:ascii="Arial" w:hAnsi="Arial" w:cs="Arial"/>
        </w:rPr>
        <w:t xml:space="preserve"> učinioca krivičnog djela prvenstveno primjenjuje zakon koji je bio n</w:t>
      </w:r>
      <w:r w:rsidR="00554306">
        <w:rPr>
          <w:rFonts w:ascii="Arial" w:hAnsi="Arial" w:cs="Arial"/>
        </w:rPr>
        <w:t xml:space="preserve">a snazi u vrijeme učinjenja. </w:t>
      </w:r>
      <w:proofErr w:type="gramStart"/>
      <w:r w:rsidR="00554306">
        <w:rPr>
          <w:rFonts w:ascii="Arial" w:hAnsi="Arial" w:cs="Arial"/>
        </w:rPr>
        <w:t>Od</w:t>
      </w:r>
      <w:proofErr w:type="gramEnd"/>
      <w:r w:rsidR="00554306">
        <w:rPr>
          <w:rFonts w:ascii="Arial" w:hAnsi="Arial" w:cs="Arial"/>
        </w:rPr>
        <w:t xml:space="preserve"> </w:t>
      </w:r>
      <w:r w:rsidRPr="00F05B18">
        <w:rPr>
          <w:rFonts w:ascii="Arial" w:hAnsi="Arial" w:cs="Arial"/>
        </w:rPr>
        <w:t>ovog principa moguće je odstupiti jedino u interesu optuženih lica, i to u situaciji kada se nakon izvršenja djela zakon izmijenio tako da je izmijenjeni zakon blaži za učinioca. Sud procjenjuje u svakom konkretnom slučaju koji je zakon blaži za učinioca.</w:t>
      </w:r>
      <w:r w:rsidRPr="00F05B18">
        <w:t xml:space="preserve"> </w:t>
      </w:r>
    </w:p>
    <w:p w:rsidR="00BC1057" w:rsidRPr="00F05B18" w:rsidRDefault="00BC1057"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rPr>
        <w:lastRenderedPageBreak/>
        <w:t>Vijeće je, imajući u vidu praksu Ustavnog suda BiH, u pogledu primjene materijalnog prava, našlo nužnim primijeniti KZ SFRJ, kao zakon koji je važio u vrijeme izvršenja krivičnih djela, nalazeći da je u konkretnom slučaju on blaži po učinioca, uzevši u obzir kaznu propisanu za ist</w:t>
      </w:r>
      <w:r w:rsidR="005A2823">
        <w:rPr>
          <w:rFonts w:ascii="Arial" w:hAnsi="Arial" w:cs="Arial"/>
        </w:rPr>
        <w:t>o</w:t>
      </w:r>
      <w:r w:rsidRPr="00F05B18">
        <w:rPr>
          <w:rFonts w:ascii="Arial" w:hAnsi="Arial" w:cs="Arial"/>
        </w:rPr>
        <w:t xml:space="preserve">. Jednostavno poređenje tekstova zakona </w:t>
      </w:r>
      <w:proofErr w:type="gramStart"/>
      <w:r w:rsidRPr="00F05B18">
        <w:rPr>
          <w:rFonts w:ascii="Arial" w:hAnsi="Arial" w:cs="Arial"/>
        </w:rPr>
        <w:t>na</w:t>
      </w:r>
      <w:proofErr w:type="gramEnd"/>
      <w:r w:rsidRPr="00F05B18">
        <w:rPr>
          <w:rFonts w:ascii="Arial" w:hAnsi="Arial" w:cs="Arial"/>
        </w:rPr>
        <w:t xml:space="preserve"> konkretan slučaj može dati siguran odgovor samo u slučaju ako je novi zakon dekriminisao nešto što je po ranijem zakonu bilo krivično djelo, jer je tada novi zakon očigledno blaži. U situaciji kada je krivično djelo kažnjivo po oba zakona, potrebno je utvrditi sve okolnosti koje su relevantne za izbor blažeg zakona u konkretnom slučaju, uzimajući u obzir sve odredbe koje se odnose </w:t>
      </w:r>
      <w:proofErr w:type="gramStart"/>
      <w:r w:rsidRPr="00F05B18">
        <w:rPr>
          <w:rFonts w:ascii="Arial" w:hAnsi="Arial" w:cs="Arial"/>
        </w:rPr>
        <w:t>na</w:t>
      </w:r>
      <w:proofErr w:type="gramEnd"/>
      <w:r w:rsidRPr="00F05B18">
        <w:rPr>
          <w:rFonts w:ascii="Arial" w:hAnsi="Arial" w:cs="Arial"/>
        </w:rPr>
        <w:t xml:space="preserve"> kažnjavanje. Pri tome, treba imati u vidu odredbe o propisanim krivičnopravnim sankcijama, vrstama i mjerama, njihovom odmjeravanju, odnosno ublažavanju, mjerama sigurnosti, sporednim kaznama, mjerama koje predstavljaju supstitute kazni i drugim relevantnim odredbama u pogledu izricanja krivičnopravne sankcije. Međutim, nije dovoljno utvrditi koji zakon daje veće mogućnosti za povoljniju presudu, već koji </w:t>
      </w:r>
      <w:proofErr w:type="gramStart"/>
      <w:r w:rsidRPr="00F05B18">
        <w:rPr>
          <w:rFonts w:ascii="Arial" w:hAnsi="Arial" w:cs="Arial"/>
        </w:rPr>
        <w:t>od</w:t>
      </w:r>
      <w:proofErr w:type="gramEnd"/>
      <w:r w:rsidRPr="00F05B18">
        <w:rPr>
          <w:rFonts w:ascii="Arial" w:hAnsi="Arial" w:cs="Arial"/>
        </w:rPr>
        <w:t xml:space="preserve"> njih omogućava povoljniji ishod u konkretnom slučaju, prema konkretnom učiniocu, a što jasno proizilazi iz zakonskih odredbi člana 4. </w:t>
      </w:r>
      <w:proofErr w:type="gramStart"/>
      <w:r w:rsidRPr="00F05B18">
        <w:rPr>
          <w:rFonts w:ascii="Arial" w:hAnsi="Arial" w:cs="Arial"/>
        </w:rPr>
        <w:t>stav</w:t>
      </w:r>
      <w:proofErr w:type="gramEnd"/>
      <w:r w:rsidRPr="00F05B18">
        <w:rPr>
          <w:rFonts w:ascii="Arial" w:hAnsi="Arial" w:cs="Arial"/>
        </w:rPr>
        <w:t xml:space="preserve"> 2. KZ BiH, koji kaže da </w:t>
      </w:r>
      <w:proofErr w:type="gramStart"/>
      <w:r w:rsidRPr="00F05B18">
        <w:rPr>
          <w:rFonts w:ascii="Arial" w:hAnsi="Arial" w:cs="Arial"/>
        </w:rPr>
        <w:t>će</w:t>
      </w:r>
      <w:proofErr w:type="gramEnd"/>
      <w:r w:rsidRPr="00F05B18">
        <w:rPr>
          <w:rFonts w:ascii="Arial" w:hAnsi="Arial" w:cs="Arial"/>
        </w:rPr>
        <w:t xml:space="preserve"> se primijeniti zakon koji je “blaži za učinioca”. </w:t>
      </w:r>
    </w:p>
    <w:p w:rsidR="00C5776B" w:rsidRPr="00F05B18" w:rsidRDefault="00BC1057"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rPr>
        <w:t xml:space="preserve">U konkretnom slučaju, zakon koji je bio </w:t>
      </w:r>
      <w:proofErr w:type="gramStart"/>
      <w:r w:rsidRPr="00F05B18">
        <w:rPr>
          <w:rFonts w:ascii="Arial" w:hAnsi="Arial" w:cs="Arial"/>
        </w:rPr>
        <w:t>na</w:t>
      </w:r>
      <w:proofErr w:type="gramEnd"/>
      <w:r w:rsidRPr="00F05B18">
        <w:rPr>
          <w:rFonts w:ascii="Arial" w:hAnsi="Arial" w:cs="Arial"/>
        </w:rPr>
        <w:t xml:space="preserve"> snazi u vrijeme izvršenja djela – KZ SFRJ, jednako kao i zakon koji je trenutno na snazi – KZ BiH, propisuju krivičnopravne radnje za koje je optuženi </w:t>
      </w:r>
      <w:r w:rsidR="0046303F">
        <w:rPr>
          <w:rFonts w:ascii="Arial" w:hAnsi="Arial" w:cs="Arial"/>
        </w:rPr>
        <w:t>A.K.</w:t>
      </w:r>
      <w:r w:rsidRPr="00F05B18">
        <w:rPr>
          <w:rFonts w:ascii="Arial" w:hAnsi="Arial" w:cs="Arial"/>
        </w:rPr>
        <w:t xml:space="preserve"> oglašen krivim kao krivično djela Ratni zločin protiv civilnog stanovništva. Obzirom </w:t>
      </w:r>
      <w:proofErr w:type="gramStart"/>
      <w:r w:rsidRPr="00F05B18">
        <w:rPr>
          <w:rFonts w:ascii="Arial" w:hAnsi="Arial" w:cs="Arial"/>
        </w:rPr>
        <w:t>na</w:t>
      </w:r>
      <w:proofErr w:type="gramEnd"/>
      <w:r w:rsidRPr="00F05B18">
        <w:rPr>
          <w:rFonts w:ascii="Arial" w:hAnsi="Arial" w:cs="Arial"/>
        </w:rPr>
        <w:t xml:space="preserve"> navedeno, jasno je da postoje zakonski uslovi za vođenje krivičnog postupka protiv počinioca za navedena krivična djela i njegovo kažnjavanje. Pitanje retroaktivnosti primjene krivičnog zakona </w:t>
      </w:r>
      <w:proofErr w:type="gramStart"/>
      <w:r w:rsidRPr="00F05B18">
        <w:rPr>
          <w:rFonts w:ascii="Arial" w:hAnsi="Arial" w:cs="Arial"/>
        </w:rPr>
        <w:t>od</w:t>
      </w:r>
      <w:proofErr w:type="gramEnd"/>
      <w:r w:rsidRPr="00F05B18">
        <w:rPr>
          <w:rFonts w:ascii="Arial" w:hAnsi="Arial" w:cs="Arial"/>
        </w:rPr>
        <w:t xml:space="preserve"> izuzetnog je pravnog značaja i kao takvo je već bilo predmetom analize i ocjene u nekoliko odluka Ustavnog suda i Evropskog suda za ljudska prava (ESLJP), a koje imaju direktne implikacije na postupanje Suda BiH u predmetima ratnih zločina, obzirom da se radi o obvezujućoj domaćoj i međunarodnoj sudskoj praksi. </w:t>
      </w:r>
    </w:p>
    <w:p w:rsidR="00C5776B" w:rsidRPr="00F05B18" w:rsidRDefault="00BC1057" w:rsidP="004253B1">
      <w:pPr>
        <w:pStyle w:val="Paragraphs"/>
        <w:numPr>
          <w:ilvl w:val="0"/>
          <w:numId w:val="8"/>
        </w:numPr>
        <w:tabs>
          <w:tab w:val="num" w:pos="720"/>
        </w:tabs>
        <w:ind w:left="170" w:right="170"/>
        <w:rPr>
          <w:rFonts w:ascii="Arial" w:hAnsi="Arial" w:cs="Arial"/>
          <w:szCs w:val="24"/>
          <w:lang w:val="en-GB" w:eastAsia="en-US"/>
        </w:rPr>
      </w:pPr>
      <w:proofErr w:type="gramStart"/>
      <w:r w:rsidRPr="00F05B18">
        <w:rPr>
          <w:rFonts w:ascii="Arial" w:hAnsi="Arial" w:cs="Arial"/>
        </w:rPr>
        <w:t>Vijeće je, shodno prethodnom, a imajući u vidu stavove Ustavnog suda BiH, koji odstupa od prakse Evropskog suda, jer ne predviđa da se primjena blažeg zakona po učinioca preispituje za svaki slučaj pojedinačno, već jasno određuje da će se u svim slučajevima, u kojima oba zakona propisuju isto krivično djelo, na učinoca primijeniti KZ SFRJ, ovaj zakon primijenilo u konkretnom slučaju, obzirom da je stav Ustavnog Suda BiH obvezujući i za Sud BiH.</w:t>
      </w:r>
      <w:proofErr w:type="gramEnd"/>
      <w:r w:rsidRPr="00F05B18">
        <w:rPr>
          <w:rFonts w:ascii="Arial" w:hAnsi="Arial" w:cs="Arial"/>
        </w:rPr>
        <w:t xml:space="preserve"> </w:t>
      </w:r>
    </w:p>
    <w:p w:rsidR="00BC1057" w:rsidRPr="00F05B18" w:rsidRDefault="00C5776B" w:rsidP="004253B1">
      <w:pPr>
        <w:pStyle w:val="Paragraphs"/>
        <w:numPr>
          <w:ilvl w:val="0"/>
          <w:numId w:val="8"/>
        </w:numPr>
        <w:tabs>
          <w:tab w:val="num" w:pos="720"/>
        </w:tabs>
        <w:ind w:left="170" w:right="170"/>
        <w:rPr>
          <w:rFonts w:ascii="Arial" w:hAnsi="Arial" w:cs="Arial"/>
          <w:szCs w:val="24"/>
          <w:lang w:val="en-GB" w:eastAsia="en-US"/>
        </w:rPr>
      </w:pPr>
      <w:proofErr w:type="gramStart"/>
      <w:r w:rsidRPr="00F05B18">
        <w:rPr>
          <w:rFonts w:ascii="Arial" w:hAnsi="Arial" w:cs="Arial"/>
        </w:rPr>
        <w:lastRenderedPageBreak/>
        <w:t>Kako je navedeno krivično djelo, za koje</w:t>
      </w:r>
      <w:r w:rsidR="00BC1057" w:rsidRPr="00F05B18">
        <w:rPr>
          <w:rFonts w:ascii="Arial" w:hAnsi="Arial" w:cs="Arial"/>
        </w:rPr>
        <w:t xml:space="preserve"> se optuženi</w:t>
      </w:r>
      <w:r w:rsidRPr="00F05B18">
        <w:rPr>
          <w:rFonts w:ascii="Arial" w:hAnsi="Arial" w:cs="Arial"/>
        </w:rPr>
        <w:t xml:space="preserve"> </w:t>
      </w:r>
      <w:r w:rsidR="0046303F">
        <w:rPr>
          <w:rFonts w:ascii="Arial" w:hAnsi="Arial" w:cs="Arial"/>
        </w:rPr>
        <w:t>A.K.</w:t>
      </w:r>
      <w:r w:rsidR="00BC1057" w:rsidRPr="00F05B18">
        <w:rPr>
          <w:rFonts w:ascii="Arial" w:hAnsi="Arial" w:cs="Arial"/>
        </w:rPr>
        <w:t xml:space="preserve"> t</w:t>
      </w:r>
      <w:r w:rsidRPr="00F05B18">
        <w:rPr>
          <w:rFonts w:ascii="Arial" w:hAnsi="Arial" w:cs="Arial"/>
        </w:rPr>
        <w:t>ereti u konkretnom slučaju, bilo je propisano članom</w:t>
      </w:r>
      <w:r w:rsidR="00BC1057" w:rsidRPr="00F05B18">
        <w:rPr>
          <w:rFonts w:ascii="Arial" w:hAnsi="Arial" w:cs="Arial"/>
        </w:rPr>
        <w:t xml:space="preserve"> 142., KZ SFRJ, to je, slijedom navedenog, te u skladu sa praksom Ustavnog suda BiH, u pogledu primjene materijalnog prava, nužno primijeniti KZ SFRJ, kao zakon koji je važio u vrijeme izvršenja krivičn</w:t>
      </w:r>
      <w:r w:rsidR="005A2823">
        <w:rPr>
          <w:rFonts w:ascii="Arial" w:hAnsi="Arial" w:cs="Arial"/>
        </w:rPr>
        <w:t>og</w:t>
      </w:r>
      <w:r w:rsidR="00BC1057" w:rsidRPr="00F05B18">
        <w:rPr>
          <w:rFonts w:ascii="Arial" w:hAnsi="Arial" w:cs="Arial"/>
        </w:rPr>
        <w:t xml:space="preserve"> djela i kao zakon koji je prema stavu Ustavnog suda BiH, blaži prema optuženom.</w:t>
      </w:r>
      <w:proofErr w:type="gramEnd"/>
    </w:p>
    <w:p w:rsidR="00C5776B" w:rsidRPr="00F05B18" w:rsidRDefault="00C5776B" w:rsidP="00C5776B">
      <w:pPr>
        <w:pStyle w:val="Paragraphs"/>
        <w:numPr>
          <w:ilvl w:val="0"/>
          <w:numId w:val="0"/>
        </w:numPr>
        <w:ind w:left="170" w:right="170"/>
        <w:rPr>
          <w:rFonts w:ascii="Arial" w:hAnsi="Arial" w:cs="Arial"/>
          <w:szCs w:val="24"/>
          <w:lang w:val="en-GB" w:eastAsia="en-US"/>
        </w:rPr>
      </w:pPr>
    </w:p>
    <w:p w:rsidR="00DD17FC" w:rsidRPr="00F05B18" w:rsidRDefault="00F976B9" w:rsidP="00C8074B">
      <w:pPr>
        <w:pStyle w:val="Heading1"/>
        <w:ind w:left="170" w:right="170"/>
        <w:rPr>
          <w:rFonts w:ascii="Arial" w:hAnsi="Arial" w:cs="Arial"/>
          <w:sz w:val="24"/>
          <w:szCs w:val="24"/>
        </w:rPr>
      </w:pPr>
      <w:bookmarkStart w:id="124" w:name="_Toc428430479"/>
      <w:bookmarkStart w:id="125" w:name="_Toc447271523"/>
      <w:bookmarkStart w:id="126" w:name="_Toc95384843"/>
      <w:bookmarkEnd w:id="106"/>
      <w:r w:rsidRPr="00F05B18">
        <w:rPr>
          <w:rFonts w:ascii="Arial" w:hAnsi="Arial" w:cs="Arial"/>
          <w:sz w:val="24"/>
          <w:szCs w:val="24"/>
        </w:rPr>
        <w:t>ODLUKA O KRIVICI OPTUŽEN</w:t>
      </w:r>
      <w:r w:rsidR="0089101D" w:rsidRPr="00F05B18">
        <w:rPr>
          <w:rFonts w:ascii="Arial" w:hAnsi="Arial" w:cs="Arial"/>
          <w:sz w:val="24"/>
          <w:szCs w:val="24"/>
        </w:rPr>
        <w:t>og</w:t>
      </w:r>
      <w:r w:rsidRPr="00F05B18">
        <w:rPr>
          <w:rFonts w:ascii="Arial" w:hAnsi="Arial" w:cs="Arial"/>
          <w:sz w:val="24"/>
          <w:szCs w:val="24"/>
        </w:rPr>
        <w:t xml:space="preserve"> </w:t>
      </w:r>
      <w:bookmarkEnd w:id="124"/>
      <w:bookmarkEnd w:id="125"/>
      <w:r w:rsidR="0046303F">
        <w:rPr>
          <w:rFonts w:ascii="Arial" w:hAnsi="Arial" w:cs="Arial"/>
          <w:sz w:val="24"/>
          <w:szCs w:val="24"/>
        </w:rPr>
        <w:t>A.K.</w:t>
      </w:r>
      <w:r w:rsidR="00221277" w:rsidRPr="00F05B18">
        <w:rPr>
          <w:rFonts w:ascii="Arial" w:hAnsi="Arial" w:cs="Arial"/>
          <w:sz w:val="24"/>
          <w:szCs w:val="24"/>
        </w:rPr>
        <w:t>,</w:t>
      </w:r>
      <w:bookmarkEnd w:id="126"/>
    </w:p>
    <w:p w:rsidR="0037196B" w:rsidRPr="00F05B18" w:rsidRDefault="0037196B" w:rsidP="00CF102D">
      <w:pPr>
        <w:pStyle w:val="Paragraphs"/>
        <w:numPr>
          <w:ilvl w:val="0"/>
          <w:numId w:val="8"/>
        </w:numPr>
        <w:ind w:right="170"/>
        <w:rPr>
          <w:rFonts w:ascii="Arial" w:hAnsi="Arial" w:cs="Arial"/>
          <w:szCs w:val="24"/>
          <w:lang w:val="bs-Latn-BA" w:eastAsia="en-US"/>
        </w:rPr>
      </w:pPr>
      <w:r w:rsidRPr="00F05B18">
        <w:rPr>
          <w:rFonts w:ascii="Arial" w:hAnsi="Arial" w:cs="Arial"/>
          <w:szCs w:val="24"/>
          <w:lang w:val="en-GB" w:eastAsia="en-US"/>
        </w:rPr>
        <w:t xml:space="preserve">Vijeće je na temelju svih provedenih dokaza, njihovom pojedinačnom ocjenom, te dovođenjem u međusobnu vezu, došlo do nesumnjivog zaključka, da </w:t>
      </w:r>
      <w:r w:rsidRPr="00F05B18">
        <w:rPr>
          <w:rFonts w:ascii="Arial" w:hAnsi="Arial" w:cs="Arial"/>
          <w:szCs w:val="24"/>
          <w:lang w:val="bs-Latn-BA"/>
        </w:rPr>
        <w:t xml:space="preserve">je optuženi </w:t>
      </w:r>
      <w:r w:rsidR="0046303F">
        <w:rPr>
          <w:rFonts w:ascii="Arial" w:hAnsi="Arial" w:cs="Arial"/>
          <w:szCs w:val="24"/>
          <w:lang w:val="bs-Latn-BA"/>
        </w:rPr>
        <w:t>A.K.</w:t>
      </w:r>
      <w:r w:rsidRPr="00F05B18">
        <w:rPr>
          <w:rFonts w:ascii="Arial" w:hAnsi="Arial" w:cs="Arial"/>
          <w:szCs w:val="24"/>
          <w:lang w:val="bs-Latn-BA"/>
        </w:rPr>
        <w:t xml:space="preserve">, radnjama pobliže opisanim u izreci presude, ostvario sva bitna obilježja bića krivičnog djela iz člana 142. stav 1. KZ SFRJ, na način da je </w:t>
      </w:r>
      <w:r w:rsidRPr="00890E54">
        <w:rPr>
          <w:rFonts w:ascii="Arial" w:hAnsi="Arial" w:cs="Arial"/>
          <w:szCs w:val="24"/>
          <w:lang w:val="bs-Latn-BA" w:eastAsia="hr-HR"/>
        </w:rPr>
        <w:t>tačno neutvrđenog dana u vremenskom periodu od 18.09.1992. godine do 04.10.1992. godine, u večernjim satima, na području opštine Zvornik, u</w:t>
      </w:r>
      <w:r w:rsidR="00440CAF" w:rsidRPr="00890E54">
        <w:rPr>
          <w:rFonts w:ascii="Arial" w:hAnsi="Arial" w:cs="Arial"/>
          <w:color w:val="000000"/>
          <w:szCs w:val="24"/>
          <w:lang w:val="bs-Latn-BA" w:eastAsia="hr-HR"/>
        </w:rPr>
        <w:t xml:space="preserve"> objektu </w:t>
      </w:r>
      <w:r w:rsidR="00554306">
        <w:rPr>
          <w:rFonts w:ascii="Arial" w:hAnsi="Arial" w:cs="Arial"/>
          <w:szCs w:val="24"/>
          <w:lang w:val="bs-Latn-BA" w:eastAsia="hr-HR"/>
        </w:rPr>
        <w:t>vlasništvo S.J.</w:t>
      </w:r>
      <w:r w:rsidR="00004AF9">
        <w:rPr>
          <w:rFonts w:ascii="Arial" w:hAnsi="Arial" w:cs="Arial"/>
          <w:szCs w:val="24"/>
          <w:lang w:val="bs-Latn-BA" w:eastAsia="hr-HR"/>
        </w:rPr>
        <w:t>, u selu Bajrići</w:t>
      </w:r>
      <w:r w:rsidRPr="00890E54">
        <w:rPr>
          <w:rFonts w:ascii="Arial" w:hAnsi="Arial" w:cs="Arial"/>
          <w:szCs w:val="24"/>
          <w:lang w:val="bs-Latn-BA" w:eastAsia="hr-HR"/>
        </w:rPr>
        <w:t xml:space="preserve">, a koji je služio kao zatvorska prostorija u kojoj je držana kao zarobljenik A.O., </w:t>
      </w:r>
      <w:r w:rsidR="00440CAF" w:rsidRPr="00890E54">
        <w:rPr>
          <w:rFonts w:ascii="Arial" w:hAnsi="Arial" w:cs="Arial"/>
          <w:szCs w:val="24"/>
          <w:lang w:val="bs-Latn-BA" w:eastAsia="hr-HR"/>
        </w:rPr>
        <w:t>kao vojni policajac Armije BiH</w:t>
      </w:r>
      <w:r w:rsidRPr="00890E54">
        <w:rPr>
          <w:rFonts w:ascii="Arial" w:hAnsi="Arial" w:cs="Arial"/>
          <w:szCs w:val="24"/>
          <w:lang w:val="bs-Latn-BA" w:eastAsia="hr-HR"/>
        </w:rPr>
        <w:t xml:space="preserve">, u više navrata, a najmanje dvaput, prisilio na seksualni odnos A.O., koja je u to vrijeme bila u drugom stanju, upotrebom sile, na način što je dolazio u pomenutu prostoriju naoružan, te je A.O. naredio  da skine sa sebe svu odjeću, što je oštećena, plašeći se za svoj život i uradila,  nakon čega ju je </w:t>
      </w:r>
      <w:r w:rsidR="00554306">
        <w:rPr>
          <w:rFonts w:ascii="Arial" w:hAnsi="Arial" w:cs="Arial"/>
          <w:szCs w:val="24"/>
          <w:lang w:val="bs-Latn-BA" w:eastAsia="hr-HR"/>
        </w:rPr>
        <w:t xml:space="preserve">A.K. </w:t>
      </w:r>
      <w:r w:rsidRPr="00890E54">
        <w:rPr>
          <w:rFonts w:ascii="Arial" w:hAnsi="Arial" w:cs="Arial"/>
          <w:szCs w:val="24"/>
          <w:lang w:val="bs-Latn-BA" w:eastAsia="hr-HR"/>
        </w:rPr>
        <w:t>silovao, a usljed kojeg silovanja je A.O. izgubila trudnoću.</w:t>
      </w:r>
    </w:p>
    <w:p w:rsidR="00E611CF" w:rsidRPr="00F05B18" w:rsidRDefault="00A55AB2" w:rsidP="00CF102D">
      <w:pPr>
        <w:pStyle w:val="Paragraphs"/>
        <w:numPr>
          <w:ilvl w:val="0"/>
          <w:numId w:val="8"/>
        </w:numPr>
        <w:rPr>
          <w:rFonts w:ascii="Arial" w:hAnsi="Arial" w:cs="Arial"/>
          <w:lang w:val="hr-HR"/>
        </w:rPr>
      </w:pPr>
      <w:r w:rsidRPr="00890E54">
        <w:rPr>
          <w:rFonts w:ascii="Arial" w:hAnsi="Arial" w:cs="Arial"/>
          <w:szCs w:val="24"/>
          <w:lang w:val="bs-Latn-BA"/>
        </w:rPr>
        <w:t xml:space="preserve">Vijeće je izvršilo manje intervencije u činjeničnom opisu dijela, a kao rezultat provedenih dokaza, vodeći računa </w:t>
      </w:r>
      <w:r w:rsidR="00C5776B" w:rsidRPr="00890E54">
        <w:rPr>
          <w:rFonts w:ascii="Arial" w:hAnsi="Arial" w:cs="Arial"/>
          <w:i/>
          <w:szCs w:val="24"/>
          <w:lang w:val="bs-Latn-BA"/>
        </w:rPr>
        <w:t>o objektivnom  i</w:t>
      </w:r>
      <w:r w:rsidRPr="00890E54">
        <w:rPr>
          <w:rFonts w:ascii="Arial" w:hAnsi="Arial" w:cs="Arial"/>
          <w:i/>
          <w:szCs w:val="24"/>
          <w:lang w:val="bs-Latn-BA"/>
        </w:rPr>
        <w:t xml:space="preserve"> subjektivnom identitetu optužnice</w:t>
      </w:r>
      <w:r w:rsidR="00C5776B" w:rsidRPr="00890E54">
        <w:rPr>
          <w:rFonts w:ascii="Arial" w:hAnsi="Arial" w:cs="Arial"/>
          <w:i/>
          <w:szCs w:val="24"/>
          <w:lang w:val="bs-Latn-BA"/>
        </w:rPr>
        <w:t xml:space="preserve"> i</w:t>
      </w:r>
      <w:r w:rsidR="00454D34" w:rsidRPr="00890E54">
        <w:rPr>
          <w:rFonts w:ascii="Arial" w:hAnsi="Arial" w:cs="Arial"/>
          <w:i/>
          <w:szCs w:val="24"/>
          <w:lang w:val="bs-Latn-BA"/>
        </w:rPr>
        <w:t xml:space="preserve"> presude</w:t>
      </w:r>
      <w:r w:rsidRPr="00890E54">
        <w:rPr>
          <w:rFonts w:ascii="Arial" w:hAnsi="Arial" w:cs="Arial"/>
          <w:i/>
          <w:szCs w:val="24"/>
          <w:lang w:val="bs-Latn-BA"/>
        </w:rPr>
        <w:t xml:space="preserve">, pa je u tom pravcu izvšilo određene izmjene  </w:t>
      </w:r>
      <w:r w:rsidRPr="00890E54">
        <w:rPr>
          <w:rFonts w:ascii="Arial" w:hAnsi="Arial" w:cs="Arial"/>
          <w:szCs w:val="24"/>
          <w:lang w:val="bs-Latn-BA"/>
        </w:rPr>
        <w:t xml:space="preserve">vezano za  prostoriju u kojoj je oštećena držana, status optuženog u vrijeme izvršenja djela, vrstu oružija koju je imao sa sobom, te šta je optuženi navodno  govorio optuženoj u momentu izvršenja krivičnog djela. </w:t>
      </w:r>
      <w:r w:rsidR="00336C05" w:rsidRPr="00F05B18">
        <w:rPr>
          <w:rFonts w:ascii="Arial" w:hAnsi="Arial" w:cs="Arial"/>
          <w:lang w:val="hr-HR"/>
        </w:rPr>
        <w:t xml:space="preserve">Tako  je vijeće iz činjeničnog opisa ispustilo „podrum mlina“ i ostavilo samo objekat u vlasništvu </w:t>
      </w:r>
      <w:r w:rsidR="00554306">
        <w:rPr>
          <w:rFonts w:ascii="Arial" w:hAnsi="Arial" w:cs="Arial"/>
          <w:lang w:val="hr-HR"/>
        </w:rPr>
        <w:t>S.J. u selu B</w:t>
      </w:r>
      <w:r w:rsidR="001653A8">
        <w:rPr>
          <w:rFonts w:ascii="Arial" w:hAnsi="Arial" w:cs="Arial"/>
          <w:lang w:val="hr-HR"/>
        </w:rPr>
        <w:t>ajrići</w:t>
      </w:r>
      <w:r w:rsidR="00336C05" w:rsidRPr="00F05B18">
        <w:rPr>
          <w:rFonts w:ascii="Arial" w:hAnsi="Arial" w:cs="Arial"/>
          <w:lang w:val="hr-HR"/>
        </w:rPr>
        <w:t xml:space="preserve">. Vezano za </w:t>
      </w:r>
      <w:r w:rsidR="00EF1794" w:rsidRPr="00F05B18">
        <w:rPr>
          <w:rFonts w:ascii="Arial" w:hAnsi="Arial" w:cs="Arial"/>
          <w:lang w:val="hr-HR"/>
        </w:rPr>
        <w:t xml:space="preserve">vojne dužnosti </w:t>
      </w:r>
      <w:r w:rsidR="00336C05" w:rsidRPr="00F05B18">
        <w:rPr>
          <w:rFonts w:ascii="Arial" w:hAnsi="Arial" w:cs="Arial"/>
          <w:lang w:val="hr-HR"/>
        </w:rPr>
        <w:t xml:space="preserve"> koje je optuženi obavljao u inkriminisano vrijeme, vijeće je iz činjeničnog opisa ispustilo „za vrijeme dok je obavljao stražarske dužnosti“. </w:t>
      </w:r>
      <w:r w:rsidR="00CB1119" w:rsidRPr="00F05B18">
        <w:rPr>
          <w:rFonts w:ascii="Arial" w:hAnsi="Arial" w:cs="Arial"/>
          <w:lang w:val="hr-HR"/>
        </w:rPr>
        <w:t>Takođe, i</w:t>
      </w:r>
      <w:r w:rsidR="00336C05" w:rsidRPr="00F05B18">
        <w:rPr>
          <w:rFonts w:ascii="Arial" w:hAnsi="Arial" w:cs="Arial"/>
          <w:lang w:val="hr-HR"/>
        </w:rPr>
        <w:t>z izvedenih dokaza jasno proizlazi</w:t>
      </w:r>
      <w:r w:rsidR="00CB1119" w:rsidRPr="00F05B18">
        <w:rPr>
          <w:rFonts w:ascii="Arial" w:hAnsi="Arial" w:cs="Arial"/>
          <w:lang w:val="hr-HR"/>
        </w:rPr>
        <w:t xml:space="preserve"> d</w:t>
      </w:r>
      <w:r w:rsidR="00336C05" w:rsidRPr="00F05B18">
        <w:rPr>
          <w:rFonts w:ascii="Arial" w:hAnsi="Arial" w:cs="Arial"/>
          <w:lang w:val="hr-HR"/>
        </w:rPr>
        <w:t xml:space="preserve">a je optuženi u inkriminisano vrijeme bio naoružan, ali postoje razlike u iskazima oštećene vezano za  vrstu oružja koje je optuženi nosio u inkriminisano vrijeme, pa je vijeće u </w:t>
      </w:r>
      <w:r w:rsidR="009233CF" w:rsidRPr="00F05B18">
        <w:rPr>
          <w:rFonts w:ascii="Arial" w:hAnsi="Arial" w:cs="Arial"/>
          <w:lang w:val="hr-HR"/>
        </w:rPr>
        <w:t>činjeničnom dijelu  ispustilo d</w:t>
      </w:r>
      <w:r w:rsidR="00336C05" w:rsidRPr="00F05B18">
        <w:rPr>
          <w:rFonts w:ascii="Arial" w:hAnsi="Arial" w:cs="Arial"/>
          <w:lang w:val="hr-HR"/>
        </w:rPr>
        <w:t>a</w:t>
      </w:r>
      <w:r w:rsidR="009233CF" w:rsidRPr="00F05B18">
        <w:rPr>
          <w:rFonts w:ascii="Arial" w:hAnsi="Arial" w:cs="Arial"/>
          <w:lang w:val="hr-HR"/>
        </w:rPr>
        <w:t xml:space="preserve"> </w:t>
      </w:r>
      <w:r w:rsidR="00336C05" w:rsidRPr="00F05B18">
        <w:rPr>
          <w:rFonts w:ascii="Arial" w:hAnsi="Arial" w:cs="Arial"/>
          <w:lang w:val="hr-HR"/>
        </w:rPr>
        <w:t>je bio naoružan „puškom i pištoljem“</w:t>
      </w:r>
      <w:r w:rsidR="00F75D79" w:rsidRPr="00F05B18">
        <w:rPr>
          <w:rFonts w:ascii="Arial" w:hAnsi="Arial" w:cs="Arial"/>
          <w:lang w:val="hr-HR"/>
        </w:rPr>
        <w:t xml:space="preserve"> i ostavi</w:t>
      </w:r>
      <w:r w:rsidR="00D54D87" w:rsidRPr="00F05B18">
        <w:rPr>
          <w:rFonts w:ascii="Arial" w:hAnsi="Arial" w:cs="Arial"/>
          <w:lang w:val="hr-HR"/>
        </w:rPr>
        <w:t>l</w:t>
      </w:r>
      <w:r w:rsidR="00F75D79" w:rsidRPr="00F05B18">
        <w:rPr>
          <w:rFonts w:ascii="Arial" w:hAnsi="Arial" w:cs="Arial"/>
          <w:lang w:val="hr-HR"/>
        </w:rPr>
        <w:t>o sam</w:t>
      </w:r>
      <w:r w:rsidR="00D54D87" w:rsidRPr="00F05B18">
        <w:rPr>
          <w:rFonts w:ascii="Arial" w:hAnsi="Arial" w:cs="Arial"/>
          <w:lang w:val="hr-HR"/>
        </w:rPr>
        <w:t>o da je bio</w:t>
      </w:r>
      <w:r w:rsidR="00F75D79" w:rsidRPr="00F05B18">
        <w:rPr>
          <w:rFonts w:ascii="Arial" w:hAnsi="Arial" w:cs="Arial"/>
          <w:lang w:val="hr-HR"/>
        </w:rPr>
        <w:t xml:space="preserve"> naoružan </w:t>
      </w:r>
      <w:r w:rsidR="00F75D79" w:rsidRPr="00F05B18">
        <w:rPr>
          <w:rFonts w:ascii="Arial" w:hAnsi="Arial" w:cs="Arial"/>
          <w:lang w:val="hr-HR"/>
        </w:rPr>
        <w:lastRenderedPageBreak/>
        <w:t xml:space="preserve">bez </w:t>
      </w:r>
      <w:r w:rsidR="00D54D87" w:rsidRPr="00F05B18">
        <w:rPr>
          <w:rFonts w:ascii="Arial" w:hAnsi="Arial" w:cs="Arial"/>
          <w:lang w:val="hr-HR"/>
        </w:rPr>
        <w:t xml:space="preserve">daljeg </w:t>
      </w:r>
      <w:r w:rsidR="00F75D79" w:rsidRPr="00F05B18">
        <w:rPr>
          <w:rFonts w:ascii="Arial" w:hAnsi="Arial" w:cs="Arial"/>
          <w:lang w:val="hr-HR"/>
        </w:rPr>
        <w:t>preciziranja</w:t>
      </w:r>
      <w:r w:rsidR="009233CF" w:rsidRPr="00F05B18">
        <w:rPr>
          <w:rFonts w:ascii="Arial" w:hAnsi="Arial" w:cs="Arial"/>
          <w:lang w:val="hr-HR"/>
        </w:rPr>
        <w:t xml:space="preserve">. U pogledu onoga što je optuženi govorio oštećenoj u vrijeme izvršenja krivičnog djela, vijeće iz izvedenih dokaza, </w:t>
      </w:r>
      <w:r w:rsidR="00D54D87" w:rsidRPr="00F05B18">
        <w:rPr>
          <w:rFonts w:ascii="Arial" w:hAnsi="Arial" w:cs="Arial"/>
          <w:lang w:val="hr-HR"/>
        </w:rPr>
        <w:t xml:space="preserve">a posebno </w:t>
      </w:r>
      <w:r w:rsidR="009233CF" w:rsidRPr="00F05B18">
        <w:rPr>
          <w:rFonts w:ascii="Arial" w:hAnsi="Arial" w:cs="Arial"/>
          <w:lang w:val="hr-HR"/>
        </w:rPr>
        <w:t>izjava oštećene</w:t>
      </w:r>
      <w:r w:rsidR="00D54D87" w:rsidRPr="00F05B18">
        <w:rPr>
          <w:rFonts w:ascii="Arial" w:hAnsi="Arial" w:cs="Arial"/>
          <w:lang w:val="hr-HR"/>
        </w:rPr>
        <w:t xml:space="preserve"> datih na glavnom pretresu</w:t>
      </w:r>
      <w:r w:rsidR="009233CF" w:rsidRPr="00F05B18">
        <w:rPr>
          <w:rFonts w:ascii="Arial" w:hAnsi="Arial" w:cs="Arial"/>
          <w:lang w:val="hr-HR"/>
        </w:rPr>
        <w:t xml:space="preserve"> nije našlo da </w:t>
      </w:r>
      <w:r w:rsidR="00F35605" w:rsidRPr="00F05B18">
        <w:rPr>
          <w:rFonts w:ascii="Arial" w:hAnsi="Arial" w:cs="Arial"/>
          <w:lang w:val="hr-HR"/>
        </w:rPr>
        <w:t xml:space="preserve">je optuženi govorio „sada ćeš da vidiš kako Turčin jebe“, da ju je grizao i govorio joj „nećete ostati ni u Beogradu“, pa je taj dio ispustilo iz činjeničnog opisa. </w:t>
      </w:r>
      <w:r w:rsidR="009233CF" w:rsidRPr="00F05B18">
        <w:rPr>
          <w:rFonts w:ascii="Arial" w:hAnsi="Arial" w:cs="Arial"/>
          <w:lang w:val="hr-HR"/>
        </w:rPr>
        <w:t xml:space="preserve"> </w:t>
      </w:r>
      <w:r w:rsidR="00454D34" w:rsidRPr="00F05B18">
        <w:rPr>
          <w:rFonts w:ascii="Arial" w:hAnsi="Arial" w:cs="Arial"/>
          <w:lang w:val="hr-HR"/>
        </w:rPr>
        <w:t>Naved</w:t>
      </w:r>
      <w:r w:rsidR="00F75D79" w:rsidRPr="00F05B18">
        <w:rPr>
          <w:rFonts w:ascii="Arial" w:hAnsi="Arial" w:cs="Arial"/>
          <w:lang w:val="hr-HR"/>
        </w:rPr>
        <w:t>e</w:t>
      </w:r>
      <w:r w:rsidR="00454D34" w:rsidRPr="00F05B18">
        <w:rPr>
          <w:rFonts w:ascii="Arial" w:hAnsi="Arial" w:cs="Arial"/>
          <w:lang w:val="hr-HR"/>
        </w:rPr>
        <w:t>ne korekcije u činjničnom opisu vijeće je izvršilo kao rezultat provedenih dokaza.</w:t>
      </w:r>
    </w:p>
    <w:p w:rsidR="00D724E7" w:rsidRPr="00F05B18" w:rsidRDefault="00D724E7" w:rsidP="00CF102D">
      <w:pPr>
        <w:pStyle w:val="Paragraphs"/>
        <w:numPr>
          <w:ilvl w:val="0"/>
          <w:numId w:val="8"/>
        </w:numPr>
        <w:rPr>
          <w:rFonts w:ascii="Arial" w:hAnsi="Arial" w:cs="Arial"/>
          <w:szCs w:val="24"/>
          <w:lang w:val="hr-HR" w:eastAsia="en-US"/>
        </w:rPr>
      </w:pPr>
      <w:r w:rsidRPr="00890E54">
        <w:rPr>
          <w:rFonts w:ascii="Arial" w:hAnsi="Arial" w:cs="Arial"/>
          <w:szCs w:val="24"/>
          <w:lang w:val="hr-HR"/>
        </w:rPr>
        <w:t>Vijeće cijeni</w:t>
      </w:r>
      <w:r w:rsidRPr="00890E54">
        <w:rPr>
          <w:rFonts w:ascii="Arial" w:hAnsi="Arial" w:cs="Arial"/>
          <w:szCs w:val="24"/>
          <w:lang w:val="hr-HR" w:eastAsia="en-US"/>
        </w:rPr>
        <w:t xml:space="preserve"> da navedenom intervencijom optuženi nije doveden u nepovoljniju poziciju, s obzirom da se radilo samo o</w:t>
      </w:r>
      <w:r w:rsidR="00454D34" w:rsidRPr="00890E54">
        <w:rPr>
          <w:rFonts w:ascii="Arial" w:hAnsi="Arial" w:cs="Arial"/>
          <w:szCs w:val="24"/>
          <w:lang w:val="hr-HR" w:eastAsia="en-US"/>
        </w:rPr>
        <w:t xml:space="preserve"> preciziranju radnje počinjenja i </w:t>
      </w:r>
      <w:r w:rsidRPr="00890E54">
        <w:rPr>
          <w:rFonts w:ascii="Arial" w:hAnsi="Arial" w:cs="Arial"/>
          <w:szCs w:val="24"/>
          <w:lang w:val="hr-HR" w:eastAsia="en-US"/>
        </w:rPr>
        <w:t>okolnosti pod kojim</w:t>
      </w:r>
      <w:r w:rsidR="00454D34" w:rsidRPr="00890E54">
        <w:rPr>
          <w:rFonts w:ascii="Arial" w:hAnsi="Arial" w:cs="Arial"/>
          <w:szCs w:val="24"/>
          <w:lang w:val="hr-HR" w:eastAsia="en-US"/>
        </w:rPr>
        <w:t xml:space="preserve"> s</w:t>
      </w:r>
      <w:r w:rsidRPr="00890E54">
        <w:rPr>
          <w:rFonts w:ascii="Arial" w:hAnsi="Arial" w:cs="Arial"/>
          <w:szCs w:val="24"/>
          <w:lang w:val="hr-HR" w:eastAsia="en-US"/>
        </w:rPr>
        <w:t xml:space="preserve">e inkriminisani događaj desio, </w:t>
      </w:r>
      <w:r w:rsidR="00E73444" w:rsidRPr="00890E54">
        <w:rPr>
          <w:rFonts w:ascii="Arial" w:hAnsi="Arial" w:cs="Arial"/>
          <w:szCs w:val="24"/>
          <w:lang w:val="hr-HR" w:eastAsia="en-US"/>
        </w:rPr>
        <w:t xml:space="preserve">pritom </w:t>
      </w:r>
      <w:r w:rsidRPr="00890E54">
        <w:rPr>
          <w:rFonts w:ascii="Arial" w:hAnsi="Arial" w:cs="Arial"/>
          <w:szCs w:val="24"/>
          <w:lang w:val="hr-HR" w:eastAsia="en-US"/>
        </w:rPr>
        <w:t xml:space="preserve">ne </w:t>
      </w:r>
      <w:r w:rsidR="00E73444" w:rsidRPr="00890E54">
        <w:rPr>
          <w:rFonts w:ascii="Arial" w:hAnsi="Arial" w:cs="Arial"/>
          <w:szCs w:val="24"/>
          <w:lang w:val="hr-HR" w:eastAsia="en-US"/>
        </w:rPr>
        <w:t xml:space="preserve">narušavajući subjektivni i objektivni identitet između optužbe i presude i ne </w:t>
      </w:r>
      <w:r w:rsidRPr="00890E54">
        <w:rPr>
          <w:rFonts w:ascii="Arial" w:hAnsi="Arial" w:cs="Arial"/>
          <w:szCs w:val="24"/>
          <w:lang w:val="hr-HR" w:eastAsia="en-US"/>
        </w:rPr>
        <w:t>dirajući u bitne element</w:t>
      </w:r>
      <w:r w:rsidR="00454D34" w:rsidRPr="00890E54">
        <w:rPr>
          <w:rFonts w:ascii="Arial" w:hAnsi="Arial" w:cs="Arial"/>
          <w:szCs w:val="24"/>
          <w:lang w:val="hr-HR" w:eastAsia="en-US"/>
        </w:rPr>
        <w:t>e krivičnog djela koj</w:t>
      </w:r>
      <w:r w:rsidR="00EF0D4C" w:rsidRPr="00890E54">
        <w:rPr>
          <w:rFonts w:ascii="Arial" w:hAnsi="Arial" w:cs="Arial"/>
          <w:szCs w:val="24"/>
          <w:lang w:val="hr-HR" w:eastAsia="en-US"/>
        </w:rPr>
        <w:t>i</w:t>
      </w:r>
      <w:r w:rsidR="00454D34" w:rsidRPr="00890E54">
        <w:rPr>
          <w:rFonts w:ascii="Arial" w:hAnsi="Arial" w:cs="Arial"/>
          <w:szCs w:val="24"/>
          <w:lang w:val="hr-HR" w:eastAsia="en-US"/>
        </w:rPr>
        <w:t xml:space="preserve"> se optuž</w:t>
      </w:r>
      <w:r w:rsidRPr="00890E54">
        <w:rPr>
          <w:rFonts w:ascii="Arial" w:hAnsi="Arial" w:cs="Arial"/>
          <w:szCs w:val="24"/>
          <w:lang w:val="hr-HR" w:eastAsia="en-US"/>
        </w:rPr>
        <w:t>nicom optuženom stavlja</w:t>
      </w:r>
      <w:r w:rsidR="00EF0D4C" w:rsidRPr="00890E54">
        <w:rPr>
          <w:rFonts w:ascii="Arial" w:hAnsi="Arial" w:cs="Arial"/>
          <w:szCs w:val="24"/>
          <w:lang w:val="hr-HR" w:eastAsia="en-US"/>
        </w:rPr>
        <w:t>ju</w:t>
      </w:r>
      <w:r w:rsidRPr="00890E54">
        <w:rPr>
          <w:rFonts w:ascii="Arial" w:hAnsi="Arial" w:cs="Arial"/>
          <w:szCs w:val="24"/>
          <w:lang w:val="hr-HR" w:eastAsia="en-US"/>
        </w:rPr>
        <w:t xml:space="preserve"> na teret. </w:t>
      </w:r>
    </w:p>
    <w:p w:rsidR="00E76747" w:rsidRPr="00F05B18" w:rsidRDefault="00E76747" w:rsidP="00D724E7">
      <w:pPr>
        <w:pStyle w:val="Paragraphs"/>
        <w:numPr>
          <w:ilvl w:val="0"/>
          <w:numId w:val="0"/>
        </w:numPr>
        <w:rPr>
          <w:rFonts w:ascii="Arial" w:hAnsi="Arial" w:cs="Arial"/>
          <w:lang w:val="hr-HR"/>
        </w:rPr>
      </w:pPr>
    </w:p>
    <w:p w:rsidR="002B5448" w:rsidRPr="00F05B18" w:rsidRDefault="00B904A7" w:rsidP="00C8074B">
      <w:pPr>
        <w:pStyle w:val="Heading2"/>
        <w:ind w:left="170" w:right="170" w:hanging="28"/>
        <w:rPr>
          <w:rFonts w:ascii="Arial" w:hAnsi="Arial" w:cs="Arial"/>
          <w:szCs w:val="24"/>
          <w:lang w:val="bs-Latn-BA"/>
        </w:rPr>
      </w:pPr>
      <w:bookmarkStart w:id="127" w:name="_Toc402965214"/>
      <w:bookmarkStart w:id="128" w:name="_Toc428430480"/>
      <w:bookmarkStart w:id="129" w:name="_Toc447271524"/>
      <w:bookmarkStart w:id="130" w:name="_Toc95384844"/>
      <w:r w:rsidRPr="00F05B18">
        <w:rPr>
          <w:rFonts w:ascii="Arial" w:hAnsi="Arial" w:cs="Arial"/>
          <w:szCs w:val="24"/>
          <w:lang w:val="bs-Latn-BA"/>
        </w:rPr>
        <w:t>opći</w:t>
      </w:r>
      <w:r w:rsidR="002B5448" w:rsidRPr="00F05B18">
        <w:rPr>
          <w:rFonts w:ascii="Arial" w:hAnsi="Arial" w:cs="Arial"/>
          <w:szCs w:val="24"/>
          <w:lang w:val="bs-Latn-BA"/>
        </w:rPr>
        <w:t xml:space="preserve"> elementi krivičnog djela ratni zločin protiv civilnog stanovništva iz člana 142. KZ SFRJ</w:t>
      </w:r>
      <w:bookmarkEnd w:id="127"/>
      <w:bookmarkEnd w:id="128"/>
      <w:bookmarkEnd w:id="129"/>
      <w:bookmarkEnd w:id="130"/>
    </w:p>
    <w:p w:rsidR="00D724E7" w:rsidRPr="00F05B18" w:rsidRDefault="00D724E7" w:rsidP="00D724E7">
      <w:pPr>
        <w:pStyle w:val="Paragraphs"/>
        <w:numPr>
          <w:ilvl w:val="0"/>
          <w:numId w:val="0"/>
        </w:numPr>
        <w:ind w:right="170"/>
        <w:rPr>
          <w:rFonts w:ascii="Arial" w:hAnsi="Arial" w:cs="Arial"/>
          <w:szCs w:val="24"/>
          <w:lang w:val="en-GB" w:eastAsia="en-US"/>
        </w:rPr>
      </w:pPr>
    </w:p>
    <w:p w:rsidR="002B5448" w:rsidRPr="00F05B18" w:rsidRDefault="00D724E7" w:rsidP="004253B1">
      <w:pPr>
        <w:pStyle w:val="Paragraphs"/>
        <w:numPr>
          <w:ilvl w:val="0"/>
          <w:numId w:val="8"/>
        </w:numPr>
        <w:tabs>
          <w:tab w:val="num" w:pos="720"/>
        </w:tabs>
        <w:ind w:left="170" w:right="170"/>
        <w:rPr>
          <w:rFonts w:ascii="Arial" w:hAnsi="Arial" w:cs="Arial"/>
          <w:szCs w:val="24"/>
          <w:lang w:val="en-GB" w:eastAsia="en-US"/>
        </w:rPr>
      </w:pPr>
      <w:r w:rsidRPr="00F05B18">
        <w:rPr>
          <w:rFonts w:ascii="Arial" w:hAnsi="Arial" w:cs="Arial"/>
          <w:szCs w:val="24"/>
        </w:rPr>
        <w:t>Im</w:t>
      </w:r>
      <w:r w:rsidR="0062105D" w:rsidRPr="00F05B18">
        <w:rPr>
          <w:rFonts w:ascii="Arial" w:hAnsi="Arial" w:cs="Arial"/>
          <w:szCs w:val="24"/>
          <w:lang w:val="bs-Latn-BA" w:eastAsia="en-US"/>
        </w:rPr>
        <w:t>ajuć</w:t>
      </w:r>
      <w:r w:rsidR="00F565D2" w:rsidRPr="00F05B18">
        <w:rPr>
          <w:rFonts w:ascii="Arial" w:hAnsi="Arial" w:cs="Arial"/>
          <w:szCs w:val="24"/>
          <w:lang w:val="bs-Latn-BA" w:eastAsia="en-US"/>
        </w:rPr>
        <w:t>i</w:t>
      </w:r>
      <w:r w:rsidR="0062105D" w:rsidRPr="00F05B18">
        <w:rPr>
          <w:rFonts w:ascii="Arial" w:hAnsi="Arial" w:cs="Arial"/>
          <w:szCs w:val="24"/>
          <w:lang w:val="bs-Latn-BA" w:eastAsia="en-US"/>
        </w:rPr>
        <w:t xml:space="preserve"> u vidu pra</w:t>
      </w:r>
      <w:r w:rsidRPr="00F05B18">
        <w:rPr>
          <w:rFonts w:ascii="Arial" w:hAnsi="Arial" w:cs="Arial"/>
          <w:szCs w:val="24"/>
          <w:lang w:val="bs-Latn-BA" w:eastAsia="en-US"/>
        </w:rPr>
        <w:t>vnu kvalifikaciju djela za koju je</w:t>
      </w:r>
      <w:r w:rsidR="0062105D" w:rsidRPr="00F05B18">
        <w:rPr>
          <w:rFonts w:ascii="Arial" w:hAnsi="Arial" w:cs="Arial"/>
          <w:szCs w:val="24"/>
          <w:lang w:val="bs-Latn-BA" w:eastAsia="en-US"/>
        </w:rPr>
        <w:t xml:space="preserve"> optuženi oglašen krivim, Vijeće </w:t>
      </w:r>
      <w:proofErr w:type="gramStart"/>
      <w:r w:rsidR="0062105D" w:rsidRPr="00F05B18">
        <w:rPr>
          <w:rFonts w:ascii="Arial" w:hAnsi="Arial" w:cs="Arial"/>
          <w:szCs w:val="24"/>
          <w:lang w:val="bs-Latn-BA" w:eastAsia="en-US"/>
        </w:rPr>
        <w:t>će</w:t>
      </w:r>
      <w:proofErr w:type="gramEnd"/>
      <w:r w:rsidR="0062105D" w:rsidRPr="00F05B18">
        <w:rPr>
          <w:rFonts w:ascii="Arial" w:hAnsi="Arial" w:cs="Arial"/>
          <w:szCs w:val="24"/>
          <w:lang w:val="bs-Latn-BA" w:eastAsia="en-US"/>
        </w:rPr>
        <w:t xml:space="preserve"> u daljem izlaganju iznijeti razloge </w:t>
      </w:r>
      <w:r w:rsidR="0062105D" w:rsidRPr="00F05B18">
        <w:rPr>
          <w:rFonts w:ascii="Arial" w:eastAsia="Arial Unicode MS" w:hAnsi="Arial" w:cs="Arial"/>
          <w:szCs w:val="24"/>
          <w:lang w:val="bs-Latn-BA"/>
        </w:rPr>
        <w:t>na osnovu kojih nalazi ispunjenim op</w:t>
      </w:r>
      <w:r w:rsidR="00AF3308" w:rsidRPr="00F05B18">
        <w:rPr>
          <w:rFonts w:ascii="Arial" w:eastAsia="Arial Unicode MS" w:hAnsi="Arial" w:cs="Arial"/>
          <w:szCs w:val="24"/>
          <w:lang w:val="bs-Latn-BA"/>
        </w:rPr>
        <w:t>ć</w:t>
      </w:r>
      <w:r w:rsidR="0062105D" w:rsidRPr="00F05B18">
        <w:rPr>
          <w:rFonts w:ascii="Arial" w:eastAsia="Arial Unicode MS" w:hAnsi="Arial" w:cs="Arial"/>
          <w:szCs w:val="24"/>
          <w:lang w:val="bs-Latn-BA"/>
        </w:rPr>
        <w:t>e i posebne elemente inkriminacije, sadržane u odredb</w:t>
      </w:r>
      <w:r w:rsidR="00244225" w:rsidRPr="00F05B18">
        <w:rPr>
          <w:rFonts w:ascii="Arial" w:eastAsia="Arial Unicode MS" w:hAnsi="Arial" w:cs="Arial"/>
          <w:szCs w:val="24"/>
          <w:lang w:val="bs-Latn-BA"/>
        </w:rPr>
        <w:t>i</w:t>
      </w:r>
      <w:r w:rsidR="0062105D" w:rsidRPr="00F05B18">
        <w:rPr>
          <w:rFonts w:ascii="Arial" w:eastAsia="Arial Unicode MS" w:hAnsi="Arial" w:cs="Arial"/>
          <w:szCs w:val="24"/>
          <w:lang w:val="bs-Latn-BA"/>
        </w:rPr>
        <w:t xml:space="preserve"> člana 142. stav 1. KZ SFRJ.</w:t>
      </w:r>
    </w:p>
    <w:p w:rsidR="0062105D" w:rsidRPr="00F05B18" w:rsidRDefault="0062105D" w:rsidP="004253B1">
      <w:pPr>
        <w:pStyle w:val="Paragraphs"/>
        <w:numPr>
          <w:ilvl w:val="0"/>
          <w:numId w:val="8"/>
        </w:numPr>
        <w:tabs>
          <w:tab w:val="num" w:pos="720"/>
        </w:tabs>
        <w:ind w:left="170" w:right="170"/>
        <w:rPr>
          <w:rFonts w:ascii="Arial" w:hAnsi="Arial" w:cs="Arial"/>
          <w:szCs w:val="24"/>
          <w:lang w:val="bs-Latn-BA"/>
        </w:rPr>
      </w:pPr>
      <w:r w:rsidRPr="00F05B18">
        <w:rPr>
          <w:rFonts w:ascii="Arial" w:hAnsi="Arial" w:cs="Arial"/>
          <w:szCs w:val="24"/>
          <w:lang w:val="bs-Latn-BA"/>
        </w:rPr>
        <w:t>U tom smislu, Vijeće je analiziralo da li su radnjama optužen</w:t>
      </w:r>
      <w:r w:rsidR="00244225" w:rsidRPr="00F05B18">
        <w:rPr>
          <w:rFonts w:ascii="Arial" w:hAnsi="Arial" w:cs="Arial"/>
          <w:szCs w:val="24"/>
          <w:lang w:val="bs-Latn-BA"/>
        </w:rPr>
        <w:t>og</w:t>
      </w:r>
      <w:r w:rsidRPr="00F05B18">
        <w:rPr>
          <w:rFonts w:ascii="Arial" w:hAnsi="Arial" w:cs="Arial"/>
          <w:szCs w:val="24"/>
          <w:lang w:val="bs-Latn-BA"/>
        </w:rPr>
        <w:t xml:space="preserve"> ostvarena sva bitna obilježja bića krivičnog djela iz člana 142. stav 1. KZ SFRJ</w:t>
      </w:r>
      <w:r w:rsidR="00244225" w:rsidRPr="00F05B18">
        <w:rPr>
          <w:rFonts w:ascii="Arial" w:hAnsi="Arial" w:cs="Arial"/>
          <w:szCs w:val="24"/>
          <w:lang w:val="bs-Latn-BA"/>
        </w:rPr>
        <w:t>,</w:t>
      </w:r>
      <w:r w:rsidRPr="00F05B18">
        <w:rPr>
          <w:rFonts w:ascii="Arial" w:hAnsi="Arial" w:cs="Arial"/>
          <w:szCs w:val="24"/>
          <w:lang w:val="bs-Latn-BA"/>
        </w:rPr>
        <w:t xml:space="preserve"> koje glasi:</w:t>
      </w:r>
    </w:p>
    <w:p w:rsidR="007C424B" w:rsidRPr="00890E54" w:rsidRDefault="0062105D" w:rsidP="00C8074B">
      <w:pPr>
        <w:pStyle w:val="Quotes"/>
        <w:spacing w:line="360" w:lineRule="auto"/>
        <w:ind w:left="170" w:right="170"/>
        <w:rPr>
          <w:rFonts w:ascii="Arial" w:hAnsi="Arial" w:cs="Arial"/>
          <w:sz w:val="24"/>
          <w:szCs w:val="24"/>
          <w:lang w:val="bs-Latn-BA"/>
        </w:rPr>
      </w:pPr>
      <w:r w:rsidRPr="00890E54">
        <w:rPr>
          <w:rFonts w:ascii="Arial" w:hAnsi="Arial" w:cs="Arial"/>
          <w:sz w:val="24"/>
          <w:szCs w:val="24"/>
          <w:lang w:val="bs-Latn-BA"/>
        </w:rPr>
        <w:t>“</w:t>
      </w:r>
      <w:r w:rsidR="00C0080A" w:rsidRPr="00890E54">
        <w:rPr>
          <w:rFonts w:ascii="Arial" w:hAnsi="Arial" w:cs="Arial"/>
          <w:sz w:val="24"/>
          <w:szCs w:val="24"/>
          <w:lang w:val="bs-Latn-BA" w:eastAsia="en-GB"/>
        </w:rPr>
        <w:t>Ko kršeći pravila međunarodnog prava za vrijeme rata, oružanog sukoba ili okupacije naredi da</w:t>
      </w:r>
      <w:r w:rsidR="00C0080A" w:rsidRPr="00890E54">
        <w:rPr>
          <w:rFonts w:ascii="Arial" w:hAnsi="Arial" w:cs="Arial"/>
          <w:i/>
          <w:sz w:val="24"/>
          <w:szCs w:val="24"/>
          <w:lang w:val="bs-Latn-BA" w:eastAsia="en-GB"/>
        </w:rPr>
        <w:t xml:space="preserve"> </w:t>
      </w:r>
      <w:r w:rsidR="007C424B" w:rsidRPr="00890E54">
        <w:rPr>
          <w:rFonts w:ascii="Arial" w:hAnsi="Arial" w:cs="Arial"/>
          <w:sz w:val="24"/>
          <w:szCs w:val="24"/>
          <w:lang w:val="bs-Latn-BA"/>
        </w:rPr>
        <w:t>se izvrši napad na civilno stanovništvo, naselje, pojedina civilna lica ili lica onesposobljena za borbu, koji je imao posljedicu smrt, tešku tjelesnu povredu ili teško narušavanje zdravlje ljudi</w:t>
      </w:r>
      <w:r w:rsidR="00F75C6A" w:rsidRPr="00890E54">
        <w:rPr>
          <w:rFonts w:ascii="Arial" w:hAnsi="Arial" w:cs="Arial"/>
          <w:sz w:val="24"/>
          <w:szCs w:val="24"/>
          <w:lang w:val="bs-Latn-BA"/>
        </w:rPr>
        <w:t xml:space="preserve">…; </w:t>
      </w:r>
      <w:r w:rsidR="00B3043F" w:rsidRPr="00F05B18">
        <w:rPr>
          <w:rFonts w:ascii="Arial" w:hAnsi="Arial" w:cs="Arial"/>
          <w:sz w:val="24"/>
          <w:szCs w:val="24"/>
          <w:lang w:val="bs-Latn-BA"/>
        </w:rPr>
        <w:t>da se prema civilnom stanovništvu vrše ubistva</w:t>
      </w:r>
      <w:r w:rsidR="00B3043F" w:rsidRPr="00F05B18">
        <w:rPr>
          <w:rFonts w:ascii="Arial" w:hAnsi="Arial" w:cs="Arial"/>
          <w:b/>
          <w:sz w:val="24"/>
          <w:szCs w:val="24"/>
          <w:lang w:val="bs-Latn-BA"/>
        </w:rPr>
        <w:t xml:space="preserve">, </w:t>
      </w:r>
      <w:r w:rsidR="00B3043F" w:rsidRPr="00F05B18">
        <w:rPr>
          <w:rFonts w:ascii="Arial" w:hAnsi="Arial" w:cs="Arial"/>
          <w:sz w:val="24"/>
          <w:szCs w:val="24"/>
          <w:lang w:val="bs-Latn-BA"/>
        </w:rPr>
        <w:t>nečovječna postupanja,....</w:t>
      </w:r>
      <w:r w:rsidR="00B3043F" w:rsidRPr="00F05B18">
        <w:rPr>
          <w:rFonts w:ascii="Arial" w:hAnsi="Arial" w:cs="Arial"/>
          <w:b/>
          <w:sz w:val="24"/>
          <w:szCs w:val="24"/>
          <w:lang w:val="bs-Latn-BA"/>
        </w:rPr>
        <w:t xml:space="preserve"> silovanje</w:t>
      </w:r>
      <w:r w:rsidR="00B3043F" w:rsidRPr="00F05B18">
        <w:rPr>
          <w:rFonts w:ascii="Arial" w:hAnsi="Arial" w:cs="Arial"/>
          <w:sz w:val="24"/>
          <w:szCs w:val="24"/>
          <w:lang w:val="bs-Latn-BA"/>
        </w:rPr>
        <w:t xml:space="preserve"> …….</w:t>
      </w:r>
      <w:r w:rsidR="00F75C6A" w:rsidRPr="00890E54">
        <w:rPr>
          <w:rFonts w:ascii="Arial" w:hAnsi="Arial" w:cs="Arial"/>
          <w:sz w:val="24"/>
          <w:szCs w:val="24"/>
          <w:lang w:val="bs-Latn-BA"/>
        </w:rPr>
        <w:t>nanošenja velikih patnji ili povreda tjelesnog integriteta ili zdravlja…</w:t>
      </w:r>
      <w:r w:rsidR="007C424B" w:rsidRPr="00890E54">
        <w:rPr>
          <w:rFonts w:ascii="Arial" w:hAnsi="Arial" w:cs="Arial"/>
          <w:sz w:val="24"/>
          <w:szCs w:val="24"/>
          <w:lang w:val="bs-Latn-BA"/>
        </w:rPr>
        <w:t xml:space="preserve"> ili </w:t>
      </w:r>
      <w:r w:rsidR="007C424B" w:rsidRPr="00890E54">
        <w:rPr>
          <w:rFonts w:ascii="Arial" w:hAnsi="Arial" w:cs="Arial"/>
          <w:b/>
          <w:sz w:val="24"/>
          <w:szCs w:val="24"/>
          <w:lang w:val="bs-Latn-BA"/>
        </w:rPr>
        <w:t>izvrši neko od navedenih djela</w:t>
      </w:r>
      <w:r w:rsidR="007C424B" w:rsidRPr="00890E54">
        <w:rPr>
          <w:rFonts w:ascii="Arial" w:hAnsi="Arial" w:cs="Arial"/>
          <w:sz w:val="24"/>
          <w:szCs w:val="24"/>
          <w:lang w:val="bs-Latn-BA"/>
        </w:rPr>
        <w:t xml:space="preserve">, kaznit će se zatvorom najmanje pet godina ili smrtnom kaznom”. </w:t>
      </w:r>
    </w:p>
    <w:p w:rsidR="0062105D" w:rsidRPr="00F05B18" w:rsidRDefault="0062105D" w:rsidP="004253B1">
      <w:pPr>
        <w:pStyle w:val="Paragraphs"/>
        <w:numPr>
          <w:ilvl w:val="0"/>
          <w:numId w:val="8"/>
        </w:numPr>
        <w:tabs>
          <w:tab w:val="num" w:pos="720"/>
        </w:tabs>
        <w:ind w:left="170" w:right="170"/>
        <w:rPr>
          <w:rFonts w:ascii="Arial" w:hAnsi="Arial" w:cs="Arial"/>
          <w:szCs w:val="24"/>
          <w:lang w:val="bs-Latn-BA"/>
        </w:rPr>
      </w:pPr>
      <w:r w:rsidRPr="00F05B18">
        <w:rPr>
          <w:rFonts w:ascii="Arial" w:hAnsi="Arial" w:cs="Arial"/>
          <w:szCs w:val="24"/>
          <w:lang w:val="bs-Latn-BA"/>
        </w:rPr>
        <w:t xml:space="preserve">Iz citirane zakonske odredbe proizilaze sljedeći </w:t>
      </w:r>
      <w:r w:rsidR="00B904A7" w:rsidRPr="00F05B18">
        <w:rPr>
          <w:rFonts w:ascii="Arial" w:hAnsi="Arial" w:cs="Arial"/>
          <w:szCs w:val="24"/>
          <w:lang w:val="bs-Latn-BA"/>
        </w:rPr>
        <w:t>opći</w:t>
      </w:r>
      <w:r w:rsidRPr="00F05B18">
        <w:rPr>
          <w:rFonts w:ascii="Arial" w:hAnsi="Arial" w:cs="Arial"/>
          <w:szCs w:val="24"/>
          <w:lang w:val="bs-Latn-BA"/>
        </w:rPr>
        <w:t xml:space="preserve"> elementi krivičnog djela Ratni zločin protiv civilnog stanovništva:</w:t>
      </w:r>
    </w:p>
    <w:p w:rsidR="0062105D" w:rsidRPr="00F05B18" w:rsidRDefault="0062105D" w:rsidP="00C8295F">
      <w:pPr>
        <w:pStyle w:val="Paragraphs"/>
        <w:numPr>
          <w:ilvl w:val="0"/>
          <w:numId w:val="4"/>
        </w:numPr>
        <w:tabs>
          <w:tab w:val="clear" w:pos="2705"/>
          <w:tab w:val="num" w:pos="0"/>
        </w:tabs>
        <w:ind w:left="170" w:right="170"/>
        <w:rPr>
          <w:rFonts w:ascii="Arial" w:hAnsi="Arial" w:cs="Arial"/>
          <w:i/>
          <w:szCs w:val="24"/>
          <w:lang w:val="bs-Latn-BA"/>
        </w:rPr>
      </w:pPr>
      <w:bookmarkStart w:id="131" w:name="_Toc342553735"/>
      <w:bookmarkStart w:id="132" w:name="_Toc375211232"/>
      <w:r w:rsidRPr="00F05B18">
        <w:rPr>
          <w:rFonts w:ascii="Arial" w:hAnsi="Arial" w:cs="Arial"/>
          <w:i/>
          <w:szCs w:val="24"/>
          <w:lang w:val="bs-Latn-BA"/>
        </w:rPr>
        <w:lastRenderedPageBreak/>
        <w:t>Djelo počinioca mora biti počinjeno suprotno pravilima međunarodnog prava, na način da je počinjenje djela usmjereno protiv civilnog stanovništva, dakle osoba koje ne učestvuju u oružanom sukobu ili su položile oružje ili su onesposobljene za borbu, odnosno osoba koje su zaštićene odredbama Ženevske konvencije o zaštiti civilnih osoba za vrijeme rata od 12. augusta 1949. godine;</w:t>
      </w:r>
      <w:bookmarkEnd w:id="131"/>
      <w:bookmarkEnd w:id="132"/>
    </w:p>
    <w:p w:rsidR="0062105D" w:rsidRPr="00F05B18" w:rsidRDefault="0062105D" w:rsidP="00C8295F">
      <w:pPr>
        <w:pStyle w:val="Paragraphs"/>
        <w:numPr>
          <w:ilvl w:val="0"/>
          <w:numId w:val="4"/>
        </w:numPr>
        <w:tabs>
          <w:tab w:val="clear" w:pos="2705"/>
          <w:tab w:val="num" w:pos="0"/>
        </w:tabs>
        <w:ind w:left="170" w:right="170"/>
        <w:rPr>
          <w:rFonts w:ascii="Arial" w:hAnsi="Arial" w:cs="Arial"/>
          <w:i/>
          <w:szCs w:val="24"/>
          <w:lang w:val="bs-Latn-BA"/>
        </w:rPr>
      </w:pPr>
      <w:bookmarkStart w:id="133" w:name="_Toc342553736"/>
      <w:bookmarkStart w:id="134" w:name="_Toc375211233"/>
      <w:r w:rsidRPr="00F05B18">
        <w:rPr>
          <w:rFonts w:ascii="Arial" w:hAnsi="Arial" w:cs="Arial"/>
          <w:i/>
          <w:szCs w:val="24"/>
          <w:lang w:val="bs-Latn-BA"/>
        </w:rPr>
        <w:t>Kršenje mora biti počinjeno u vrijeme rata, oružanog sukoba ili okupacije;</w:t>
      </w:r>
      <w:bookmarkEnd w:id="133"/>
      <w:bookmarkEnd w:id="134"/>
    </w:p>
    <w:p w:rsidR="0062105D" w:rsidRPr="00F05B18" w:rsidRDefault="0062105D" w:rsidP="00C8295F">
      <w:pPr>
        <w:pStyle w:val="Paragraphs"/>
        <w:numPr>
          <w:ilvl w:val="0"/>
          <w:numId w:val="4"/>
        </w:numPr>
        <w:tabs>
          <w:tab w:val="clear" w:pos="2705"/>
          <w:tab w:val="num" w:pos="0"/>
        </w:tabs>
        <w:ind w:left="170" w:right="170"/>
        <w:rPr>
          <w:rFonts w:ascii="Arial" w:hAnsi="Arial" w:cs="Arial"/>
          <w:i/>
          <w:szCs w:val="24"/>
          <w:lang w:val="bs-Latn-BA"/>
        </w:rPr>
      </w:pPr>
      <w:bookmarkStart w:id="135" w:name="_Toc342553737"/>
      <w:bookmarkStart w:id="136" w:name="_Toc375211234"/>
      <w:r w:rsidRPr="00F05B18">
        <w:rPr>
          <w:rFonts w:ascii="Arial" w:hAnsi="Arial" w:cs="Arial"/>
          <w:i/>
          <w:szCs w:val="24"/>
          <w:lang w:val="bs-Latn-BA"/>
        </w:rPr>
        <w:t>Djelo počinioca mora biti povezano sa ratom, oružanim sukobom ili okupacijom;</w:t>
      </w:r>
      <w:bookmarkEnd w:id="135"/>
      <w:bookmarkEnd w:id="136"/>
    </w:p>
    <w:p w:rsidR="0062105D" w:rsidRPr="00F05B18" w:rsidRDefault="0062105D" w:rsidP="00C8295F">
      <w:pPr>
        <w:pStyle w:val="Paragraphs"/>
        <w:numPr>
          <w:ilvl w:val="0"/>
          <w:numId w:val="4"/>
        </w:numPr>
        <w:tabs>
          <w:tab w:val="clear" w:pos="2705"/>
          <w:tab w:val="num" w:pos="0"/>
        </w:tabs>
        <w:ind w:left="170" w:right="170"/>
        <w:rPr>
          <w:rFonts w:ascii="Arial" w:hAnsi="Arial" w:cs="Arial"/>
          <w:i/>
          <w:szCs w:val="24"/>
          <w:lang w:val="bs-Latn-BA"/>
        </w:rPr>
      </w:pPr>
      <w:bookmarkStart w:id="137" w:name="_Toc342553738"/>
      <w:bookmarkStart w:id="138" w:name="_Toc375211235"/>
      <w:r w:rsidRPr="00F05B18">
        <w:rPr>
          <w:rFonts w:ascii="Arial" w:hAnsi="Arial" w:cs="Arial"/>
          <w:i/>
          <w:szCs w:val="24"/>
          <w:lang w:val="bs-Latn-BA"/>
        </w:rPr>
        <w:t>Počinilac mora narediti ili počiniti djelo.</w:t>
      </w:r>
      <w:bookmarkEnd w:id="137"/>
      <w:bookmarkEnd w:id="138"/>
    </w:p>
    <w:p w:rsidR="00157EBC" w:rsidRPr="00F05B18" w:rsidRDefault="00157EBC" w:rsidP="004253B1">
      <w:pPr>
        <w:pStyle w:val="Paragraphs"/>
        <w:numPr>
          <w:ilvl w:val="0"/>
          <w:numId w:val="8"/>
        </w:numPr>
        <w:rPr>
          <w:rFonts w:ascii="Arial" w:hAnsi="Arial" w:cs="Arial"/>
          <w:lang w:val="bs-Latn-BA" w:eastAsia="en-US"/>
        </w:rPr>
      </w:pPr>
      <w:r w:rsidRPr="00F05B18">
        <w:rPr>
          <w:rFonts w:ascii="Arial" w:hAnsi="Arial" w:cs="Arial"/>
          <w:lang w:val="hr-HR"/>
        </w:rPr>
        <w:t xml:space="preserve">Vijeće je cijenilo postojanje svih </w:t>
      </w:r>
      <w:r w:rsidR="00A22DE4" w:rsidRPr="00F05B18">
        <w:rPr>
          <w:rFonts w:ascii="Arial" w:hAnsi="Arial" w:cs="Arial"/>
          <w:lang w:val="hr-HR"/>
        </w:rPr>
        <w:t xml:space="preserve">navedenih </w:t>
      </w:r>
      <w:r w:rsidR="00554306">
        <w:rPr>
          <w:rFonts w:ascii="Arial" w:hAnsi="Arial" w:cs="Arial"/>
          <w:lang w:val="hr-HR"/>
        </w:rPr>
        <w:t>elementa krivičnog djela</w:t>
      </w:r>
      <w:r w:rsidRPr="00F05B18">
        <w:rPr>
          <w:rFonts w:ascii="Arial" w:hAnsi="Arial" w:cs="Arial"/>
          <w:lang w:val="hr-HR"/>
        </w:rPr>
        <w:t xml:space="preserve"> Ratni zločin protiv civilnog stanovništva, </w:t>
      </w:r>
      <w:r w:rsidRPr="00890E54">
        <w:rPr>
          <w:rFonts w:ascii="Arial" w:hAnsi="Arial" w:cs="Arial"/>
          <w:lang w:val="bs-Latn-BA"/>
        </w:rPr>
        <w:t xml:space="preserve">da djelo počinioca mora biti počinjeno suprotno pravilima međunarodnog prava, da kršenje mora biti počinjeno u vrijeme rata, da djelo počinioca mora biti povezano sa ratom, te da počinilac mora narediti ili počiniti djelo, te utvrdilo ispunjenost svih elemenata iz člana 142. stav 1. </w:t>
      </w:r>
      <w:r w:rsidRPr="00F05B18">
        <w:rPr>
          <w:rFonts w:ascii="Arial" w:hAnsi="Arial" w:cs="Arial"/>
        </w:rPr>
        <w:t xml:space="preserve">KZ SFRJ </w:t>
      </w:r>
      <w:proofErr w:type="gramStart"/>
      <w:r w:rsidRPr="00F05B18">
        <w:rPr>
          <w:rFonts w:ascii="Arial" w:hAnsi="Arial" w:cs="Arial"/>
        </w:rPr>
        <w:t>na</w:t>
      </w:r>
      <w:proofErr w:type="gramEnd"/>
      <w:r w:rsidRPr="00F05B18">
        <w:rPr>
          <w:rFonts w:ascii="Arial" w:hAnsi="Arial" w:cs="Arial"/>
        </w:rPr>
        <w:t xml:space="preserve"> strani optuženog </w:t>
      </w:r>
      <w:r w:rsidR="0046303F">
        <w:rPr>
          <w:rFonts w:ascii="Arial" w:hAnsi="Arial" w:cs="Arial"/>
        </w:rPr>
        <w:t>A.K.</w:t>
      </w:r>
    </w:p>
    <w:p w:rsidR="00157EBC" w:rsidRPr="00F05B18" w:rsidRDefault="00157EBC" w:rsidP="00157EBC">
      <w:pPr>
        <w:pStyle w:val="Paragraphs"/>
        <w:numPr>
          <w:ilvl w:val="0"/>
          <w:numId w:val="0"/>
        </w:numPr>
        <w:ind w:left="170" w:right="170"/>
        <w:rPr>
          <w:rFonts w:ascii="Arial" w:hAnsi="Arial" w:cs="Arial"/>
          <w:i/>
          <w:szCs w:val="24"/>
          <w:lang w:val="bs-Latn-BA"/>
        </w:rPr>
      </w:pPr>
    </w:p>
    <w:p w:rsidR="00B36E1F" w:rsidRPr="00F05B18" w:rsidRDefault="00157EBC" w:rsidP="00157EBC">
      <w:pPr>
        <w:pStyle w:val="Heading3"/>
        <w:numPr>
          <w:ilvl w:val="0"/>
          <w:numId w:val="0"/>
        </w:numPr>
        <w:ind w:left="170" w:right="170"/>
        <w:jc w:val="both"/>
        <w:rPr>
          <w:rFonts w:ascii="Arial" w:hAnsi="Arial" w:cs="Arial"/>
          <w:szCs w:val="24"/>
          <w:lang w:val="bs-Latn-BA"/>
        </w:rPr>
      </w:pPr>
      <w:bookmarkStart w:id="139" w:name="_Toc428430481"/>
      <w:bookmarkStart w:id="140" w:name="_Toc447271525"/>
      <w:bookmarkStart w:id="141" w:name="_Toc95384845"/>
      <w:r w:rsidRPr="00F05B18">
        <w:rPr>
          <w:rFonts w:ascii="Arial" w:hAnsi="Arial" w:cs="Arial"/>
          <w:szCs w:val="24"/>
          <w:lang w:val="bs-Latn-BA"/>
        </w:rPr>
        <w:t>1.</w:t>
      </w:r>
      <w:r w:rsidR="00B36E1F" w:rsidRPr="00F05B18">
        <w:rPr>
          <w:rFonts w:ascii="Arial" w:hAnsi="Arial" w:cs="Arial"/>
          <w:szCs w:val="24"/>
          <w:lang w:val="bs-Latn-BA"/>
        </w:rPr>
        <w:t>Djelo počinioca  mora biti počinjeno suprotno pravilima međunarodnog prava</w:t>
      </w:r>
      <w:bookmarkEnd w:id="139"/>
      <w:bookmarkEnd w:id="140"/>
      <w:bookmarkEnd w:id="141"/>
    </w:p>
    <w:p w:rsidR="00B36E1F" w:rsidRPr="00F05B18" w:rsidRDefault="00B36E1F" w:rsidP="00C8074B">
      <w:pPr>
        <w:pStyle w:val="Paragraphs"/>
        <w:numPr>
          <w:ilvl w:val="0"/>
          <w:numId w:val="0"/>
        </w:numPr>
        <w:ind w:left="170" w:right="170"/>
        <w:rPr>
          <w:rFonts w:ascii="Arial" w:hAnsi="Arial" w:cs="Arial"/>
          <w:szCs w:val="24"/>
          <w:lang w:val="bs-Latn-BA" w:eastAsia="en-US"/>
        </w:rPr>
      </w:pP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 xml:space="preserve">Za postojanje navedenog krivičnog djela nužno je i da radnje izvršenja djela predstavljaju kršenje pravila međunarodnog prava, što ukazuje na blanketni karakter ovog krivičnog djela. </w:t>
      </w: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Stoga, za utvrđivanje ovog elementa krivičnog djela, neophodno je bilo konsultovati odgovarajuće međunarodne konvencije, u konkretnom slučaju odredbe Ženevske konvencije za zaštitu civilnih osoba za vrijeme rata od</w:t>
      </w:r>
      <w:r w:rsidR="00AF3308" w:rsidRPr="00F05B18">
        <w:rPr>
          <w:rFonts w:ascii="Arial" w:hAnsi="Arial" w:cs="Arial"/>
          <w:bCs/>
          <w:szCs w:val="24"/>
          <w:lang w:val="bs-Latn-BA"/>
        </w:rPr>
        <w:t xml:space="preserve"> </w:t>
      </w:r>
      <w:r w:rsidRPr="00F05B18">
        <w:rPr>
          <w:rFonts w:ascii="Arial" w:hAnsi="Arial" w:cs="Arial"/>
          <w:bCs/>
          <w:szCs w:val="24"/>
          <w:lang w:val="bs-Latn-BA"/>
        </w:rPr>
        <w:t>12.08.1949. godine.</w:t>
      </w: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 xml:space="preserve">Pritom Vijeće naglašava da, shodno odredbi iz člana 142. KZ SFRJ, nije neophodno (nije uslov postojanja samog djela) da počinilac zna ili ima namjeru da krši međunarodnu normu, dakle nije nužno da kršenje blanketnih propisa bude obuhvaćeno sviješću učinioca, već je dovoljno da njegovo ponašanje objektivno predstavlja kršenje pravila međunarodnog prava, dok se kod preduzimanja konkretnih, pojedinačnih radnji </w:t>
      </w:r>
      <w:r w:rsidRPr="00F05B18">
        <w:rPr>
          <w:rFonts w:ascii="Arial" w:hAnsi="Arial" w:cs="Arial"/>
          <w:bCs/>
          <w:szCs w:val="24"/>
          <w:lang w:val="bs-Latn-BA"/>
        </w:rPr>
        <w:lastRenderedPageBreak/>
        <w:t>izvršenja, svakako mora cijeniti subjektivni odnos počinioca prema djel</w:t>
      </w:r>
      <w:r w:rsidR="00F75D79" w:rsidRPr="00F05B18">
        <w:rPr>
          <w:rFonts w:ascii="Arial" w:hAnsi="Arial" w:cs="Arial"/>
          <w:bCs/>
          <w:szCs w:val="24"/>
          <w:lang w:val="bs-Latn-BA"/>
        </w:rPr>
        <w:t>u, što će detaljno biti elaborir</w:t>
      </w:r>
      <w:r w:rsidRPr="00F05B18">
        <w:rPr>
          <w:rFonts w:ascii="Arial" w:hAnsi="Arial" w:cs="Arial"/>
          <w:bCs/>
          <w:szCs w:val="24"/>
          <w:lang w:val="bs-Latn-BA"/>
        </w:rPr>
        <w:t xml:space="preserve">ano u daljem obrazloženju </w:t>
      </w:r>
      <w:r w:rsidR="00AF3308" w:rsidRPr="00F05B18">
        <w:rPr>
          <w:rFonts w:ascii="Arial" w:hAnsi="Arial" w:cs="Arial"/>
          <w:bCs/>
          <w:szCs w:val="24"/>
          <w:lang w:val="bs-Latn-BA"/>
        </w:rPr>
        <w:t xml:space="preserve">ove </w:t>
      </w:r>
      <w:r w:rsidRPr="00F05B18">
        <w:rPr>
          <w:rFonts w:ascii="Arial" w:hAnsi="Arial" w:cs="Arial"/>
          <w:bCs/>
          <w:szCs w:val="24"/>
          <w:lang w:val="bs-Latn-BA"/>
        </w:rPr>
        <w:t xml:space="preserve">presude.  </w:t>
      </w: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 xml:space="preserve">Da bi se utvrdilo kršenje odredbi zajedničkog člana 3. Ženevskih konvencija, potrebno je analizirati njen sadržaj, te domen primjene na konkretan predmet. </w:t>
      </w: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Naime, odredbom člana 3. stav 1. tačke a) i c) Ženevskih konvencija iz 1949. godine, predviđeno je da:</w:t>
      </w:r>
    </w:p>
    <w:p w:rsidR="007A1F72" w:rsidRPr="00F05B18" w:rsidRDefault="007A1F72" w:rsidP="00C8074B">
      <w:pPr>
        <w:pStyle w:val="Paragraphs"/>
        <w:numPr>
          <w:ilvl w:val="0"/>
          <w:numId w:val="0"/>
        </w:numPr>
        <w:ind w:left="170" w:right="170"/>
        <w:rPr>
          <w:rFonts w:ascii="Arial" w:hAnsi="Arial" w:cs="Arial"/>
          <w:bCs/>
          <w:i/>
          <w:szCs w:val="24"/>
          <w:lang w:val="bs-Latn-BA"/>
        </w:rPr>
      </w:pPr>
      <w:r w:rsidRPr="00F05B18">
        <w:rPr>
          <w:rFonts w:ascii="Arial" w:hAnsi="Arial" w:cs="Arial"/>
          <w:bCs/>
          <w:i/>
          <w:szCs w:val="24"/>
          <w:lang w:val="bs-Latn-BA"/>
        </w:rPr>
        <w:t>„U slučaju oružanog sukoba koji nema karakter međunarodnog sukoba i koji izbije na teritoriji jedne od vis</w:t>
      </w:r>
      <w:r w:rsidR="00157EBC" w:rsidRPr="00F05B18">
        <w:rPr>
          <w:rFonts w:ascii="Arial" w:hAnsi="Arial" w:cs="Arial"/>
          <w:bCs/>
          <w:i/>
          <w:szCs w:val="24"/>
          <w:lang w:val="bs-Latn-BA"/>
        </w:rPr>
        <w:t>oki</w:t>
      </w:r>
      <w:r w:rsidRPr="00F05B18">
        <w:rPr>
          <w:rFonts w:ascii="Arial" w:hAnsi="Arial" w:cs="Arial"/>
          <w:bCs/>
          <w:i/>
          <w:szCs w:val="24"/>
          <w:lang w:val="bs-Latn-BA"/>
        </w:rPr>
        <w:t>h strana ugovornica, svaka od strana u sukobu bit će dužna da primjenjuje bar sljedeće odredbe:</w:t>
      </w:r>
    </w:p>
    <w:p w:rsidR="007A1F72" w:rsidRPr="00F05B18" w:rsidRDefault="007A1F72" w:rsidP="00C8295F">
      <w:pPr>
        <w:pStyle w:val="Paragraphs"/>
        <w:numPr>
          <w:ilvl w:val="0"/>
          <w:numId w:val="3"/>
        </w:numPr>
        <w:ind w:left="170" w:right="170" w:firstLine="0"/>
        <w:rPr>
          <w:rFonts w:ascii="Arial" w:hAnsi="Arial" w:cs="Arial"/>
          <w:bCs/>
          <w:i/>
          <w:szCs w:val="24"/>
          <w:lang w:val="bs-Latn-BA"/>
        </w:rPr>
      </w:pPr>
      <w:r w:rsidRPr="00F05B18">
        <w:rPr>
          <w:rFonts w:ascii="Arial" w:hAnsi="Arial" w:cs="Arial"/>
          <w:bCs/>
          <w:i/>
          <w:szCs w:val="24"/>
          <w:lang w:val="bs-Latn-BA"/>
        </w:rPr>
        <w:t xml:space="preserve">prema licima koja ne učestvuju neposredno u neprijateljstvima, podrazumijevajući tu i pripadnike oružanih snaga koji su položili oružje i lica onesposobljena za brobu uslijed bolesti, rana, lišenja slobode, ili iz kojeg bilo drugog uzroka, postupat će se u svakoj prilici, čovječno bez ikakve nepovoljne diskriminacije zasnovane na rasi, boji kože, vjeri ili uvjerenju, polu, rođenju, ili imovnom stanju, ili bilo kome drugom sličnom mjerilu. </w:t>
      </w:r>
    </w:p>
    <w:p w:rsidR="007A1F72" w:rsidRPr="00F05B18" w:rsidRDefault="007A1F72" w:rsidP="00C8074B">
      <w:pPr>
        <w:pStyle w:val="Paragraphs"/>
        <w:numPr>
          <w:ilvl w:val="0"/>
          <w:numId w:val="0"/>
        </w:numPr>
        <w:ind w:left="170" w:right="170"/>
        <w:rPr>
          <w:rFonts w:ascii="Arial" w:hAnsi="Arial" w:cs="Arial"/>
          <w:bCs/>
          <w:i/>
          <w:szCs w:val="24"/>
          <w:lang w:val="bs-Latn-BA"/>
        </w:rPr>
      </w:pPr>
      <w:r w:rsidRPr="00F05B18">
        <w:rPr>
          <w:rFonts w:ascii="Arial" w:hAnsi="Arial" w:cs="Arial"/>
          <w:bCs/>
          <w:i/>
          <w:szCs w:val="24"/>
          <w:lang w:val="bs-Latn-BA"/>
        </w:rPr>
        <w:t>U tom cilju zabranjeni su i ubuduće se zabranjuju, u svako doba i na svakom mjestu, prema gore navedenim licima sljedeći postupci:</w:t>
      </w:r>
    </w:p>
    <w:p w:rsidR="007A1F72" w:rsidRPr="00F05B18" w:rsidRDefault="00C12CC8" w:rsidP="00C8295F">
      <w:pPr>
        <w:pStyle w:val="Paragraphs"/>
        <w:numPr>
          <w:ilvl w:val="0"/>
          <w:numId w:val="3"/>
        </w:numPr>
        <w:ind w:left="170" w:right="170" w:firstLine="0"/>
        <w:rPr>
          <w:rFonts w:ascii="Arial" w:hAnsi="Arial" w:cs="Arial"/>
          <w:bCs/>
          <w:i/>
          <w:szCs w:val="24"/>
          <w:lang w:val="bs-Latn-BA"/>
        </w:rPr>
      </w:pPr>
      <w:r w:rsidRPr="00F05B18">
        <w:rPr>
          <w:rFonts w:ascii="Arial" w:hAnsi="Arial" w:cs="Arial"/>
          <w:bCs/>
          <w:i/>
          <w:szCs w:val="24"/>
          <w:lang w:val="bs-Latn-BA"/>
        </w:rPr>
        <w:t xml:space="preserve">a) </w:t>
      </w:r>
      <w:r w:rsidR="007A1F72" w:rsidRPr="00F05B18">
        <w:rPr>
          <w:rFonts w:ascii="Arial" w:hAnsi="Arial" w:cs="Arial"/>
          <w:bCs/>
          <w:i/>
          <w:szCs w:val="24"/>
          <w:lang w:val="bs-Latn-BA"/>
        </w:rPr>
        <w:t>povrede koje se nanose životu i tjelesnom integritetu, naročito sve vrste ubistava, osakaćenja, svireposti i mučenja.</w:t>
      </w:r>
      <w:r w:rsidRPr="00F05B18">
        <w:rPr>
          <w:rFonts w:ascii="Arial" w:hAnsi="Arial" w:cs="Arial"/>
          <w:bCs/>
          <w:i/>
          <w:szCs w:val="24"/>
          <w:lang w:val="bs-Latn-BA"/>
        </w:rPr>
        <w:t xml:space="preserve"> ...</w:t>
      </w:r>
    </w:p>
    <w:p w:rsidR="007A1F72" w:rsidRPr="00F05B18" w:rsidRDefault="00BC232F" w:rsidP="00C8295F">
      <w:pPr>
        <w:pStyle w:val="Paragraphs"/>
        <w:numPr>
          <w:ilvl w:val="0"/>
          <w:numId w:val="3"/>
        </w:numPr>
        <w:ind w:left="170" w:right="170" w:firstLine="0"/>
        <w:rPr>
          <w:rFonts w:ascii="Arial" w:hAnsi="Arial" w:cs="Arial"/>
          <w:bCs/>
          <w:i/>
          <w:szCs w:val="24"/>
          <w:lang w:val="bs-Latn-BA"/>
        </w:rPr>
      </w:pPr>
      <w:r w:rsidRPr="00F05B18">
        <w:rPr>
          <w:rFonts w:ascii="Arial" w:hAnsi="Arial" w:cs="Arial"/>
          <w:bCs/>
          <w:i/>
          <w:szCs w:val="24"/>
          <w:lang w:val="bs-Latn-BA"/>
        </w:rPr>
        <w:t>c</w:t>
      </w:r>
      <w:r w:rsidR="00C12CC8" w:rsidRPr="00F05B18">
        <w:rPr>
          <w:rFonts w:ascii="Arial" w:hAnsi="Arial" w:cs="Arial"/>
          <w:bCs/>
          <w:i/>
          <w:szCs w:val="24"/>
          <w:lang w:val="bs-Latn-BA"/>
        </w:rPr>
        <w:t xml:space="preserve">) </w:t>
      </w:r>
      <w:r w:rsidR="007A1F72" w:rsidRPr="00F05B18">
        <w:rPr>
          <w:rFonts w:ascii="Arial" w:hAnsi="Arial" w:cs="Arial"/>
          <w:bCs/>
          <w:i/>
          <w:szCs w:val="24"/>
          <w:lang w:val="bs-Latn-BA"/>
        </w:rPr>
        <w:t>povrede ličnog dostojanstva, naročito uvredljivi i ponižavajući postupci</w:t>
      </w:r>
      <w:r w:rsidRPr="00F05B18">
        <w:rPr>
          <w:rFonts w:ascii="Arial" w:hAnsi="Arial" w:cs="Arial"/>
          <w:bCs/>
          <w:i/>
          <w:szCs w:val="24"/>
          <w:lang w:val="bs-Latn-BA"/>
        </w:rPr>
        <w:t>.“</w:t>
      </w:r>
    </w:p>
    <w:p w:rsidR="007A1F72" w:rsidRPr="00F05B18" w:rsidRDefault="007A1F72"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 xml:space="preserve">Dakle, svrha zajedničkog člana 3. svih Ženevskih konvencija, jeste propisivanje minimuma prisilnih normi, </w:t>
      </w:r>
      <w:r w:rsidR="00AF3308" w:rsidRPr="00F05B18">
        <w:rPr>
          <w:rFonts w:ascii="Arial" w:hAnsi="Arial" w:cs="Arial"/>
          <w:bCs/>
          <w:szCs w:val="24"/>
          <w:lang w:val="bs-Latn-BA"/>
        </w:rPr>
        <w:t>kao i u</w:t>
      </w:r>
      <w:r w:rsidRPr="00F05B18">
        <w:rPr>
          <w:rFonts w:ascii="Arial" w:hAnsi="Arial" w:cs="Arial"/>
          <w:bCs/>
          <w:szCs w:val="24"/>
          <w:lang w:val="bs-Latn-BA"/>
        </w:rPr>
        <w:t xml:space="preserve">kazivanje na općeprihvaćene humanitarne principe na kojima se u potpunosti zasnivaju sve konvencije, te je primjenjiv i u sukobima koji nemaju međunarodni karakter. </w:t>
      </w:r>
    </w:p>
    <w:p w:rsidR="007A1F72" w:rsidRPr="00F05B18" w:rsidRDefault="00984184"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Osim</w:t>
      </w:r>
      <w:r w:rsidR="007A1F72" w:rsidRPr="00F05B18">
        <w:rPr>
          <w:rFonts w:ascii="Arial" w:hAnsi="Arial" w:cs="Arial"/>
          <w:bCs/>
          <w:szCs w:val="24"/>
          <w:lang w:val="bs-Latn-BA"/>
        </w:rPr>
        <w:t xml:space="preserve"> toga, široko je prihvaćeno stanovište, da  zajednički član 3. predstavlja dio običajnog međunarodnog prava,  na način da sva djela pobrojana u ovom članu Ženevskih konvencija, predstavljaju ozbiljno kršenje međunarodnog humanitarnog prava,  te kao takva povlače individualnu krivičnu odgovornost,  neovisno od karaktera samog sukoba. </w:t>
      </w:r>
      <w:r w:rsidRPr="00F05B18">
        <w:rPr>
          <w:rFonts w:ascii="Arial" w:hAnsi="Arial" w:cs="Arial"/>
          <w:bCs/>
          <w:szCs w:val="24"/>
          <w:lang w:val="bs-Latn-BA"/>
        </w:rPr>
        <w:t xml:space="preserve">Ovo posebno imajući u vidu da je </w:t>
      </w:r>
      <w:r w:rsidR="007A1F72" w:rsidRPr="00F05B18">
        <w:rPr>
          <w:rFonts w:ascii="Arial" w:hAnsi="Arial" w:cs="Arial"/>
          <w:bCs/>
          <w:szCs w:val="24"/>
          <w:lang w:val="bs-Latn-BA"/>
        </w:rPr>
        <w:t xml:space="preserve">član 3. „zajednički“ u sve četiri </w:t>
      </w:r>
      <w:r w:rsidR="004664DC" w:rsidRPr="00F05B18">
        <w:rPr>
          <w:rFonts w:ascii="Arial" w:hAnsi="Arial" w:cs="Arial"/>
          <w:bCs/>
          <w:szCs w:val="24"/>
          <w:lang w:val="bs-Latn-BA"/>
        </w:rPr>
        <w:lastRenderedPageBreak/>
        <w:t>Ž</w:t>
      </w:r>
      <w:r w:rsidR="007A1F72" w:rsidRPr="00F05B18">
        <w:rPr>
          <w:rFonts w:ascii="Arial" w:hAnsi="Arial" w:cs="Arial"/>
          <w:bCs/>
          <w:szCs w:val="24"/>
          <w:lang w:val="bs-Latn-BA"/>
        </w:rPr>
        <w:t>enevske konvencije iz 1949. godine, koje tretiraju pitanje i međunarodnog i nemeđunarodnog oružanog sukoba.</w:t>
      </w:r>
    </w:p>
    <w:p w:rsidR="007A1F72" w:rsidRPr="00F05B18" w:rsidRDefault="00984184" w:rsidP="004253B1">
      <w:pPr>
        <w:pStyle w:val="Paragraphs"/>
        <w:numPr>
          <w:ilvl w:val="0"/>
          <w:numId w:val="8"/>
        </w:numPr>
        <w:tabs>
          <w:tab w:val="num" w:pos="720"/>
        </w:tabs>
        <w:ind w:left="170" w:right="170"/>
        <w:rPr>
          <w:rFonts w:ascii="Arial" w:hAnsi="Arial" w:cs="Arial"/>
          <w:bCs/>
          <w:szCs w:val="24"/>
          <w:lang w:val="bs-Latn-BA"/>
        </w:rPr>
      </w:pPr>
      <w:r w:rsidRPr="00F05B18">
        <w:rPr>
          <w:rFonts w:ascii="Arial" w:hAnsi="Arial" w:cs="Arial"/>
          <w:bCs/>
          <w:szCs w:val="24"/>
          <w:lang w:val="bs-Latn-BA"/>
        </w:rPr>
        <w:t>S o</w:t>
      </w:r>
      <w:r w:rsidR="007A1F72" w:rsidRPr="00F05B18">
        <w:rPr>
          <w:rFonts w:ascii="Arial" w:hAnsi="Arial" w:cs="Arial"/>
          <w:bCs/>
          <w:szCs w:val="24"/>
          <w:lang w:val="bs-Latn-BA"/>
        </w:rPr>
        <w:t xml:space="preserve">bzirom da je u predmetnom postupku, zaključeno, </w:t>
      </w:r>
      <w:r w:rsidR="00115E75" w:rsidRPr="00F05B18">
        <w:rPr>
          <w:rFonts w:ascii="Arial" w:hAnsi="Arial" w:cs="Arial"/>
          <w:bCs/>
          <w:szCs w:val="24"/>
          <w:lang w:val="bs-Latn-BA"/>
        </w:rPr>
        <w:t xml:space="preserve">što će dalje biti obrazloženo, </w:t>
      </w:r>
      <w:r w:rsidR="007A1F72" w:rsidRPr="00F05B18">
        <w:rPr>
          <w:rFonts w:ascii="Arial" w:hAnsi="Arial" w:cs="Arial"/>
          <w:bCs/>
          <w:szCs w:val="24"/>
          <w:lang w:val="bs-Latn-BA"/>
        </w:rPr>
        <w:t xml:space="preserve">da je u periodu obuhvaćenom optužnicom, na </w:t>
      </w:r>
      <w:r w:rsidR="00CD29BB" w:rsidRPr="00F05B18">
        <w:rPr>
          <w:rFonts w:ascii="Arial" w:hAnsi="Arial" w:cs="Arial"/>
          <w:bCs/>
          <w:szCs w:val="24"/>
          <w:lang w:val="bs-Latn-BA"/>
        </w:rPr>
        <w:t xml:space="preserve">širem prostoru </w:t>
      </w:r>
      <w:r w:rsidR="000B1837" w:rsidRPr="00F05B18">
        <w:rPr>
          <w:rFonts w:ascii="Arial" w:hAnsi="Arial" w:cs="Arial"/>
          <w:bCs/>
          <w:szCs w:val="24"/>
          <w:lang w:val="bs-Latn-BA"/>
        </w:rPr>
        <w:t xml:space="preserve">općine Zvornik </w:t>
      </w:r>
      <w:r w:rsidR="007A1F72" w:rsidRPr="00F05B18">
        <w:rPr>
          <w:rFonts w:ascii="Arial" w:hAnsi="Arial" w:cs="Arial"/>
          <w:bCs/>
          <w:szCs w:val="24"/>
          <w:lang w:val="bs-Latn-BA"/>
        </w:rPr>
        <w:t xml:space="preserve">postojao oružani sukob, to je opravdano zaključiti, da je zajednički član 3. Konvencija imao biti primjenjivan sve vrijeme trajanja tog oružanog sukoba. </w:t>
      </w:r>
    </w:p>
    <w:p w:rsidR="00984184" w:rsidRPr="00F05B18" w:rsidRDefault="00984184" w:rsidP="004253B1">
      <w:pPr>
        <w:pStyle w:val="Paragraphs"/>
        <w:numPr>
          <w:ilvl w:val="0"/>
          <w:numId w:val="8"/>
        </w:numPr>
        <w:tabs>
          <w:tab w:val="num" w:pos="720"/>
        </w:tabs>
        <w:ind w:left="170" w:right="170"/>
        <w:rPr>
          <w:rFonts w:ascii="Arial" w:hAnsi="Arial" w:cs="Arial"/>
          <w:b/>
          <w:bCs/>
          <w:szCs w:val="24"/>
          <w:lang w:val="bs-Latn-BA"/>
        </w:rPr>
      </w:pPr>
      <w:r w:rsidRPr="00F05B18">
        <w:rPr>
          <w:rFonts w:ascii="Arial" w:hAnsi="Arial" w:cs="Arial"/>
          <w:bCs/>
          <w:szCs w:val="24"/>
          <w:lang w:val="bs-Latn-BA"/>
        </w:rPr>
        <w:t xml:space="preserve">Prema ocjeni ovog Vijeća, optuženi </w:t>
      </w:r>
      <w:r w:rsidR="000B1837" w:rsidRPr="00F05B18">
        <w:rPr>
          <w:rFonts w:ascii="Arial" w:hAnsi="Arial" w:cs="Arial"/>
          <w:bCs/>
          <w:szCs w:val="24"/>
          <w:lang w:val="bs-Latn-BA"/>
        </w:rPr>
        <w:t>je</w:t>
      </w:r>
      <w:r w:rsidRPr="00F05B18">
        <w:rPr>
          <w:rFonts w:ascii="Arial" w:hAnsi="Arial" w:cs="Arial"/>
          <w:bCs/>
          <w:szCs w:val="24"/>
          <w:lang w:val="bs-Latn-BA"/>
        </w:rPr>
        <w:t xml:space="preserve"> u </w:t>
      </w:r>
      <w:r w:rsidR="007A1F72" w:rsidRPr="00F05B18">
        <w:rPr>
          <w:rFonts w:ascii="Arial" w:hAnsi="Arial" w:cs="Arial"/>
          <w:bCs/>
          <w:szCs w:val="24"/>
          <w:lang w:val="bs-Latn-BA"/>
        </w:rPr>
        <w:t xml:space="preserve">periodu koji navodi optužnica, </w:t>
      </w:r>
      <w:r w:rsidR="00CD29BB" w:rsidRPr="00F05B18">
        <w:rPr>
          <w:rFonts w:ascii="Arial" w:hAnsi="Arial" w:cs="Arial"/>
          <w:bCs/>
          <w:szCs w:val="24"/>
          <w:lang w:val="bs-Latn-BA"/>
        </w:rPr>
        <w:t>po</w:t>
      </w:r>
      <w:r w:rsidR="007A1F72" w:rsidRPr="00F05B18">
        <w:rPr>
          <w:rFonts w:ascii="Arial" w:hAnsi="Arial" w:cs="Arial"/>
          <w:bCs/>
          <w:szCs w:val="24"/>
          <w:lang w:val="bs-Latn-BA"/>
        </w:rPr>
        <w:t>činjenjem krivičn</w:t>
      </w:r>
      <w:r w:rsidR="00CD29BB" w:rsidRPr="00F05B18">
        <w:rPr>
          <w:rFonts w:ascii="Arial" w:hAnsi="Arial" w:cs="Arial"/>
          <w:bCs/>
          <w:szCs w:val="24"/>
          <w:lang w:val="bs-Latn-BA"/>
        </w:rPr>
        <w:t>og</w:t>
      </w:r>
      <w:r w:rsidR="007A1F72" w:rsidRPr="00F05B18">
        <w:rPr>
          <w:rFonts w:ascii="Arial" w:hAnsi="Arial" w:cs="Arial"/>
          <w:bCs/>
          <w:szCs w:val="24"/>
          <w:lang w:val="bs-Latn-BA"/>
        </w:rPr>
        <w:t xml:space="preserve"> djela za koj</w:t>
      </w:r>
      <w:r w:rsidR="000B1837" w:rsidRPr="00F05B18">
        <w:rPr>
          <w:rFonts w:ascii="Arial" w:hAnsi="Arial" w:cs="Arial"/>
          <w:bCs/>
          <w:szCs w:val="24"/>
          <w:lang w:val="bs-Latn-BA"/>
        </w:rPr>
        <w:t xml:space="preserve">e je oglašen </w:t>
      </w:r>
      <w:r w:rsidR="00CD29BB" w:rsidRPr="00F05B18">
        <w:rPr>
          <w:rFonts w:ascii="Arial" w:hAnsi="Arial" w:cs="Arial"/>
          <w:bCs/>
          <w:szCs w:val="24"/>
          <w:lang w:val="bs-Latn-BA"/>
        </w:rPr>
        <w:t>krivim</w:t>
      </w:r>
      <w:r w:rsidR="007A1F72" w:rsidRPr="00F05B18">
        <w:rPr>
          <w:rFonts w:ascii="Arial" w:hAnsi="Arial" w:cs="Arial"/>
          <w:bCs/>
          <w:szCs w:val="24"/>
          <w:lang w:val="bs-Latn-BA"/>
        </w:rPr>
        <w:t xml:space="preserve"> povrijedi</w:t>
      </w:r>
      <w:r w:rsidR="000B1837" w:rsidRPr="00F05B18">
        <w:rPr>
          <w:rFonts w:ascii="Arial" w:hAnsi="Arial" w:cs="Arial"/>
          <w:bCs/>
          <w:szCs w:val="24"/>
          <w:lang w:val="bs-Latn-BA"/>
        </w:rPr>
        <w:t xml:space="preserve">o </w:t>
      </w:r>
      <w:r w:rsidR="007A1F72" w:rsidRPr="00F05B18">
        <w:rPr>
          <w:rFonts w:ascii="Arial" w:hAnsi="Arial" w:cs="Arial"/>
          <w:bCs/>
          <w:szCs w:val="24"/>
          <w:lang w:val="bs-Latn-BA"/>
        </w:rPr>
        <w:t xml:space="preserve">osnovne garancije koje zaštićena kategorija stanovništva uživa u skladu sa odredbama Konvencije, odnosno, </w:t>
      </w:r>
      <w:r w:rsidRPr="00F05B18">
        <w:rPr>
          <w:rFonts w:ascii="Arial" w:hAnsi="Arial" w:cs="Arial"/>
          <w:bCs/>
          <w:szCs w:val="24"/>
          <w:lang w:val="bs-Latn-BA"/>
        </w:rPr>
        <w:t xml:space="preserve">svojim postupanjem optuženi </w:t>
      </w:r>
      <w:r w:rsidR="000B1837" w:rsidRPr="00F05B18">
        <w:rPr>
          <w:rFonts w:ascii="Arial" w:hAnsi="Arial" w:cs="Arial"/>
          <w:bCs/>
          <w:szCs w:val="24"/>
          <w:lang w:val="bs-Latn-BA"/>
        </w:rPr>
        <w:t>je</w:t>
      </w:r>
      <w:r w:rsidRPr="00F05B18">
        <w:rPr>
          <w:rFonts w:ascii="Arial" w:hAnsi="Arial" w:cs="Arial"/>
          <w:bCs/>
          <w:szCs w:val="24"/>
          <w:lang w:val="bs-Latn-BA"/>
        </w:rPr>
        <w:t xml:space="preserve"> </w:t>
      </w:r>
      <w:r w:rsidR="007A1F72" w:rsidRPr="00F05B18">
        <w:rPr>
          <w:rFonts w:ascii="Arial" w:hAnsi="Arial" w:cs="Arial"/>
          <w:bCs/>
          <w:szCs w:val="24"/>
          <w:lang w:val="bs-Latn-BA"/>
        </w:rPr>
        <w:t>prekrši</w:t>
      </w:r>
      <w:r w:rsidR="000B1837" w:rsidRPr="00F05B18">
        <w:rPr>
          <w:rFonts w:ascii="Arial" w:hAnsi="Arial" w:cs="Arial"/>
          <w:bCs/>
          <w:szCs w:val="24"/>
          <w:lang w:val="bs-Latn-BA"/>
        </w:rPr>
        <w:t>o</w:t>
      </w:r>
      <w:r w:rsidR="007A1F72" w:rsidRPr="00F05B18">
        <w:rPr>
          <w:rFonts w:ascii="Arial" w:hAnsi="Arial" w:cs="Arial"/>
          <w:bCs/>
          <w:szCs w:val="24"/>
          <w:lang w:val="bs-Latn-BA"/>
        </w:rPr>
        <w:t xml:space="preserve"> odredbe </w:t>
      </w:r>
      <w:r w:rsidR="002917D3" w:rsidRPr="00F05B18">
        <w:rPr>
          <w:rFonts w:ascii="Arial" w:hAnsi="Arial" w:cs="Arial"/>
          <w:bCs/>
          <w:szCs w:val="24"/>
          <w:lang w:val="bs-Latn-BA"/>
        </w:rPr>
        <w:t xml:space="preserve"> </w:t>
      </w:r>
      <w:r w:rsidR="007A1F72" w:rsidRPr="00F05B18">
        <w:rPr>
          <w:rFonts w:ascii="Arial" w:hAnsi="Arial" w:cs="Arial"/>
          <w:bCs/>
          <w:szCs w:val="24"/>
          <w:lang w:val="bs-Latn-BA"/>
        </w:rPr>
        <w:t xml:space="preserve">člana 3. </w:t>
      </w:r>
      <w:r w:rsidRPr="00F05B18">
        <w:rPr>
          <w:rFonts w:ascii="Arial" w:hAnsi="Arial" w:cs="Arial"/>
          <w:bCs/>
          <w:szCs w:val="24"/>
          <w:lang w:val="bs-Latn-BA"/>
        </w:rPr>
        <w:t>Ženevsk</w:t>
      </w:r>
      <w:r w:rsidR="0065652A">
        <w:rPr>
          <w:rFonts w:ascii="Arial" w:hAnsi="Arial" w:cs="Arial"/>
          <w:bCs/>
          <w:szCs w:val="24"/>
          <w:lang w:val="bs-Latn-BA"/>
        </w:rPr>
        <w:t>e</w:t>
      </w:r>
      <w:r w:rsidRPr="00F05B18">
        <w:rPr>
          <w:rFonts w:ascii="Arial" w:hAnsi="Arial" w:cs="Arial"/>
          <w:bCs/>
          <w:szCs w:val="24"/>
          <w:lang w:val="bs-Latn-BA"/>
        </w:rPr>
        <w:t xml:space="preserve"> konvencij</w:t>
      </w:r>
      <w:r w:rsidR="0065652A">
        <w:rPr>
          <w:rFonts w:ascii="Arial" w:hAnsi="Arial" w:cs="Arial"/>
          <w:bCs/>
          <w:szCs w:val="24"/>
          <w:lang w:val="bs-Latn-BA"/>
        </w:rPr>
        <w:t>e o zaštiti civilnih lica za vrijeme rata</w:t>
      </w:r>
      <w:r w:rsidRPr="00F05B18">
        <w:rPr>
          <w:rFonts w:ascii="Arial" w:hAnsi="Arial" w:cs="Arial"/>
          <w:bCs/>
          <w:szCs w:val="24"/>
          <w:lang w:val="bs-Latn-BA"/>
        </w:rPr>
        <w:t xml:space="preserve"> iz 1949. godine, i to preciznije </w:t>
      </w:r>
      <w:r w:rsidR="007A1F72" w:rsidRPr="00F05B18">
        <w:rPr>
          <w:rFonts w:ascii="Arial" w:hAnsi="Arial" w:cs="Arial"/>
          <w:bCs/>
          <w:szCs w:val="24"/>
          <w:lang w:val="bs-Latn-BA"/>
        </w:rPr>
        <w:t>stav 1. tačke a) i c)</w:t>
      </w:r>
      <w:r w:rsidR="00AF3308" w:rsidRPr="00F05B18">
        <w:rPr>
          <w:rFonts w:ascii="Arial" w:hAnsi="Arial" w:cs="Arial"/>
          <w:bCs/>
          <w:szCs w:val="24"/>
          <w:lang w:val="bs-Latn-BA"/>
        </w:rPr>
        <w:t xml:space="preserve"> (povreda tjelesnog integriteta i ličnog dostojanstva oštećene)</w:t>
      </w:r>
      <w:r w:rsidRPr="00F05B18">
        <w:rPr>
          <w:rFonts w:ascii="Arial" w:hAnsi="Arial" w:cs="Arial"/>
          <w:bCs/>
          <w:szCs w:val="24"/>
          <w:lang w:val="bs-Latn-BA"/>
        </w:rPr>
        <w:t>.</w:t>
      </w:r>
    </w:p>
    <w:p w:rsidR="00CD29BB" w:rsidRPr="00F05B18" w:rsidRDefault="00CD29BB" w:rsidP="004253B1">
      <w:pPr>
        <w:pStyle w:val="Paragraphs"/>
        <w:numPr>
          <w:ilvl w:val="0"/>
          <w:numId w:val="8"/>
        </w:numPr>
        <w:rPr>
          <w:rFonts w:ascii="Arial" w:hAnsi="Arial" w:cs="Arial"/>
          <w:bCs/>
          <w:szCs w:val="24"/>
          <w:lang w:val="bs-Latn-BA"/>
        </w:rPr>
      </w:pPr>
      <w:r w:rsidRPr="00F05B18">
        <w:rPr>
          <w:rFonts w:ascii="Arial" w:hAnsi="Arial" w:cs="Arial"/>
          <w:bCs/>
          <w:szCs w:val="24"/>
          <w:lang w:val="bs-Latn-BA"/>
        </w:rPr>
        <w:t>Pored toga, Vijeće</w:t>
      </w:r>
      <w:r w:rsidR="006D0A31" w:rsidRPr="00F05B18">
        <w:rPr>
          <w:rFonts w:ascii="Arial" w:hAnsi="Arial" w:cs="Arial"/>
          <w:bCs/>
          <w:szCs w:val="24"/>
          <w:lang w:val="bs-Latn-BA"/>
        </w:rPr>
        <w:t>, ocjenom izvedenih dokaza u toku postupka,</w:t>
      </w:r>
      <w:r w:rsidRPr="00F05B18">
        <w:rPr>
          <w:rFonts w:ascii="Arial" w:hAnsi="Arial" w:cs="Arial"/>
          <w:bCs/>
          <w:szCs w:val="24"/>
          <w:lang w:val="bs-Latn-BA"/>
        </w:rPr>
        <w:t xml:space="preserve"> nalazi da </w:t>
      </w:r>
      <w:r w:rsidR="005A2823">
        <w:rPr>
          <w:rFonts w:ascii="Arial" w:hAnsi="Arial" w:cs="Arial"/>
          <w:bCs/>
          <w:szCs w:val="24"/>
          <w:lang w:val="bs-Latn-BA"/>
        </w:rPr>
        <w:t>je</w:t>
      </w:r>
      <w:r w:rsidRPr="00F05B18">
        <w:rPr>
          <w:rFonts w:ascii="Arial" w:hAnsi="Arial" w:cs="Arial"/>
          <w:bCs/>
          <w:szCs w:val="24"/>
          <w:lang w:val="bs-Latn-BA"/>
        </w:rPr>
        <w:t xml:space="preserve"> optuženi protivpravnim radnjama preciziranim u izreci presude povrijedi</w:t>
      </w:r>
      <w:r w:rsidR="005A2823">
        <w:rPr>
          <w:rFonts w:ascii="Arial" w:hAnsi="Arial" w:cs="Arial"/>
          <w:bCs/>
          <w:szCs w:val="24"/>
          <w:lang w:val="bs-Latn-BA"/>
        </w:rPr>
        <w:t>o</w:t>
      </w:r>
      <w:r w:rsidRPr="00F05B18">
        <w:rPr>
          <w:rFonts w:ascii="Arial" w:hAnsi="Arial" w:cs="Arial"/>
          <w:bCs/>
          <w:szCs w:val="24"/>
          <w:lang w:val="bs-Latn-BA"/>
        </w:rPr>
        <w:t xml:space="preserve"> i odredbu člana 27. stav 2. Ženevske konvencije o zaštiti </w:t>
      </w:r>
      <w:r w:rsidR="00987774" w:rsidRPr="00F05B18">
        <w:rPr>
          <w:rFonts w:ascii="Arial" w:hAnsi="Arial" w:cs="Arial"/>
          <w:bCs/>
          <w:szCs w:val="24"/>
          <w:lang w:val="bs-Latn-BA"/>
        </w:rPr>
        <w:t>civilnih osoba</w:t>
      </w:r>
      <w:r w:rsidRPr="00F05B18">
        <w:rPr>
          <w:rFonts w:ascii="Arial" w:hAnsi="Arial" w:cs="Arial"/>
          <w:bCs/>
          <w:szCs w:val="24"/>
          <w:lang w:val="bs-Latn-BA"/>
        </w:rPr>
        <w:t xml:space="preserve"> za vrijeme rata od 12.08.1949. godine, kojom je propisano da će žene posebno biti zaštićene protiv svakog napada na njihovu čast, a naročito protiv silovanja, prinuđavanja na prostituciju i protiv svakog napada na njihovu stidljivost.</w:t>
      </w:r>
    </w:p>
    <w:p w:rsidR="007A1F72" w:rsidRPr="00F05B18" w:rsidRDefault="00984184" w:rsidP="00882DCC">
      <w:pPr>
        <w:pStyle w:val="Heading3"/>
        <w:numPr>
          <w:ilvl w:val="0"/>
          <w:numId w:val="5"/>
        </w:numPr>
        <w:rPr>
          <w:rFonts w:ascii="Arial" w:hAnsi="Arial" w:cs="Arial"/>
          <w:lang w:val="bs-Latn-BA"/>
        </w:rPr>
      </w:pPr>
      <w:bookmarkStart w:id="142" w:name="_Toc428430482"/>
      <w:bookmarkStart w:id="143" w:name="_Toc447271526"/>
      <w:bookmarkStart w:id="144" w:name="_Toc95384846"/>
      <w:r w:rsidRPr="00F05B18">
        <w:rPr>
          <w:rFonts w:ascii="Arial" w:hAnsi="Arial" w:cs="Arial"/>
          <w:lang w:val="bs-Latn-BA"/>
        </w:rPr>
        <w:t>Civilni status žrtve (status zaštićene kategorije stanovništva)</w:t>
      </w:r>
      <w:bookmarkEnd w:id="142"/>
      <w:bookmarkEnd w:id="143"/>
      <w:bookmarkEnd w:id="144"/>
      <w:r w:rsidR="007A1F72" w:rsidRPr="00F05B18">
        <w:rPr>
          <w:rFonts w:ascii="Arial" w:hAnsi="Arial" w:cs="Arial"/>
          <w:lang w:val="bs-Latn-BA"/>
        </w:rPr>
        <w:t xml:space="preserve"> </w:t>
      </w:r>
    </w:p>
    <w:p w:rsidR="003E1383" w:rsidRPr="00F05B18" w:rsidRDefault="003E1383" w:rsidP="00C8074B">
      <w:pPr>
        <w:pStyle w:val="Paragraphs"/>
        <w:numPr>
          <w:ilvl w:val="0"/>
          <w:numId w:val="0"/>
        </w:numPr>
        <w:ind w:left="170" w:right="170"/>
        <w:rPr>
          <w:rFonts w:ascii="Arial" w:hAnsi="Arial" w:cs="Arial"/>
          <w:szCs w:val="24"/>
          <w:lang w:val="bs-Latn-BA" w:eastAsia="en-US"/>
        </w:rPr>
      </w:pPr>
    </w:p>
    <w:p w:rsidR="003E1383" w:rsidRPr="00F05B18" w:rsidRDefault="003E1383" w:rsidP="004253B1">
      <w:pPr>
        <w:pStyle w:val="Paragraphs"/>
        <w:numPr>
          <w:ilvl w:val="0"/>
          <w:numId w:val="8"/>
        </w:numPr>
        <w:tabs>
          <w:tab w:val="num" w:pos="720"/>
        </w:tabs>
        <w:ind w:left="170" w:right="170"/>
        <w:rPr>
          <w:rFonts w:ascii="Arial" w:hAnsi="Arial" w:cs="Arial"/>
          <w:bCs/>
          <w:szCs w:val="24"/>
          <w:lang w:val="bs-Latn-BA"/>
        </w:rPr>
      </w:pPr>
      <w:r w:rsidRPr="00890E54">
        <w:rPr>
          <w:rFonts w:ascii="Arial" w:hAnsi="Arial" w:cs="Arial"/>
          <w:szCs w:val="24"/>
          <w:lang w:val="bs-Latn-BA"/>
        </w:rPr>
        <w:t>Radi utvrđenja kršenj</w:t>
      </w:r>
      <w:r w:rsidR="006D0A31" w:rsidRPr="00890E54">
        <w:rPr>
          <w:rFonts w:ascii="Arial" w:hAnsi="Arial" w:cs="Arial"/>
          <w:szCs w:val="24"/>
          <w:lang w:val="bs-Latn-BA"/>
        </w:rPr>
        <w:t>a</w:t>
      </w:r>
      <w:r w:rsidRPr="00890E54">
        <w:rPr>
          <w:rFonts w:ascii="Arial" w:hAnsi="Arial" w:cs="Arial"/>
          <w:szCs w:val="24"/>
          <w:lang w:val="bs-Latn-BA"/>
        </w:rPr>
        <w:t xml:space="preserve"> pravila međunarodnog prava, neophodno je utvrditi da li je djelo bilo usmjereno protiv posebne kategorije stanovništva zaštićene članom 3. Ženevske konvencije o zaštiti </w:t>
      </w:r>
      <w:r w:rsidR="00987774" w:rsidRPr="00890E54">
        <w:rPr>
          <w:rFonts w:ascii="Arial" w:hAnsi="Arial" w:cs="Arial"/>
          <w:szCs w:val="24"/>
          <w:lang w:val="bs-Latn-BA"/>
        </w:rPr>
        <w:t>civilnih osoba</w:t>
      </w:r>
      <w:r w:rsidRPr="00890E54">
        <w:rPr>
          <w:rFonts w:ascii="Arial" w:hAnsi="Arial" w:cs="Arial"/>
          <w:szCs w:val="24"/>
          <w:lang w:val="bs-Latn-BA"/>
        </w:rPr>
        <w:t xml:space="preserve"> za vrijeme rata od 12.08.1949. godine</w:t>
      </w:r>
      <w:r w:rsidR="00FB3EF9" w:rsidRPr="00890E54">
        <w:rPr>
          <w:rFonts w:ascii="Arial" w:hAnsi="Arial" w:cs="Arial"/>
          <w:szCs w:val="24"/>
          <w:lang w:val="bs-Latn-BA"/>
        </w:rPr>
        <w:t xml:space="preserve"> (Konvencije)</w:t>
      </w:r>
      <w:r w:rsidRPr="00F05B18">
        <w:rPr>
          <w:rFonts w:ascii="Arial" w:hAnsi="Arial" w:cs="Arial"/>
          <w:bCs/>
          <w:szCs w:val="24"/>
          <w:lang w:val="bs-Latn-BA"/>
        </w:rPr>
        <w:t xml:space="preserve">. </w:t>
      </w:r>
    </w:p>
    <w:p w:rsidR="00F03C9E" w:rsidRPr="00F05B18" w:rsidRDefault="003E1383" w:rsidP="004253B1">
      <w:pPr>
        <w:pStyle w:val="Paragraphs"/>
        <w:numPr>
          <w:ilvl w:val="0"/>
          <w:numId w:val="8"/>
        </w:numPr>
        <w:tabs>
          <w:tab w:val="num" w:pos="720"/>
        </w:tabs>
        <w:ind w:left="170" w:right="170"/>
        <w:rPr>
          <w:rFonts w:ascii="Arial" w:hAnsi="Arial" w:cs="Arial"/>
          <w:szCs w:val="24"/>
          <w:lang w:val="bs-Latn-BA"/>
        </w:rPr>
      </w:pPr>
      <w:r w:rsidRPr="00F05B18">
        <w:rPr>
          <w:rFonts w:ascii="Arial" w:hAnsi="Arial" w:cs="Arial"/>
          <w:szCs w:val="24"/>
          <w:lang w:val="bs-Latn-BA"/>
        </w:rPr>
        <w:t xml:space="preserve">Status zaštićenih lica u skladu sa članom 3. stav 1. Konvencije, uživaju sve osobe koje za vrijeme trajanja oružanog sukoba </w:t>
      </w:r>
      <w:r w:rsidRPr="00F05B18">
        <w:rPr>
          <w:rFonts w:ascii="Arial" w:hAnsi="Arial" w:cs="Arial"/>
          <w:i/>
          <w:szCs w:val="24"/>
          <w:lang w:val="bs-Latn-BA"/>
        </w:rPr>
        <w:t>ne poduzimaju nikakvo učešće u neprijateljstvima,</w:t>
      </w:r>
      <w:r w:rsidRPr="00F05B18">
        <w:rPr>
          <w:rFonts w:ascii="Arial" w:hAnsi="Arial" w:cs="Arial"/>
          <w:szCs w:val="24"/>
          <w:lang w:val="bs-Latn-BA"/>
        </w:rPr>
        <w:t xml:space="preserve"> uključujući čak i pripadnike vojnih ili policijskih formacija, koji su položili oružje ili lica koja su onesposobljena za borbu usljed bolesti, rana, lišenja slobode ili iz bilo kojeg drugog razloga. </w:t>
      </w:r>
    </w:p>
    <w:p w:rsidR="00F03C9E" w:rsidRPr="00F05B18" w:rsidRDefault="00F03C9E" w:rsidP="004253B1">
      <w:pPr>
        <w:pStyle w:val="Paragraphs"/>
        <w:numPr>
          <w:ilvl w:val="0"/>
          <w:numId w:val="8"/>
        </w:numPr>
        <w:rPr>
          <w:rFonts w:ascii="Arial" w:hAnsi="Arial" w:cs="Arial"/>
          <w:noProof/>
          <w:lang w:val="bs-Latn-BA"/>
        </w:rPr>
      </w:pPr>
      <w:r w:rsidRPr="00F05B18">
        <w:rPr>
          <w:rFonts w:ascii="Arial" w:hAnsi="Arial" w:cs="Arial"/>
          <w:noProof/>
          <w:lang w:val="bs-Latn-BA"/>
        </w:rPr>
        <w:lastRenderedPageBreak/>
        <w:t>Vijeće nalazi da su radnje za koje je Vijeće oglasio krivim optuženog  počinje</w:t>
      </w:r>
      <w:r w:rsidR="009A3D32">
        <w:rPr>
          <w:rFonts w:ascii="Arial" w:hAnsi="Arial" w:cs="Arial"/>
          <w:noProof/>
          <w:lang w:val="bs-Latn-BA"/>
        </w:rPr>
        <w:t xml:space="preserve">nje suprotno odredbi </w:t>
      </w:r>
      <w:r w:rsidRPr="00F05B18">
        <w:rPr>
          <w:rFonts w:ascii="Arial" w:hAnsi="Arial" w:cs="Arial"/>
          <w:noProof/>
          <w:lang w:val="bs-Latn-BA"/>
        </w:rPr>
        <w:t xml:space="preserve"> člana 3. </w:t>
      </w:r>
      <w:r w:rsidR="009A3D32">
        <w:rPr>
          <w:rFonts w:ascii="Arial" w:hAnsi="Arial" w:cs="Arial"/>
          <w:noProof/>
          <w:lang w:val="bs-Latn-BA"/>
        </w:rPr>
        <w:t xml:space="preserve">stav 1. tačka a) i c) </w:t>
      </w:r>
      <w:r w:rsidRPr="00F05B18">
        <w:rPr>
          <w:rFonts w:ascii="Arial" w:hAnsi="Arial" w:cs="Arial"/>
          <w:noProof/>
          <w:lang w:val="bs-Latn-BA"/>
        </w:rPr>
        <w:t>Ženevsk</w:t>
      </w:r>
      <w:r w:rsidR="009A3D32">
        <w:rPr>
          <w:rFonts w:ascii="Arial" w:hAnsi="Arial" w:cs="Arial"/>
          <w:noProof/>
          <w:lang w:val="bs-Latn-BA"/>
        </w:rPr>
        <w:t>e</w:t>
      </w:r>
      <w:r w:rsidRPr="00F05B18">
        <w:rPr>
          <w:rFonts w:ascii="Arial" w:hAnsi="Arial" w:cs="Arial"/>
          <w:noProof/>
          <w:lang w:val="bs-Latn-BA"/>
        </w:rPr>
        <w:t xml:space="preserve"> konvencij</w:t>
      </w:r>
      <w:r w:rsidR="009A3D32">
        <w:rPr>
          <w:rFonts w:ascii="Arial" w:hAnsi="Arial" w:cs="Arial"/>
          <w:noProof/>
          <w:lang w:val="bs-Latn-BA"/>
        </w:rPr>
        <w:t>e o zaštiti civila za vrijeme rata</w:t>
      </w:r>
      <w:r w:rsidRPr="00F05B18">
        <w:rPr>
          <w:rFonts w:ascii="Arial" w:hAnsi="Arial" w:cs="Arial"/>
          <w:noProof/>
          <w:lang w:val="bs-Latn-BA"/>
        </w:rPr>
        <w:t xml:space="preserve"> iz 1949. godine koja u uslovima rata, ili oružanog sukoba ili okupacije štiti određene kategorije lica. Prema sadržaju odredbe  člana 3. </w:t>
      </w:r>
      <w:r w:rsidR="0065652A">
        <w:rPr>
          <w:rFonts w:ascii="Arial" w:hAnsi="Arial" w:cs="Arial"/>
          <w:noProof/>
          <w:lang w:val="bs-Latn-BA"/>
        </w:rPr>
        <w:t xml:space="preserve">navedene </w:t>
      </w:r>
      <w:r w:rsidRPr="00F05B18">
        <w:rPr>
          <w:rFonts w:ascii="Arial" w:hAnsi="Arial" w:cs="Arial"/>
          <w:noProof/>
          <w:lang w:val="bs-Latn-BA"/>
        </w:rPr>
        <w:t>Ženevsk</w:t>
      </w:r>
      <w:r w:rsidR="009A3D32">
        <w:rPr>
          <w:rFonts w:ascii="Arial" w:hAnsi="Arial" w:cs="Arial"/>
          <w:noProof/>
          <w:lang w:val="bs-Latn-BA"/>
        </w:rPr>
        <w:t>e</w:t>
      </w:r>
      <w:r w:rsidRPr="00F05B18">
        <w:rPr>
          <w:rFonts w:ascii="Arial" w:hAnsi="Arial" w:cs="Arial"/>
          <w:noProof/>
          <w:lang w:val="bs-Latn-BA"/>
        </w:rPr>
        <w:t xml:space="preserve"> konvencij</w:t>
      </w:r>
      <w:r w:rsidR="009A3D32">
        <w:rPr>
          <w:rFonts w:ascii="Arial" w:hAnsi="Arial" w:cs="Arial"/>
          <w:noProof/>
          <w:lang w:val="bs-Latn-BA"/>
        </w:rPr>
        <w:t>e</w:t>
      </w:r>
      <w:r w:rsidRPr="00F05B18">
        <w:rPr>
          <w:rFonts w:ascii="Arial" w:hAnsi="Arial" w:cs="Arial"/>
          <w:noProof/>
          <w:lang w:val="bs-Latn-BA"/>
        </w:rPr>
        <w:t xml:space="preserve">, zaštićenu kategoriju stanovništva čine lica koja ne učestvuju neposredno u neprijateljstvima, uključujući tu i pripadnike oružanih snaga koji su položili oružje i/ili osobe izbačene iz borbenog stroja, te lica onesposobljena za borbu iz bilo kojeg razloga.  Među ostalim faktorima koji mogu biti od pomoći za utvrđivanje da li je neka osoba civil jesu odjeća, aktivnosti koje obavlja, te starost ili pol. </w:t>
      </w:r>
    </w:p>
    <w:p w:rsidR="00401ABE" w:rsidRPr="00F05B18" w:rsidRDefault="003E1383" w:rsidP="004253B1">
      <w:pPr>
        <w:pStyle w:val="Paragraphs"/>
        <w:numPr>
          <w:ilvl w:val="0"/>
          <w:numId w:val="8"/>
        </w:numPr>
        <w:rPr>
          <w:rFonts w:ascii="Arial" w:hAnsi="Arial" w:cs="Arial"/>
          <w:noProof/>
          <w:lang w:val="bs-Latn-BA"/>
        </w:rPr>
      </w:pPr>
      <w:r w:rsidRPr="00F05B18">
        <w:rPr>
          <w:rFonts w:ascii="Arial" w:hAnsi="Arial" w:cs="Arial"/>
          <w:bCs/>
          <w:szCs w:val="24"/>
          <w:lang w:val="bs-Latn-BA"/>
        </w:rPr>
        <w:t xml:space="preserve">Kada je u pitanju ovaj element, odnosno civilni status žrtve,  </w:t>
      </w:r>
      <w:r w:rsidR="00CD29BB" w:rsidRPr="00F05B18">
        <w:rPr>
          <w:rFonts w:ascii="Arial" w:hAnsi="Arial" w:cs="Arial"/>
          <w:bCs/>
          <w:szCs w:val="24"/>
          <w:lang w:val="bs-Latn-BA"/>
        </w:rPr>
        <w:t xml:space="preserve">Vijeće konstatuje da  saslušani svjedoci </w:t>
      </w:r>
      <w:r w:rsidR="00FB3EF9" w:rsidRPr="00F05B18">
        <w:rPr>
          <w:rFonts w:ascii="Arial" w:hAnsi="Arial" w:cs="Arial"/>
          <w:bCs/>
          <w:szCs w:val="24"/>
          <w:lang w:val="bs-Latn-BA"/>
        </w:rPr>
        <w:t xml:space="preserve">optužbe </w:t>
      </w:r>
      <w:r w:rsidR="00CD29BB" w:rsidRPr="00F05B18">
        <w:rPr>
          <w:rFonts w:ascii="Arial" w:hAnsi="Arial" w:cs="Arial"/>
          <w:bCs/>
          <w:szCs w:val="24"/>
          <w:lang w:val="bs-Latn-BA"/>
        </w:rPr>
        <w:t>saglasno potvrđuju da oš</w:t>
      </w:r>
      <w:r w:rsidR="00E770BA" w:rsidRPr="00F05B18">
        <w:rPr>
          <w:rFonts w:ascii="Arial" w:hAnsi="Arial" w:cs="Arial"/>
          <w:bCs/>
          <w:szCs w:val="24"/>
          <w:lang w:val="bs-Latn-BA"/>
        </w:rPr>
        <w:t>tećena A.O.</w:t>
      </w:r>
      <w:r w:rsidR="00CD29BB" w:rsidRPr="00F05B18">
        <w:rPr>
          <w:rFonts w:ascii="Arial" w:hAnsi="Arial" w:cs="Arial"/>
          <w:bCs/>
          <w:szCs w:val="24"/>
          <w:lang w:val="bs-Latn-BA"/>
        </w:rPr>
        <w:t xml:space="preserve"> u vrijeme inkriminisanog događaja nije učestvovala neposredno u neprijateljstvima, odnosno da je u vrijeme počinjenja djela imala status civila, iz čega proizilazi da je uživala zaštitu u skladu sa odredbama </w:t>
      </w:r>
      <w:bookmarkStart w:id="145" w:name="_Toc428430483"/>
      <w:bookmarkStart w:id="146" w:name="_Toc447271527"/>
      <w:r w:rsidR="00401ABE" w:rsidRPr="00F05B18">
        <w:rPr>
          <w:rFonts w:ascii="Arial" w:hAnsi="Arial" w:cs="Arial"/>
          <w:bCs/>
          <w:szCs w:val="24"/>
          <w:lang w:val="bs-Latn-BA"/>
        </w:rPr>
        <w:t xml:space="preserve"> člana 3. Ženevsk</w:t>
      </w:r>
      <w:r w:rsidR="009A3D32">
        <w:rPr>
          <w:rFonts w:ascii="Arial" w:hAnsi="Arial" w:cs="Arial"/>
          <w:bCs/>
          <w:szCs w:val="24"/>
          <w:lang w:val="bs-Latn-BA"/>
        </w:rPr>
        <w:t>e</w:t>
      </w:r>
      <w:r w:rsidR="00401ABE" w:rsidRPr="00F05B18">
        <w:rPr>
          <w:rFonts w:ascii="Arial" w:hAnsi="Arial" w:cs="Arial"/>
          <w:bCs/>
          <w:szCs w:val="24"/>
          <w:lang w:val="bs-Latn-BA"/>
        </w:rPr>
        <w:t xml:space="preserve"> konvencij</w:t>
      </w:r>
      <w:r w:rsidR="009A3D32">
        <w:rPr>
          <w:rFonts w:ascii="Arial" w:hAnsi="Arial" w:cs="Arial"/>
          <w:bCs/>
          <w:szCs w:val="24"/>
          <w:lang w:val="bs-Latn-BA"/>
        </w:rPr>
        <w:t>e  o zaštiti civilnih lica za vrijeme rata</w:t>
      </w:r>
      <w:r w:rsidR="00401ABE" w:rsidRPr="00F05B18">
        <w:rPr>
          <w:rFonts w:ascii="Arial" w:hAnsi="Arial" w:cs="Arial"/>
          <w:bCs/>
          <w:szCs w:val="24"/>
          <w:lang w:val="bs-Latn-BA"/>
        </w:rPr>
        <w:t>.</w:t>
      </w:r>
    </w:p>
    <w:p w:rsidR="00C04058" w:rsidRPr="00F05B18" w:rsidRDefault="00401ABE" w:rsidP="004253B1">
      <w:pPr>
        <w:pStyle w:val="Paragraphs"/>
        <w:numPr>
          <w:ilvl w:val="0"/>
          <w:numId w:val="8"/>
        </w:numPr>
        <w:tabs>
          <w:tab w:val="num" w:pos="720"/>
        </w:tabs>
        <w:ind w:left="170" w:right="170"/>
        <w:rPr>
          <w:rFonts w:ascii="Arial" w:hAnsi="Arial" w:cs="Arial"/>
          <w:szCs w:val="24"/>
          <w:lang w:val="bs-Latn-BA"/>
        </w:rPr>
      </w:pPr>
      <w:r w:rsidRPr="00F05B18">
        <w:rPr>
          <w:rFonts w:ascii="Arial" w:hAnsi="Arial" w:cs="Arial"/>
          <w:bCs/>
          <w:szCs w:val="24"/>
          <w:lang w:val="bs-Latn-BA"/>
        </w:rPr>
        <w:t xml:space="preserve">Odbrana je isticala da se u selu Kočani u kojem je oštećena </w:t>
      </w:r>
      <w:r w:rsidR="00F75D79" w:rsidRPr="00F05B18">
        <w:rPr>
          <w:rFonts w:ascii="Arial" w:hAnsi="Arial" w:cs="Arial"/>
          <w:bCs/>
          <w:szCs w:val="24"/>
          <w:lang w:val="bs-Latn-BA"/>
        </w:rPr>
        <w:t xml:space="preserve">zarobljena </w:t>
      </w:r>
      <w:r w:rsidRPr="00F05B18">
        <w:rPr>
          <w:rFonts w:ascii="Arial" w:hAnsi="Arial" w:cs="Arial"/>
          <w:bCs/>
          <w:szCs w:val="24"/>
          <w:lang w:val="bs-Latn-BA"/>
        </w:rPr>
        <w:t>nalazila kuhinja za vojsku u kojoj je i ona radila. Muž i djever oštećene su  bili  pripadnici VRSa. Stoga odbrana tvrdi  da se ra</w:t>
      </w:r>
      <w:r w:rsidR="00B15CC0" w:rsidRPr="00F05B18">
        <w:rPr>
          <w:rFonts w:ascii="Arial" w:hAnsi="Arial" w:cs="Arial"/>
          <w:bCs/>
          <w:szCs w:val="24"/>
          <w:lang w:val="bs-Latn-BA"/>
        </w:rPr>
        <w:t xml:space="preserve">dilo  o legitimnom vojnom cilju, te osporava status oštećene kao civila dodatno se pozivajući na dokaz Rješenje broj: </w:t>
      </w:r>
      <w:r w:rsidR="00717E53">
        <w:rPr>
          <w:rFonts w:ascii="Arial" w:hAnsi="Arial" w:cs="Arial"/>
          <w:bCs/>
          <w:szCs w:val="24"/>
          <w:lang w:val="bs-Latn-BA"/>
        </w:rPr>
        <w:t xml:space="preserve">... </w:t>
      </w:r>
      <w:r w:rsidR="00B15CC0" w:rsidRPr="00F05B18">
        <w:rPr>
          <w:rFonts w:ascii="Arial" w:hAnsi="Arial" w:cs="Arial"/>
          <w:bCs/>
          <w:szCs w:val="24"/>
          <w:lang w:val="bs-Latn-BA"/>
        </w:rPr>
        <w:t>od 11.03.2005.godine od strane Opštinske uprave Zvornik, odjeljenja za boračko –invalidsku zaštitu gdje se navodi da se oštećenoj priznaje status ORVI VII-e kategorije sa 50%</w:t>
      </w:r>
      <w:r w:rsidR="00C04058" w:rsidRPr="00F05B18">
        <w:rPr>
          <w:rFonts w:ascii="Arial" w:hAnsi="Arial" w:cs="Arial"/>
          <w:bCs/>
          <w:szCs w:val="24"/>
          <w:lang w:val="bs-Latn-BA"/>
        </w:rPr>
        <w:t xml:space="preserve"> invaliditeta trajno.</w:t>
      </w:r>
    </w:p>
    <w:p w:rsidR="00074682" w:rsidRPr="00F05B18" w:rsidRDefault="002C682D" w:rsidP="004253B1">
      <w:pPr>
        <w:pStyle w:val="Paragraphs"/>
        <w:numPr>
          <w:ilvl w:val="0"/>
          <w:numId w:val="8"/>
        </w:numPr>
        <w:tabs>
          <w:tab w:val="num" w:pos="720"/>
        </w:tabs>
        <w:ind w:left="170" w:right="170"/>
        <w:rPr>
          <w:rFonts w:ascii="Arial" w:hAnsi="Arial" w:cs="Arial"/>
          <w:i/>
          <w:szCs w:val="24"/>
          <w:lang w:val="bs-Latn-BA"/>
        </w:rPr>
      </w:pPr>
      <w:r w:rsidRPr="00F05B18">
        <w:rPr>
          <w:rFonts w:ascii="Arial" w:hAnsi="Arial" w:cs="Arial"/>
          <w:lang w:val="bs-Latn-BA"/>
        </w:rPr>
        <w:t>Da žrtva nije aktivno učestvovala u neprijateljstvima proizilazi iz izjave oštećene A.</w:t>
      </w:r>
      <w:r w:rsidR="00074682" w:rsidRPr="00F05B18">
        <w:rPr>
          <w:rFonts w:ascii="Arial" w:hAnsi="Arial" w:cs="Arial"/>
          <w:lang w:val="bs-Latn-BA"/>
        </w:rPr>
        <w:t>O.</w:t>
      </w:r>
      <w:r w:rsidRPr="00F05B18">
        <w:rPr>
          <w:rFonts w:ascii="Arial" w:hAnsi="Arial" w:cs="Arial"/>
          <w:lang w:val="bs-Latn-BA"/>
        </w:rPr>
        <w:t xml:space="preserve"> koja je navela </w:t>
      </w:r>
      <w:r w:rsidR="00074682" w:rsidRPr="00F05B18">
        <w:rPr>
          <w:rFonts w:ascii="Arial" w:hAnsi="Arial" w:cs="Arial"/>
          <w:lang w:val="bs-Latn-BA"/>
        </w:rPr>
        <w:t xml:space="preserve">da </w:t>
      </w:r>
      <w:r w:rsidR="00055103" w:rsidRPr="00F05B18">
        <w:rPr>
          <w:rFonts w:ascii="Arial" w:hAnsi="Arial" w:cs="Arial"/>
          <w:lang w:val="bs-Latn-BA"/>
        </w:rPr>
        <w:t>je uhapšena u kući svoje zaove, te da p</w:t>
      </w:r>
      <w:r w:rsidR="00074682" w:rsidRPr="00F05B18">
        <w:rPr>
          <w:rFonts w:ascii="Arial" w:hAnsi="Arial" w:cs="Arial"/>
          <w:lang w:val="bs-Latn-BA"/>
        </w:rPr>
        <w:t xml:space="preserve">rilikom hapšenja nije imala oružije i </w:t>
      </w:r>
      <w:r w:rsidR="00987774" w:rsidRPr="00F05B18">
        <w:rPr>
          <w:rFonts w:ascii="Arial" w:hAnsi="Arial" w:cs="Arial"/>
          <w:lang w:val="bs-Latn-BA"/>
        </w:rPr>
        <w:t xml:space="preserve"> da je </w:t>
      </w:r>
      <w:r w:rsidR="00074682" w:rsidRPr="00F05B18">
        <w:rPr>
          <w:rFonts w:ascii="Arial" w:hAnsi="Arial" w:cs="Arial"/>
          <w:lang w:val="bs-Latn-BA"/>
        </w:rPr>
        <w:t>bila  u plavoj suknji, košulji, bijeloj majici i crnim cipelama</w:t>
      </w:r>
      <w:r w:rsidR="00055103" w:rsidRPr="00F05B18">
        <w:rPr>
          <w:rFonts w:ascii="Arial" w:hAnsi="Arial" w:cs="Arial"/>
          <w:lang w:val="bs-Latn-BA"/>
        </w:rPr>
        <w:t>. Suprug oštećene S.O.</w:t>
      </w:r>
      <w:r w:rsidR="00F136E1" w:rsidRPr="00F05B18">
        <w:rPr>
          <w:rFonts w:ascii="Arial" w:hAnsi="Arial" w:cs="Arial"/>
          <w:lang w:val="bs-Latn-BA"/>
        </w:rPr>
        <w:t xml:space="preserve"> je </w:t>
      </w:r>
      <w:r w:rsidR="00BE30B1" w:rsidRPr="00F05B18">
        <w:rPr>
          <w:rFonts w:ascii="Arial" w:hAnsi="Arial" w:cs="Arial"/>
          <w:lang w:val="bs-Latn-BA"/>
        </w:rPr>
        <w:t xml:space="preserve">izjavio da su do 17.septembra '92.godine živjeli u kući njegove sestre, a </w:t>
      </w:r>
      <w:r w:rsidR="00055103" w:rsidRPr="00F05B18">
        <w:rPr>
          <w:rFonts w:ascii="Arial" w:hAnsi="Arial" w:cs="Arial"/>
          <w:lang w:val="bs-Latn-BA"/>
        </w:rPr>
        <w:t xml:space="preserve"> opisujući jutro kada je uhapšena njegova supruga navodi: „ </w:t>
      </w:r>
      <w:r w:rsidR="00055103" w:rsidRPr="00F05B18">
        <w:rPr>
          <w:rFonts w:ascii="Arial" w:hAnsi="Arial" w:cs="Arial"/>
          <w:i/>
          <w:lang w:val="bs-Latn-BA"/>
        </w:rPr>
        <w:t>Ujutro kada je bio napad, ja sam bio sa ženom u kući, trebali smo da pijemo kafu ...napali su nas i ja sam izašao napolje, rekao njoj da ne izlazi. O</w:t>
      </w:r>
      <w:r w:rsidR="008B4DE9" w:rsidRPr="00F05B18">
        <w:rPr>
          <w:rFonts w:ascii="Arial" w:hAnsi="Arial" w:cs="Arial"/>
          <w:i/>
          <w:lang w:val="bs-Latn-BA"/>
        </w:rPr>
        <w:t xml:space="preserve">na je ostala u kući,a </w:t>
      </w:r>
      <w:r w:rsidR="00055103" w:rsidRPr="00F05B18">
        <w:rPr>
          <w:rFonts w:ascii="Arial" w:hAnsi="Arial" w:cs="Arial"/>
          <w:i/>
          <w:lang w:val="bs-Latn-BA"/>
        </w:rPr>
        <w:t>ja sam izašao, rafal me pogodio i ja sam bio ranjen u kukove i pobjegao sam iza kuće. Oni su pucali u bravu, a jedan je povikao „Ne pucaj“ kaže „Žena je“</w:t>
      </w:r>
      <w:r w:rsidR="008B4DE9" w:rsidRPr="00F05B18">
        <w:rPr>
          <w:rFonts w:ascii="Arial" w:hAnsi="Arial" w:cs="Arial"/>
          <w:i/>
          <w:lang w:val="bs-Latn-BA"/>
        </w:rPr>
        <w:t xml:space="preserve">. Oni su provalili vrata izveli je da ide sa njima.  </w:t>
      </w:r>
      <w:r w:rsidR="008B4DE9" w:rsidRPr="00F05B18">
        <w:rPr>
          <w:rFonts w:ascii="Arial" w:hAnsi="Arial" w:cs="Arial"/>
          <w:lang w:val="bs-Latn-BA"/>
        </w:rPr>
        <w:t xml:space="preserve">Djever oštećene O.Ž. je potvrdio da je on </w:t>
      </w:r>
      <w:r w:rsidR="008B4DE9" w:rsidRPr="00F05B18">
        <w:rPr>
          <w:rFonts w:ascii="Arial" w:hAnsi="Arial" w:cs="Arial"/>
          <w:i/>
          <w:lang w:val="bs-Latn-BA"/>
        </w:rPr>
        <w:t xml:space="preserve">ujutro kada su napadnuti  </w:t>
      </w:r>
      <w:r w:rsidR="00A33B67" w:rsidRPr="00F05B18">
        <w:rPr>
          <w:rFonts w:ascii="Arial" w:hAnsi="Arial" w:cs="Arial"/>
          <w:i/>
          <w:lang w:val="bs-Latn-BA"/>
        </w:rPr>
        <w:t>pružao</w:t>
      </w:r>
      <w:r w:rsidR="008B4DE9" w:rsidRPr="00F05B18">
        <w:rPr>
          <w:rFonts w:ascii="Arial" w:hAnsi="Arial" w:cs="Arial"/>
          <w:i/>
          <w:lang w:val="bs-Latn-BA"/>
        </w:rPr>
        <w:t xml:space="preserve"> otpor, </w:t>
      </w:r>
      <w:r w:rsidR="009777F5">
        <w:rPr>
          <w:rFonts w:ascii="Arial" w:hAnsi="Arial" w:cs="Arial"/>
          <w:i/>
          <w:lang w:val="bs-Latn-BA"/>
        </w:rPr>
        <w:t>bili</w:t>
      </w:r>
      <w:r w:rsidR="008B4DE9" w:rsidRPr="00F05B18">
        <w:rPr>
          <w:rFonts w:ascii="Arial" w:hAnsi="Arial" w:cs="Arial"/>
          <w:i/>
          <w:lang w:val="bs-Latn-BA"/>
        </w:rPr>
        <w:t xml:space="preserve"> su  napadnuti sa tri strane</w:t>
      </w:r>
      <w:r w:rsidR="00C04058" w:rsidRPr="00F05B18">
        <w:rPr>
          <w:rFonts w:ascii="Arial" w:hAnsi="Arial" w:cs="Arial"/>
          <w:i/>
          <w:lang w:val="bs-Latn-BA"/>
        </w:rPr>
        <w:t xml:space="preserve"> i  kada su</w:t>
      </w:r>
      <w:r w:rsidR="00F75D79" w:rsidRPr="00F05B18">
        <w:rPr>
          <w:rFonts w:ascii="Arial" w:hAnsi="Arial" w:cs="Arial"/>
          <w:i/>
          <w:lang w:val="bs-Latn-BA"/>
        </w:rPr>
        <w:t xml:space="preserve"> s</w:t>
      </w:r>
      <w:r w:rsidR="00C04058" w:rsidRPr="00F05B18">
        <w:rPr>
          <w:rFonts w:ascii="Arial" w:hAnsi="Arial" w:cs="Arial"/>
          <w:i/>
          <w:lang w:val="bs-Latn-BA"/>
        </w:rPr>
        <w:t>e povlačili snaha</w:t>
      </w:r>
      <w:r w:rsidR="009777F5">
        <w:rPr>
          <w:rFonts w:ascii="Arial" w:hAnsi="Arial" w:cs="Arial"/>
          <w:i/>
          <w:lang w:val="bs-Latn-BA"/>
        </w:rPr>
        <w:t xml:space="preserve"> je</w:t>
      </w:r>
      <w:r w:rsidR="00C04058" w:rsidRPr="00F05B18">
        <w:rPr>
          <w:rFonts w:ascii="Arial" w:hAnsi="Arial" w:cs="Arial"/>
          <w:i/>
          <w:lang w:val="bs-Latn-BA"/>
        </w:rPr>
        <w:t xml:space="preserve"> ostala u kući gdje je bila kuhinja. </w:t>
      </w:r>
      <w:r w:rsidR="0068438C" w:rsidRPr="00F05B18">
        <w:rPr>
          <w:rFonts w:ascii="Arial" w:hAnsi="Arial" w:cs="Arial"/>
          <w:lang w:val="bs-Latn-BA"/>
        </w:rPr>
        <w:t xml:space="preserve">Na pitanje tužioca </w:t>
      </w:r>
      <w:r w:rsidR="0068438C" w:rsidRPr="00F05B18">
        <w:rPr>
          <w:rFonts w:ascii="Arial" w:hAnsi="Arial" w:cs="Arial"/>
          <w:lang w:val="bs-Latn-BA"/>
        </w:rPr>
        <w:lastRenderedPageBreak/>
        <w:t>da opiše šta se tačno dešavalo u kući prije zarobljavanja, oštećena navodi</w:t>
      </w:r>
      <w:r w:rsidR="0068438C" w:rsidRPr="00F05B18">
        <w:rPr>
          <w:rFonts w:ascii="Arial" w:hAnsi="Arial" w:cs="Arial"/>
          <w:i/>
          <w:lang w:val="bs-Latn-BA"/>
        </w:rPr>
        <w:t xml:space="preserve">:“Muž i zaova su pobjegli, a ja sam ostala. </w:t>
      </w:r>
      <w:r w:rsidR="009777F5">
        <w:rPr>
          <w:rFonts w:ascii="Arial" w:hAnsi="Arial" w:cs="Arial"/>
          <w:i/>
          <w:lang w:val="bs-Latn-BA"/>
        </w:rPr>
        <w:t xml:space="preserve">Oštećenu </w:t>
      </w:r>
      <w:r w:rsidR="0068438C" w:rsidRPr="00F05B18">
        <w:rPr>
          <w:rFonts w:ascii="Arial" w:hAnsi="Arial" w:cs="Arial"/>
          <w:i/>
          <w:lang w:val="bs-Latn-BA"/>
        </w:rPr>
        <w:t xml:space="preserve"> su izveli vojnici u crnim uniformama</w:t>
      </w:r>
      <w:r w:rsidR="00BE30B1" w:rsidRPr="00F05B18">
        <w:rPr>
          <w:rFonts w:ascii="Arial" w:hAnsi="Arial" w:cs="Arial"/>
          <w:i/>
          <w:lang w:val="bs-Latn-BA"/>
        </w:rPr>
        <w:t xml:space="preserve"> </w:t>
      </w:r>
      <w:r w:rsidR="0068438C" w:rsidRPr="00F05B18">
        <w:rPr>
          <w:rFonts w:ascii="Arial" w:hAnsi="Arial" w:cs="Arial"/>
          <w:i/>
          <w:lang w:val="bs-Latn-BA"/>
        </w:rPr>
        <w:t xml:space="preserve">koji su se zvali Zenge, među njima je bilo i komšija.  </w:t>
      </w:r>
      <w:r w:rsidR="00C04058" w:rsidRPr="00F05B18">
        <w:rPr>
          <w:rFonts w:ascii="Arial" w:hAnsi="Arial" w:cs="Arial"/>
          <w:i/>
          <w:lang w:val="bs-Latn-BA"/>
        </w:rPr>
        <w:t xml:space="preserve"> </w:t>
      </w:r>
      <w:r w:rsidR="00F75D79" w:rsidRPr="00F05B18">
        <w:rPr>
          <w:rFonts w:ascii="Arial" w:hAnsi="Arial" w:cs="Arial"/>
          <w:i/>
          <w:lang w:val="bs-Latn-BA"/>
        </w:rPr>
        <w:t xml:space="preserve"> </w:t>
      </w:r>
    </w:p>
    <w:p w:rsidR="00122668" w:rsidRPr="00F05B18" w:rsidRDefault="00122668" w:rsidP="004253B1">
      <w:pPr>
        <w:pStyle w:val="Paragraphs"/>
        <w:numPr>
          <w:ilvl w:val="0"/>
          <w:numId w:val="8"/>
        </w:numPr>
        <w:rPr>
          <w:rFonts w:ascii="Arial" w:hAnsi="Arial" w:cs="Arial"/>
          <w:szCs w:val="24"/>
          <w:lang w:val="bs-Latn-BA"/>
        </w:rPr>
      </w:pPr>
      <w:r w:rsidRPr="00F05B18">
        <w:rPr>
          <w:rFonts w:ascii="Arial" w:hAnsi="Arial" w:cs="Arial"/>
          <w:noProof/>
          <w:lang w:val="bs-Latn-BA"/>
        </w:rPr>
        <w:t>Primjenjujući odredbe  člana 3. Ženevsk</w:t>
      </w:r>
      <w:r w:rsidR="009A3D32">
        <w:rPr>
          <w:rFonts w:ascii="Arial" w:hAnsi="Arial" w:cs="Arial"/>
          <w:noProof/>
          <w:lang w:val="bs-Latn-BA"/>
        </w:rPr>
        <w:t>e</w:t>
      </w:r>
      <w:r w:rsidRPr="00F05B18">
        <w:rPr>
          <w:rFonts w:ascii="Arial" w:hAnsi="Arial" w:cs="Arial"/>
          <w:noProof/>
          <w:lang w:val="bs-Latn-BA"/>
        </w:rPr>
        <w:t xml:space="preserve"> konvencij</w:t>
      </w:r>
      <w:r w:rsidR="009A3D32">
        <w:rPr>
          <w:rFonts w:ascii="Arial" w:hAnsi="Arial" w:cs="Arial"/>
          <w:noProof/>
          <w:lang w:val="bs-Latn-BA"/>
        </w:rPr>
        <w:t>e o zaštitit</w:t>
      </w:r>
      <w:r w:rsidR="0065652A">
        <w:rPr>
          <w:rFonts w:ascii="Arial" w:hAnsi="Arial" w:cs="Arial"/>
          <w:noProof/>
          <w:lang w:val="bs-Latn-BA"/>
        </w:rPr>
        <w:t>i</w:t>
      </w:r>
      <w:r w:rsidR="009A3D32">
        <w:rPr>
          <w:rFonts w:ascii="Arial" w:hAnsi="Arial" w:cs="Arial"/>
          <w:noProof/>
          <w:lang w:val="bs-Latn-BA"/>
        </w:rPr>
        <w:t xml:space="preserve"> civilnih lica za vrijeme rata</w:t>
      </w:r>
      <w:r w:rsidRPr="00F05B18">
        <w:rPr>
          <w:rFonts w:ascii="Arial" w:hAnsi="Arial" w:cs="Arial"/>
          <w:noProof/>
          <w:lang w:val="bs-Latn-BA"/>
        </w:rPr>
        <w:t xml:space="preserve"> i kriterije za utvrđivanje statusa oštećen</w:t>
      </w:r>
      <w:r w:rsidR="0065652A">
        <w:rPr>
          <w:rFonts w:ascii="Arial" w:hAnsi="Arial" w:cs="Arial"/>
          <w:noProof/>
          <w:lang w:val="bs-Latn-BA"/>
        </w:rPr>
        <w:t>e</w:t>
      </w:r>
      <w:r w:rsidRPr="00F05B18">
        <w:rPr>
          <w:rFonts w:ascii="Arial" w:hAnsi="Arial" w:cs="Arial"/>
          <w:noProof/>
          <w:lang w:val="bs-Latn-BA"/>
        </w:rPr>
        <w:t>, Vijeće se rukovodilo faktorima koji su označeni kao aktivnosti koje</w:t>
      </w:r>
      <w:r w:rsidR="00A33B67" w:rsidRPr="00F05B18">
        <w:rPr>
          <w:rFonts w:ascii="Arial" w:hAnsi="Arial" w:cs="Arial"/>
          <w:noProof/>
          <w:lang w:val="bs-Latn-BA"/>
        </w:rPr>
        <w:t xml:space="preserve"> oštećeno lice </w:t>
      </w:r>
      <w:r w:rsidRPr="00F05B18">
        <w:rPr>
          <w:rFonts w:ascii="Arial" w:hAnsi="Arial" w:cs="Arial"/>
          <w:noProof/>
          <w:lang w:val="bs-Latn-BA"/>
        </w:rPr>
        <w:t xml:space="preserve"> obavlja, te starost ili pol. Imajući u vidu da je oštećena osoba ženskog pola, da se skrivala u kući svoje rodbine</w:t>
      </w:r>
      <w:r w:rsidR="00F75D79" w:rsidRPr="00F05B18">
        <w:rPr>
          <w:rFonts w:ascii="Arial" w:hAnsi="Arial" w:cs="Arial"/>
          <w:noProof/>
          <w:lang w:val="bs-Latn-BA"/>
        </w:rPr>
        <w:t xml:space="preserve"> gdje </w:t>
      </w:r>
      <w:r w:rsidR="00A33B67" w:rsidRPr="00F05B18">
        <w:rPr>
          <w:rFonts w:ascii="Arial" w:hAnsi="Arial" w:cs="Arial"/>
          <w:noProof/>
          <w:lang w:val="bs-Latn-BA"/>
        </w:rPr>
        <w:t xml:space="preserve">je </w:t>
      </w:r>
      <w:r w:rsidR="00F75D79" w:rsidRPr="00F05B18">
        <w:rPr>
          <w:rFonts w:ascii="Arial" w:hAnsi="Arial" w:cs="Arial"/>
          <w:noProof/>
          <w:lang w:val="bs-Latn-BA"/>
        </w:rPr>
        <w:t>zaista po kazivanju svjedoka  bila kuhinja za vojsku</w:t>
      </w:r>
      <w:r w:rsidRPr="00F05B18">
        <w:rPr>
          <w:rFonts w:ascii="Arial" w:hAnsi="Arial" w:cs="Arial"/>
          <w:noProof/>
          <w:lang w:val="bs-Latn-BA"/>
        </w:rPr>
        <w:t>,</w:t>
      </w:r>
      <w:r w:rsidR="00F75D79" w:rsidRPr="00F05B18">
        <w:rPr>
          <w:rFonts w:ascii="Arial" w:hAnsi="Arial" w:cs="Arial"/>
          <w:noProof/>
          <w:lang w:val="bs-Latn-BA"/>
        </w:rPr>
        <w:t xml:space="preserve"> </w:t>
      </w:r>
      <w:r w:rsidRPr="00F05B18">
        <w:rPr>
          <w:rFonts w:ascii="Arial" w:hAnsi="Arial" w:cs="Arial"/>
          <w:noProof/>
          <w:lang w:val="bs-Latn-BA"/>
        </w:rPr>
        <w:t>da prilikom hapšenja nije nosila or</w:t>
      </w:r>
      <w:r w:rsidR="00454D34" w:rsidRPr="00F05B18">
        <w:rPr>
          <w:rFonts w:ascii="Arial" w:hAnsi="Arial" w:cs="Arial"/>
          <w:noProof/>
          <w:lang w:val="bs-Latn-BA"/>
        </w:rPr>
        <w:t xml:space="preserve">užje i </w:t>
      </w:r>
      <w:r w:rsidR="00F75D79" w:rsidRPr="00F05B18">
        <w:rPr>
          <w:rFonts w:ascii="Arial" w:hAnsi="Arial" w:cs="Arial"/>
          <w:noProof/>
          <w:lang w:val="bs-Latn-BA"/>
        </w:rPr>
        <w:t xml:space="preserve">da je bila </w:t>
      </w:r>
      <w:r w:rsidR="00454D34" w:rsidRPr="00F05B18">
        <w:rPr>
          <w:rFonts w:ascii="Arial" w:hAnsi="Arial" w:cs="Arial"/>
          <w:noProof/>
          <w:lang w:val="bs-Latn-BA"/>
        </w:rPr>
        <w:t>u civilnoj odjeć</w:t>
      </w:r>
      <w:r w:rsidRPr="00F05B18">
        <w:rPr>
          <w:rFonts w:ascii="Arial" w:hAnsi="Arial" w:cs="Arial"/>
          <w:noProof/>
          <w:lang w:val="bs-Latn-BA"/>
        </w:rPr>
        <w:t>i</w:t>
      </w:r>
      <w:r w:rsidR="00A33B67" w:rsidRPr="00F05B18">
        <w:rPr>
          <w:rFonts w:ascii="Arial" w:hAnsi="Arial" w:cs="Arial"/>
          <w:noProof/>
          <w:lang w:val="bs-Latn-BA"/>
        </w:rPr>
        <w:t xml:space="preserve">, Vijeće cijeni da ista </w:t>
      </w:r>
      <w:r w:rsidR="0039020F" w:rsidRPr="00F05B18">
        <w:rPr>
          <w:rFonts w:ascii="Arial" w:hAnsi="Arial" w:cs="Arial"/>
          <w:noProof/>
          <w:lang w:val="bs-Latn-BA"/>
        </w:rPr>
        <w:t xml:space="preserve">prije zarobljavanja </w:t>
      </w:r>
      <w:r w:rsidR="00A33B67" w:rsidRPr="00F05B18">
        <w:rPr>
          <w:rFonts w:ascii="Arial" w:hAnsi="Arial" w:cs="Arial"/>
          <w:noProof/>
          <w:lang w:val="bs-Latn-BA"/>
        </w:rPr>
        <w:t>nije izravno učestvovala u neprijateljstvima</w:t>
      </w:r>
      <w:r w:rsidR="0039020F" w:rsidRPr="00F05B18">
        <w:rPr>
          <w:rFonts w:ascii="Arial" w:hAnsi="Arial" w:cs="Arial"/>
          <w:noProof/>
          <w:lang w:val="bs-Latn-BA"/>
        </w:rPr>
        <w:t xml:space="preserve"> i da je pripadala  kategoriji zaštićenih osoba</w:t>
      </w:r>
      <w:r w:rsidR="00717E53">
        <w:rPr>
          <w:rFonts w:ascii="Arial" w:hAnsi="Arial" w:cs="Arial"/>
          <w:noProof/>
          <w:lang w:val="bs-Latn-BA"/>
        </w:rPr>
        <w:t>.</w:t>
      </w:r>
      <w:r w:rsidR="00F75D79" w:rsidRPr="00F05B18">
        <w:rPr>
          <w:rFonts w:ascii="Arial" w:hAnsi="Arial" w:cs="Arial"/>
          <w:noProof/>
          <w:lang w:val="bs-Latn-BA"/>
        </w:rPr>
        <w:t xml:space="preserve"> </w:t>
      </w:r>
      <w:r w:rsidR="0039020F" w:rsidRPr="00F05B18">
        <w:rPr>
          <w:rFonts w:ascii="Arial" w:hAnsi="Arial" w:cs="Arial"/>
          <w:noProof/>
          <w:lang w:val="bs-Latn-BA"/>
        </w:rPr>
        <w:t>Č</w:t>
      </w:r>
      <w:r w:rsidRPr="00F05B18">
        <w:rPr>
          <w:rFonts w:ascii="Arial" w:hAnsi="Arial" w:cs="Arial"/>
          <w:noProof/>
          <w:lang w:val="bs-Latn-BA"/>
        </w:rPr>
        <w:t>injenice da je radila u kuhinji za vojsku i da postoji rješenje</w:t>
      </w:r>
      <w:r w:rsidR="0039020F" w:rsidRPr="00F05B18">
        <w:rPr>
          <w:rFonts w:ascii="Arial" w:hAnsi="Arial" w:cs="Arial"/>
          <w:noProof/>
          <w:lang w:val="bs-Latn-BA"/>
        </w:rPr>
        <w:t xml:space="preserve"> iz 2005.godine</w:t>
      </w:r>
      <w:r w:rsidRPr="00F05B18">
        <w:rPr>
          <w:rFonts w:ascii="Arial" w:hAnsi="Arial" w:cs="Arial"/>
          <w:noProof/>
          <w:lang w:val="bs-Latn-BA"/>
        </w:rPr>
        <w:t xml:space="preserve"> kojim joj se priznaje status invalida rata, </w:t>
      </w:r>
      <w:r w:rsidR="0039020F" w:rsidRPr="00F05B18">
        <w:rPr>
          <w:rFonts w:ascii="Arial" w:hAnsi="Arial" w:cs="Arial"/>
          <w:noProof/>
          <w:lang w:val="bs-Latn-BA"/>
        </w:rPr>
        <w:t xml:space="preserve">ne utiče na zaključak </w:t>
      </w:r>
      <w:r w:rsidRPr="00F05B18">
        <w:rPr>
          <w:rFonts w:ascii="Arial" w:hAnsi="Arial" w:cs="Arial"/>
          <w:noProof/>
          <w:lang w:val="bs-Latn-BA"/>
        </w:rPr>
        <w:t>vijeć</w:t>
      </w:r>
      <w:r w:rsidR="0039020F" w:rsidRPr="00F05B18">
        <w:rPr>
          <w:rFonts w:ascii="Arial" w:hAnsi="Arial" w:cs="Arial"/>
          <w:noProof/>
          <w:lang w:val="bs-Latn-BA"/>
        </w:rPr>
        <w:t>a</w:t>
      </w:r>
      <w:r w:rsidRPr="00F05B18">
        <w:rPr>
          <w:rFonts w:ascii="Arial" w:hAnsi="Arial" w:cs="Arial"/>
          <w:noProof/>
          <w:lang w:val="bs-Latn-BA"/>
        </w:rPr>
        <w:t xml:space="preserve">  da je</w:t>
      </w:r>
      <w:r w:rsidR="00F75D79" w:rsidRPr="00F05B18">
        <w:rPr>
          <w:rFonts w:ascii="Arial" w:hAnsi="Arial" w:cs="Arial"/>
          <w:noProof/>
          <w:lang w:val="bs-Latn-BA"/>
        </w:rPr>
        <w:t xml:space="preserve"> oštećen</w:t>
      </w:r>
      <w:r w:rsidR="00A33B67" w:rsidRPr="00F05B18">
        <w:rPr>
          <w:rFonts w:ascii="Arial" w:hAnsi="Arial" w:cs="Arial"/>
          <w:noProof/>
          <w:lang w:val="bs-Latn-BA"/>
        </w:rPr>
        <w:t>a</w:t>
      </w:r>
      <w:r w:rsidR="00F75D79" w:rsidRPr="00F05B18">
        <w:rPr>
          <w:rFonts w:ascii="Arial" w:hAnsi="Arial" w:cs="Arial"/>
          <w:noProof/>
          <w:lang w:val="bs-Latn-BA"/>
        </w:rPr>
        <w:t xml:space="preserve"> lišena</w:t>
      </w:r>
      <w:r w:rsidR="00454D34" w:rsidRPr="00F05B18">
        <w:rPr>
          <w:rFonts w:ascii="Arial" w:hAnsi="Arial" w:cs="Arial"/>
          <w:noProof/>
          <w:lang w:val="bs-Latn-BA"/>
        </w:rPr>
        <w:t xml:space="preserve"> slobode kao civil.</w:t>
      </w:r>
      <w:r w:rsidR="008F2A27">
        <w:rPr>
          <w:rFonts w:ascii="Arial" w:hAnsi="Arial" w:cs="Arial"/>
          <w:noProof/>
          <w:lang w:val="bs-Latn-BA"/>
        </w:rPr>
        <w:t xml:space="preserve"> </w:t>
      </w:r>
      <w:r w:rsidR="003813FE">
        <w:rPr>
          <w:rFonts w:ascii="Arial" w:hAnsi="Arial" w:cs="Arial"/>
          <w:noProof/>
          <w:lang w:val="bs-Latn-BA"/>
        </w:rPr>
        <w:t>Takođe, ni jedan svjedok koji je svjedočio na okolnost boravka oštećene u Bajrićima nije naveo da je ista zatvorena kao borac, odnosno da je imala status ratnog zarobljenika a to ne proizilazi ni iz iskaza svjedoka,  mještana sela Bajrići koji su govorili da su joj  donosili hranu i odjeću, te  da su je doveli u svoju kuću.</w:t>
      </w:r>
      <w:r w:rsidR="00454D34" w:rsidRPr="00F05B18">
        <w:rPr>
          <w:rFonts w:ascii="Arial" w:hAnsi="Arial" w:cs="Arial"/>
          <w:noProof/>
          <w:lang w:val="bs-Latn-BA"/>
        </w:rPr>
        <w:t xml:space="preserve"> Zaključak vi</w:t>
      </w:r>
      <w:r w:rsidR="00F75D79" w:rsidRPr="00F05B18">
        <w:rPr>
          <w:rFonts w:ascii="Arial" w:hAnsi="Arial" w:cs="Arial"/>
          <w:noProof/>
          <w:lang w:val="bs-Latn-BA"/>
        </w:rPr>
        <w:t>jeća o statusu oštećene je u sk</w:t>
      </w:r>
      <w:r w:rsidR="00454D34" w:rsidRPr="00F05B18">
        <w:rPr>
          <w:rFonts w:ascii="Arial" w:hAnsi="Arial" w:cs="Arial"/>
          <w:noProof/>
          <w:lang w:val="bs-Latn-BA"/>
        </w:rPr>
        <w:t>l</w:t>
      </w:r>
      <w:r w:rsidR="00F75D79" w:rsidRPr="00F05B18">
        <w:rPr>
          <w:rFonts w:ascii="Arial" w:hAnsi="Arial" w:cs="Arial"/>
          <w:noProof/>
          <w:lang w:val="bs-Latn-BA"/>
        </w:rPr>
        <w:t>a</w:t>
      </w:r>
      <w:r w:rsidR="00454D34" w:rsidRPr="00F05B18">
        <w:rPr>
          <w:rFonts w:ascii="Arial" w:hAnsi="Arial" w:cs="Arial"/>
          <w:noProof/>
          <w:lang w:val="bs-Latn-BA"/>
        </w:rPr>
        <w:t>du sa  članom 3.</w:t>
      </w:r>
      <w:r w:rsidR="0065652A">
        <w:rPr>
          <w:rFonts w:ascii="Arial" w:hAnsi="Arial" w:cs="Arial"/>
          <w:noProof/>
          <w:lang w:val="bs-Latn-BA"/>
        </w:rPr>
        <w:t xml:space="preserve"> stav 1. </w:t>
      </w:r>
      <w:r w:rsidR="00454D34" w:rsidRPr="00F05B18">
        <w:rPr>
          <w:rFonts w:ascii="Arial" w:hAnsi="Arial" w:cs="Arial"/>
          <w:noProof/>
          <w:lang w:val="bs-Latn-BA"/>
        </w:rPr>
        <w:t xml:space="preserve"> Konvencije  kojim je priznat status zaštićenog lica, </w:t>
      </w:r>
      <w:r w:rsidR="0039020F" w:rsidRPr="00F05B18">
        <w:rPr>
          <w:rFonts w:ascii="Arial" w:hAnsi="Arial" w:cs="Arial"/>
          <w:noProof/>
          <w:lang w:val="bs-Latn-BA"/>
        </w:rPr>
        <w:t>osobama</w:t>
      </w:r>
      <w:r w:rsidR="00454D34" w:rsidRPr="00F05B18">
        <w:rPr>
          <w:rFonts w:ascii="Arial" w:hAnsi="Arial" w:cs="Arial"/>
          <w:noProof/>
          <w:lang w:val="bs-Latn-BA"/>
        </w:rPr>
        <w:t xml:space="preserve"> koje ne poduzima</w:t>
      </w:r>
      <w:r w:rsidR="0039020F" w:rsidRPr="00F05B18">
        <w:rPr>
          <w:rFonts w:ascii="Arial" w:hAnsi="Arial" w:cs="Arial"/>
          <w:noProof/>
          <w:lang w:val="bs-Latn-BA"/>
        </w:rPr>
        <w:t>ju</w:t>
      </w:r>
      <w:r w:rsidR="00454D34" w:rsidRPr="00F05B18">
        <w:rPr>
          <w:rFonts w:ascii="Arial" w:hAnsi="Arial" w:cs="Arial"/>
          <w:noProof/>
          <w:lang w:val="bs-Latn-BA"/>
        </w:rPr>
        <w:t xml:space="preserve">  učešće u neprijateljstvima.  </w:t>
      </w:r>
    </w:p>
    <w:p w:rsidR="00122668" w:rsidRPr="00F05B18" w:rsidRDefault="00122668" w:rsidP="004253B1">
      <w:pPr>
        <w:pStyle w:val="Paragraphs"/>
        <w:numPr>
          <w:ilvl w:val="0"/>
          <w:numId w:val="8"/>
        </w:numPr>
        <w:rPr>
          <w:rFonts w:ascii="Arial" w:hAnsi="Arial" w:cs="Arial"/>
          <w:szCs w:val="24"/>
          <w:lang w:val="bs-Latn-BA"/>
        </w:rPr>
      </w:pPr>
      <w:r w:rsidRPr="00F05B18">
        <w:rPr>
          <w:rFonts w:ascii="Arial" w:hAnsi="Arial" w:cs="Arial"/>
          <w:noProof/>
          <w:szCs w:val="24"/>
          <w:lang w:val="bs-Latn-BA"/>
        </w:rPr>
        <w:t xml:space="preserve">  S obzirom na naprijed navedeno, prozilazi da u vrijeme kada je </w:t>
      </w:r>
      <w:r w:rsidR="00D5068A" w:rsidRPr="00F05B18">
        <w:rPr>
          <w:rFonts w:ascii="Arial" w:hAnsi="Arial" w:cs="Arial"/>
          <w:noProof/>
          <w:szCs w:val="24"/>
          <w:lang w:val="bs-Latn-BA"/>
        </w:rPr>
        <w:t>lišena slobode oštećena nije bila</w:t>
      </w:r>
      <w:r w:rsidRPr="00F05B18">
        <w:rPr>
          <w:rFonts w:ascii="Arial" w:hAnsi="Arial" w:cs="Arial"/>
          <w:noProof/>
          <w:szCs w:val="24"/>
          <w:lang w:val="bs-Latn-BA"/>
        </w:rPr>
        <w:t xml:space="preserve"> bor</w:t>
      </w:r>
      <w:r w:rsidR="00D5068A" w:rsidRPr="00F05B18">
        <w:rPr>
          <w:rFonts w:ascii="Arial" w:hAnsi="Arial" w:cs="Arial"/>
          <w:noProof/>
          <w:szCs w:val="24"/>
          <w:lang w:val="bs-Latn-BA"/>
        </w:rPr>
        <w:t xml:space="preserve">ac, nije bila uniformisana, </w:t>
      </w:r>
      <w:r w:rsidR="00D92CB6" w:rsidRPr="00F05B18">
        <w:rPr>
          <w:rFonts w:ascii="Arial" w:hAnsi="Arial" w:cs="Arial"/>
          <w:noProof/>
          <w:szCs w:val="24"/>
          <w:lang w:val="bs-Latn-BA"/>
        </w:rPr>
        <w:t xml:space="preserve">nije bila </w:t>
      </w:r>
      <w:r w:rsidR="00D5068A" w:rsidRPr="00F05B18">
        <w:rPr>
          <w:rFonts w:ascii="Arial" w:hAnsi="Arial" w:cs="Arial"/>
          <w:noProof/>
          <w:szCs w:val="24"/>
          <w:lang w:val="bs-Latn-BA"/>
        </w:rPr>
        <w:t>naoružana</w:t>
      </w:r>
      <w:r w:rsidRPr="00F05B18">
        <w:rPr>
          <w:rFonts w:ascii="Arial" w:hAnsi="Arial" w:cs="Arial"/>
          <w:noProof/>
          <w:szCs w:val="24"/>
          <w:lang w:val="bs-Latn-BA"/>
        </w:rPr>
        <w:t xml:space="preserve">, niti su provedeni dokazi kako objektivne, tako i subjektivne prirode </w:t>
      </w:r>
      <w:r w:rsidR="00D5068A" w:rsidRPr="00F05B18">
        <w:rPr>
          <w:rFonts w:ascii="Arial" w:hAnsi="Arial" w:cs="Arial"/>
          <w:noProof/>
          <w:szCs w:val="24"/>
          <w:lang w:val="bs-Latn-BA"/>
        </w:rPr>
        <w:t xml:space="preserve">koji bi pokazali da je </w:t>
      </w:r>
      <w:r w:rsidR="00D92CB6" w:rsidRPr="00F05B18">
        <w:rPr>
          <w:rFonts w:ascii="Arial" w:hAnsi="Arial" w:cs="Arial"/>
          <w:noProof/>
          <w:szCs w:val="24"/>
          <w:lang w:val="bs-Latn-BA"/>
        </w:rPr>
        <w:t xml:space="preserve">tom prilikom </w:t>
      </w:r>
      <w:r w:rsidR="00D5068A" w:rsidRPr="00F05B18">
        <w:rPr>
          <w:rFonts w:ascii="Arial" w:hAnsi="Arial" w:cs="Arial"/>
          <w:noProof/>
          <w:szCs w:val="24"/>
          <w:lang w:val="bs-Latn-BA"/>
        </w:rPr>
        <w:t>na bilo koji način oštećena učestvovala</w:t>
      </w:r>
      <w:r w:rsidRPr="00F05B18">
        <w:rPr>
          <w:rFonts w:ascii="Arial" w:hAnsi="Arial" w:cs="Arial"/>
          <w:noProof/>
          <w:szCs w:val="24"/>
          <w:lang w:val="bs-Latn-BA"/>
        </w:rPr>
        <w:t xml:space="preserve"> </w:t>
      </w:r>
      <w:r w:rsidR="00F75D79" w:rsidRPr="00F05B18">
        <w:rPr>
          <w:rFonts w:ascii="Arial" w:hAnsi="Arial" w:cs="Arial"/>
          <w:noProof/>
          <w:szCs w:val="24"/>
          <w:lang w:val="bs-Latn-BA"/>
        </w:rPr>
        <w:t xml:space="preserve">neposredno </w:t>
      </w:r>
      <w:r w:rsidRPr="00F05B18">
        <w:rPr>
          <w:rFonts w:ascii="Arial" w:hAnsi="Arial" w:cs="Arial"/>
          <w:noProof/>
          <w:szCs w:val="24"/>
          <w:lang w:val="bs-Latn-BA"/>
        </w:rPr>
        <w:t>u neprijateljstvima. Slijedom navedenog vijeće zaključuje van raz</w:t>
      </w:r>
      <w:r w:rsidR="00D5068A" w:rsidRPr="00F05B18">
        <w:rPr>
          <w:rFonts w:ascii="Arial" w:hAnsi="Arial" w:cs="Arial"/>
          <w:noProof/>
          <w:szCs w:val="24"/>
          <w:lang w:val="bs-Latn-BA"/>
        </w:rPr>
        <w:t xml:space="preserve">umne sumnje da je oštećena </w:t>
      </w:r>
      <w:r w:rsidR="00D92CB6" w:rsidRPr="00F05B18">
        <w:rPr>
          <w:rFonts w:ascii="Arial" w:hAnsi="Arial" w:cs="Arial"/>
          <w:noProof/>
          <w:szCs w:val="24"/>
          <w:lang w:val="bs-Latn-BA"/>
        </w:rPr>
        <w:t xml:space="preserve">u inkriminisanom periodu </w:t>
      </w:r>
      <w:r w:rsidR="00D5068A" w:rsidRPr="00F05B18">
        <w:rPr>
          <w:rFonts w:ascii="Arial" w:hAnsi="Arial" w:cs="Arial"/>
          <w:noProof/>
          <w:szCs w:val="24"/>
          <w:lang w:val="bs-Latn-BA"/>
        </w:rPr>
        <w:t xml:space="preserve">uživala status civila.  </w:t>
      </w:r>
    </w:p>
    <w:p w:rsidR="00D639B0" w:rsidRPr="00F05B18" w:rsidRDefault="000C273B" w:rsidP="00882DCC">
      <w:pPr>
        <w:pStyle w:val="Paragraphs"/>
        <w:numPr>
          <w:ilvl w:val="0"/>
          <w:numId w:val="5"/>
        </w:numPr>
        <w:ind w:right="170"/>
        <w:rPr>
          <w:rFonts w:ascii="Arial" w:hAnsi="Arial" w:cs="Arial"/>
          <w:b/>
          <w:szCs w:val="24"/>
          <w:lang w:val="bs-Latn-BA"/>
        </w:rPr>
      </w:pPr>
      <w:r w:rsidRPr="00F05B18">
        <w:rPr>
          <w:rFonts w:ascii="Arial" w:hAnsi="Arial" w:cs="Arial"/>
          <w:b/>
          <w:szCs w:val="24"/>
          <w:lang w:val="bs-Latn-BA"/>
        </w:rPr>
        <w:t>Kršenje mora biti počinjeno u vrijeme rata, oružanog sukoba ili okupacije</w:t>
      </w:r>
      <w:bookmarkEnd w:id="145"/>
      <w:bookmarkEnd w:id="146"/>
    </w:p>
    <w:p w:rsidR="000C273B" w:rsidRPr="00F05B18" w:rsidRDefault="00D639B0"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O</w:t>
      </w:r>
      <w:r w:rsidR="000C273B" w:rsidRPr="00F05B18">
        <w:rPr>
          <w:rFonts w:ascii="Arial" w:hAnsi="Arial" w:cs="Arial"/>
          <w:szCs w:val="24"/>
          <w:lang w:val="bs-Latn-BA" w:eastAsia="en-US"/>
        </w:rPr>
        <w:t>dredba člana 142. stav 1. KZ</w:t>
      </w:r>
      <w:r w:rsidR="00D92CB6" w:rsidRPr="00F05B18">
        <w:rPr>
          <w:rFonts w:ascii="Arial" w:hAnsi="Arial" w:cs="Arial"/>
          <w:szCs w:val="24"/>
          <w:lang w:val="bs-Latn-BA" w:eastAsia="en-US"/>
        </w:rPr>
        <w:t xml:space="preserve"> </w:t>
      </w:r>
      <w:r w:rsidR="000C273B" w:rsidRPr="00F05B18">
        <w:rPr>
          <w:rFonts w:ascii="Arial" w:hAnsi="Arial" w:cs="Arial"/>
          <w:szCs w:val="24"/>
          <w:lang w:val="bs-Latn-BA" w:eastAsia="en-US"/>
        </w:rPr>
        <w:t xml:space="preserve">SFRJ, kao </w:t>
      </w:r>
      <w:r w:rsidR="00B904A7" w:rsidRPr="00F05B18">
        <w:rPr>
          <w:rFonts w:ascii="Arial" w:hAnsi="Arial" w:cs="Arial"/>
          <w:szCs w:val="24"/>
          <w:lang w:val="bs-Latn-BA" w:eastAsia="en-US"/>
        </w:rPr>
        <w:t>opći</w:t>
      </w:r>
      <w:r w:rsidR="000C273B" w:rsidRPr="00F05B18">
        <w:rPr>
          <w:rFonts w:ascii="Arial" w:hAnsi="Arial" w:cs="Arial"/>
          <w:szCs w:val="24"/>
          <w:lang w:val="bs-Latn-BA" w:eastAsia="en-US"/>
        </w:rPr>
        <w:t xml:space="preserve"> uslov postojanja djela propisuje i postojanje oružanog sukoba ili okupacije, pri čemu se ne insistira na karakteru samog sukoba, odnosno, ne pravi se distinkcija između internih i međunarodnih sukoba. </w:t>
      </w:r>
    </w:p>
    <w:p w:rsidR="002721B4"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lastRenderedPageBreak/>
        <w:t>U međunarodnoj sudskoj praksi smatra se da oružani sukob postoji “</w:t>
      </w:r>
      <w:r w:rsidRPr="00F05B18">
        <w:rPr>
          <w:rFonts w:ascii="Arial" w:hAnsi="Arial" w:cs="Arial"/>
          <w:i/>
          <w:szCs w:val="24"/>
          <w:lang w:val="bs-Latn-BA" w:eastAsia="en-US"/>
        </w:rPr>
        <w:t>svuda gdje se pribjeglo oružanoj sili između država ili produženom oružanom nasilju između vlasti i organizovanih naoružanih grupa, ili pak između takvih grupa unutar jedne države</w:t>
      </w:r>
      <w:r w:rsidRPr="00F05B18">
        <w:rPr>
          <w:rFonts w:ascii="Arial" w:hAnsi="Arial" w:cs="Arial"/>
          <w:szCs w:val="24"/>
          <w:lang w:val="bs-Latn-BA" w:eastAsia="en-US"/>
        </w:rPr>
        <w:t>.</w:t>
      </w:r>
      <w:r w:rsidR="00D639B0" w:rsidRPr="00F05B18">
        <w:rPr>
          <w:rStyle w:val="FootnoteReference"/>
          <w:rFonts w:ascii="Arial" w:hAnsi="Arial" w:cs="Arial"/>
          <w:sz w:val="24"/>
          <w:szCs w:val="24"/>
          <w:lang w:eastAsia="en-US"/>
        </w:rPr>
        <w:footnoteReference w:id="20"/>
      </w:r>
      <w:r w:rsidRPr="00F05B18">
        <w:rPr>
          <w:rFonts w:ascii="Arial" w:hAnsi="Arial" w:cs="Arial"/>
          <w:szCs w:val="24"/>
          <w:lang w:val="bs-Latn-BA" w:eastAsia="en-US"/>
        </w:rPr>
        <w:t xml:space="preserve">” </w:t>
      </w:r>
    </w:p>
    <w:p w:rsidR="000C273B"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 xml:space="preserve">  Dovodeći kršenje odredbi međunarodnog prava u vezu sa postojanjem oružanog sukoba, treba naglasiti da se međunarodno humanitarno pravo i dalje primjenjuje “</w:t>
      </w:r>
      <w:r w:rsidRPr="00F05B18">
        <w:rPr>
          <w:rFonts w:ascii="Arial" w:hAnsi="Arial" w:cs="Arial"/>
          <w:i/>
          <w:szCs w:val="24"/>
          <w:lang w:val="bs-Latn-BA" w:eastAsia="en-US"/>
        </w:rPr>
        <w:t>na čitavoj teritoriji zaraćenih država, odnosno, u slučaju unutrašnjih oružanih sukoba, na čitavoj teritoriji pod kontrolom jedne od strana, nezavisno od toga da li se na tom mjestu stvarno vode borbe, sve do zaključenja mira ili, u slučaju unutrašnjih sukoba, sve dok se ne pronađe mirno rješenje</w:t>
      </w:r>
      <w:r w:rsidR="00D639B0" w:rsidRPr="00F05B18">
        <w:rPr>
          <w:rStyle w:val="FootnoteReference"/>
          <w:rFonts w:ascii="Arial" w:hAnsi="Arial" w:cs="Arial"/>
          <w:sz w:val="24"/>
          <w:szCs w:val="24"/>
          <w:lang w:eastAsia="en-US"/>
        </w:rPr>
        <w:footnoteReference w:id="21"/>
      </w:r>
      <w:r w:rsidRPr="00F05B18">
        <w:rPr>
          <w:rFonts w:ascii="Arial" w:hAnsi="Arial" w:cs="Arial"/>
          <w:szCs w:val="24"/>
          <w:lang w:val="bs-Latn-BA" w:eastAsia="en-US"/>
        </w:rPr>
        <w:t xml:space="preserve">”.  </w:t>
      </w:r>
    </w:p>
    <w:p w:rsidR="000C273B"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Dakle, evidentno je da se poštivanje opće prihvaćenih principa pravila i običaja ratovanja, te garancija datih u zajedničkom članu 3. Ženevskih konvencija odnosi kako na sukobe koji se smatraju sukobima međunarodnog karaktera, tako i na one koji su po svom karakteru inte</w:t>
      </w:r>
      <w:r w:rsidR="002721B4" w:rsidRPr="00F05B18">
        <w:rPr>
          <w:rFonts w:ascii="Arial" w:hAnsi="Arial" w:cs="Arial"/>
          <w:szCs w:val="24"/>
          <w:lang w:val="bs-Latn-BA" w:eastAsia="en-US"/>
        </w:rPr>
        <w:t>rni sukobi unutar jedne države.</w:t>
      </w:r>
    </w:p>
    <w:p w:rsidR="00F70E42"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 xml:space="preserve">U konkretnom slučaju, </w:t>
      </w:r>
      <w:r w:rsidR="00F70E42" w:rsidRPr="00F05B18">
        <w:rPr>
          <w:rFonts w:ascii="Arial" w:hAnsi="Arial" w:cs="Arial"/>
          <w:szCs w:val="24"/>
          <w:lang w:val="bs-Latn-BA" w:eastAsia="en-US"/>
        </w:rPr>
        <w:t>V</w:t>
      </w:r>
      <w:r w:rsidRPr="00F05B18">
        <w:rPr>
          <w:rFonts w:ascii="Arial" w:hAnsi="Arial" w:cs="Arial"/>
          <w:szCs w:val="24"/>
          <w:lang w:val="bs-Latn-BA" w:eastAsia="en-US"/>
        </w:rPr>
        <w:t xml:space="preserve">ijeće je na temelju </w:t>
      </w:r>
      <w:r w:rsidR="008B5C61" w:rsidRPr="00F05B18">
        <w:rPr>
          <w:rFonts w:ascii="Arial" w:hAnsi="Arial" w:cs="Arial"/>
          <w:szCs w:val="24"/>
          <w:lang w:val="bs-Latn-BA" w:eastAsia="en-US"/>
        </w:rPr>
        <w:t>izvedenih dokaza</w:t>
      </w:r>
      <w:r w:rsidR="00F20D81" w:rsidRPr="00F05B18">
        <w:rPr>
          <w:rFonts w:ascii="Arial" w:hAnsi="Arial" w:cs="Arial"/>
          <w:szCs w:val="24"/>
          <w:lang w:val="bs-Latn-BA" w:eastAsia="en-US"/>
        </w:rPr>
        <w:t xml:space="preserve"> (kako objektivne, tako i subjektivne prirode)</w:t>
      </w:r>
      <w:r w:rsidRPr="00F05B18">
        <w:rPr>
          <w:rFonts w:ascii="Arial" w:hAnsi="Arial" w:cs="Arial"/>
          <w:szCs w:val="24"/>
          <w:lang w:val="bs-Latn-BA" w:eastAsia="en-US"/>
        </w:rPr>
        <w:t xml:space="preserve"> ustanovilo, da </w:t>
      </w:r>
      <w:r w:rsidR="00F70E42" w:rsidRPr="00F05B18">
        <w:rPr>
          <w:rFonts w:ascii="Arial" w:hAnsi="Arial" w:cs="Arial"/>
          <w:szCs w:val="24"/>
          <w:lang w:val="bs-Latn-BA" w:eastAsia="en-US"/>
        </w:rPr>
        <w:t>je</w:t>
      </w:r>
      <w:r w:rsidRPr="00F05B18">
        <w:rPr>
          <w:rFonts w:ascii="Arial" w:hAnsi="Arial" w:cs="Arial"/>
          <w:szCs w:val="24"/>
          <w:lang w:val="bs-Latn-BA" w:eastAsia="en-US"/>
        </w:rPr>
        <w:t xml:space="preserve"> u inkriminisanom periodu</w:t>
      </w:r>
      <w:r w:rsidR="00F70E42" w:rsidRPr="00F05B18">
        <w:rPr>
          <w:rFonts w:ascii="Arial" w:hAnsi="Arial" w:cs="Arial"/>
          <w:szCs w:val="24"/>
          <w:lang w:val="bs-Latn-BA" w:eastAsia="en-US"/>
        </w:rPr>
        <w:t xml:space="preserve"> na području BiH bilo ratno stanje</w:t>
      </w:r>
      <w:r w:rsidR="00883256" w:rsidRPr="00F05B18">
        <w:rPr>
          <w:rFonts w:ascii="Arial" w:hAnsi="Arial" w:cs="Arial"/>
          <w:szCs w:val="24"/>
          <w:lang w:val="bs-Latn-BA" w:eastAsia="en-US"/>
        </w:rPr>
        <w:t xml:space="preserve"> kao i oružani sukob </w:t>
      </w:r>
      <w:r w:rsidR="00F70E42" w:rsidRPr="00F05B18">
        <w:rPr>
          <w:rFonts w:ascii="Arial" w:hAnsi="Arial" w:cs="Arial"/>
          <w:szCs w:val="24"/>
          <w:lang w:val="bs-Latn-BA" w:eastAsia="en-US"/>
        </w:rPr>
        <w:t xml:space="preserve"> a što ni odbran</w:t>
      </w:r>
      <w:r w:rsidR="00883256" w:rsidRPr="00F05B18">
        <w:rPr>
          <w:rFonts w:ascii="Arial" w:hAnsi="Arial" w:cs="Arial"/>
          <w:szCs w:val="24"/>
          <w:lang w:val="bs-Latn-BA" w:eastAsia="en-US"/>
        </w:rPr>
        <w:t>a</w:t>
      </w:r>
      <w:r w:rsidR="00F70E42" w:rsidRPr="00F05B18">
        <w:rPr>
          <w:rFonts w:ascii="Arial" w:hAnsi="Arial" w:cs="Arial"/>
          <w:szCs w:val="24"/>
          <w:lang w:val="bs-Latn-BA" w:eastAsia="en-US"/>
        </w:rPr>
        <w:t xml:space="preserve"> optužen</w:t>
      </w:r>
      <w:r w:rsidR="00883256" w:rsidRPr="00F05B18">
        <w:rPr>
          <w:rFonts w:ascii="Arial" w:hAnsi="Arial" w:cs="Arial"/>
          <w:szCs w:val="24"/>
          <w:lang w:val="bs-Latn-BA" w:eastAsia="en-US"/>
        </w:rPr>
        <w:t>og nije</w:t>
      </w:r>
      <w:r w:rsidR="00F70E42" w:rsidRPr="00F05B18">
        <w:rPr>
          <w:rFonts w:ascii="Arial" w:hAnsi="Arial" w:cs="Arial"/>
          <w:szCs w:val="24"/>
          <w:lang w:val="bs-Latn-BA" w:eastAsia="en-US"/>
        </w:rPr>
        <w:t xml:space="preserve"> osporaval</w:t>
      </w:r>
      <w:r w:rsidR="00883256" w:rsidRPr="00F05B18">
        <w:rPr>
          <w:rFonts w:ascii="Arial" w:hAnsi="Arial" w:cs="Arial"/>
          <w:szCs w:val="24"/>
          <w:lang w:val="bs-Latn-BA" w:eastAsia="en-US"/>
        </w:rPr>
        <w:t>a</w:t>
      </w:r>
      <w:r w:rsidR="00F70E42" w:rsidRPr="00F05B18">
        <w:rPr>
          <w:rFonts w:ascii="Arial" w:hAnsi="Arial" w:cs="Arial"/>
          <w:szCs w:val="24"/>
          <w:lang w:val="bs-Latn-BA" w:eastAsia="en-US"/>
        </w:rPr>
        <w:t>.</w:t>
      </w:r>
    </w:p>
    <w:p w:rsidR="00F70E42" w:rsidRPr="00F05B18" w:rsidRDefault="00F70E42"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U tom smislu, u Odluci Predsjedništva RBiH od 20.06.1992. godine</w:t>
      </w:r>
      <w:r w:rsidRPr="00F05B18">
        <w:rPr>
          <w:rStyle w:val="FootnoteReference"/>
          <w:rFonts w:ascii="Arial" w:hAnsi="Arial" w:cs="Arial"/>
          <w:sz w:val="24"/>
          <w:szCs w:val="24"/>
          <w:lang w:eastAsia="en-US"/>
        </w:rPr>
        <w:footnoteReference w:id="22"/>
      </w:r>
      <w:r w:rsidRPr="00F05B18">
        <w:rPr>
          <w:rFonts w:ascii="Arial" w:hAnsi="Arial" w:cs="Arial"/>
          <w:szCs w:val="24"/>
          <w:lang w:val="bs-Latn-BA" w:eastAsia="en-US"/>
        </w:rPr>
        <w:t xml:space="preserve"> je </w:t>
      </w:r>
      <w:r w:rsidRPr="00F05B18">
        <w:rPr>
          <w:rFonts w:ascii="Arial" w:hAnsi="Arial" w:cs="Arial"/>
          <w:i/>
          <w:szCs w:val="24"/>
          <w:lang w:val="bs-Latn-BA" w:eastAsia="en-US"/>
        </w:rPr>
        <w:t xml:space="preserve">explicite </w:t>
      </w:r>
      <w:r w:rsidRPr="00F05B18">
        <w:rPr>
          <w:rFonts w:ascii="Arial" w:hAnsi="Arial" w:cs="Arial"/>
          <w:szCs w:val="24"/>
          <w:lang w:val="bs-Latn-BA" w:eastAsia="en-US"/>
        </w:rPr>
        <w:t>navedeno da se na teritoriji RBiH proglašava ratno stanje, koja odluka stupa na  snagu danom objavljivanja u „Službenom listu RBiH“</w:t>
      </w:r>
      <w:r w:rsidR="00145EAD" w:rsidRPr="00F05B18">
        <w:rPr>
          <w:rFonts w:ascii="Arial" w:hAnsi="Arial" w:cs="Arial"/>
          <w:szCs w:val="24"/>
          <w:lang w:val="bs-Latn-BA" w:eastAsia="en-US"/>
        </w:rPr>
        <w:t>, a koje ratno stanje je trajalo  do donošenja Odluke o ukidanju ratnog stanja od 22.12.1995. godine</w:t>
      </w:r>
      <w:r w:rsidR="00145EAD" w:rsidRPr="00F05B18">
        <w:rPr>
          <w:rStyle w:val="FootnoteReference"/>
          <w:rFonts w:ascii="Arial" w:hAnsi="Arial" w:cs="Arial"/>
          <w:sz w:val="24"/>
          <w:szCs w:val="24"/>
          <w:lang w:eastAsia="en-US"/>
        </w:rPr>
        <w:footnoteReference w:id="23"/>
      </w:r>
      <w:r w:rsidRPr="00F05B18">
        <w:rPr>
          <w:rFonts w:ascii="Arial" w:hAnsi="Arial" w:cs="Arial"/>
          <w:szCs w:val="24"/>
          <w:lang w:val="bs-Latn-BA" w:eastAsia="en-US"/>
        </w:rPr>
        <w:t xml:space="preserve">. </w:t>
      </w:r>
      <w:r w:rsidR="008B5C61" w:rsidRPr="00F05B18">
        <w:rPr>
          <w:rFonts w:ascii="Arial" w:hAnsi="Arial" w:cs="Arial"/>
          <w:szCs w:val="24"/>
          <w:lang w:val="bs-Latn-BA" w:eastAsia="en-US"/>
        </w:rPr>
        <w:t>Postojanje ratnog stanja u inkriminisano vrijeme u svojim iskazima saglasno potvrđuju kako svjedoci optužbe, tako i svjedoci odbrane.</w:t>
      </w:r>
    </w:p>
    <w:p w:rsidR="00FB3EF9"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lastRenderedPageBreak/>
        <w:t xml:space="preserve"> </w:t>
      </w:r>
      <w:r w:rsidR="00145EAD" w:rsidRPr="00F05B18">
        <w:rPr>
          <w:rFonts w:ascii="Arial" w:hAnsi="Arial" w:cs="Arial"/>
          <w:szCs w:val="24"/>
          <w:lang w:val="bs-Latn-BA" w:eastAsia="en-US"/>
        </w:rPr>
        <w:t xml:space="preserve">Takođe, Vijeće nalazi da se u inkriminisanom periodu </w:t>
      </w:r>
      <w:r w:rsidR="00F20D81" w:rsidRPr="00F05B18">
        <w:rPr>
          <w:rFonts w:ascii="Arial" w:hAnsi="Arial" w:cs="Arial"/>
          <w:szCs w:val="24"/>
          <w:lang w:val="bs-Latn-BA" w:eastAsia="en-US"/>
        </w:rPr>
        <w:t>odvijao oružani sukob  između snaga VRS</w:t>
      </w:r>
      <w:r w:rsidR="002605DB" w:rsidRPr="00F05B18">
        <w:rPr>
          <w:rStyle w:val="FootnoteReference"/>
          <w:rFonts w:cs="Arial"/>
          <w:szCs w:val="24"/>
          <w:lang w:eastAsia="en-US"/>
        </w:rPr>
        <w:footnoteReference w:id="24"/>
      </w:r>
      <w:r w:rsidR="00F20D81" w:rsidRPr="00F05B18">
        <w:rPr>
          <w:rFonts w:ascii="Arial" w:hAnsi="Arial" w:cs="Arial"/>
          <w:szCs w:val="24"/>
          <w:lang w:val="bs-Latn-BA" w:eastAsia="en-US"/>
        </w:rPr>
        <w:t xml:space="preserve"> sa jedne strane i pripadnika ARBiH</w:t>
      </w:r>
      <w:r w:rsidR="002605DB" w:rsidRPr="00F05B18">
        <w:rPr>
          <w:rStyle w:val="FootnoteReference"/>
          <w:rFonts w:cs="Arial"/>
          <w:szCs w:val="24"/>
          <w:lang w:eastAsia="en-US"/>
        </w:rPr>
        <w:footnoteReference w:id="25"/>
      </w:r>
      <w:r w:rsidR="002F5ED4" w:rsidRPr="00F05B18">
        <w:rPr>
          <w:rFonts w:ascii="Arial" w:hAnsi="Arial" w:cs="Arial"/>
          <w:szCs w:val="24"/>
          <w:lang w:val="bs-Latn-BA" w:eastAsia="en-US"/>
        </w:rPr>
        <w:t xml:space="preserve"> na drugoj strani</w:t>
      </w:r>
      <w:r w:rsidR="00C67AAF" w:rsidRPr="00F05B18">
        <w:rPr>
          <w:rFonts w:ascii="Arial" w:hAnsi="Arial" w:cs="Arial"/>
          <w:szCs w:val="24"/>
          <w:lang w:val="bs-Latn-BA" w:eastAsia="en-US"/>
        </w:rPr>
        <w:t xml:space="preserve">, </w:t>
      </w:r>
      <w:r w:rsidR="005A2654" w:rsidRPr="00F05B18">
        <w:rPr>
          <w:rFonts w:ascii="Arial" w:hAnsi="Arial" w:cs="Arial"/>
          <w:szCs w:val="24"/>
          <w:lang w:val="bs-Latn-BA" w:eastAsia="en-US"/>
        </w:rPr>
        <w:t xml:space="preserve"> na području opštine Zvornik </w:t>
      </w:r>
      <w:r w:rsidR="00883256" w:rsidRPr="00F05B18">
        <w:rPr>
          <w:rFonts w:ascii="Arial" w:hAnsi="Arial" w:cs="Arial"/>
          <w:szCs w:val="24"/>
          <w:lang w:val="bs-Latn-BA" w:eastAsia="en-US"/>
        </w:rPr>
        <w:t xml:space="preserve">a </w:t>
      </w:r>
      <w:r w:rsidR="005A2654" w:rsidRPr="00F05B18">
        <w:rPr>
          <w:rFonts w:ascii="Arial" w:hAnsi="Arial" w:cs="Arial"/>
          <w:szCs w:val="24"/>
          <w:lang w:val="bs-Latn-BA" w:eastAsia="en-US"/>
        </w:rPr>
        <w:t>što su saglasno p</w:t>
      </w:r>
      <w:r w:rsidR="002605DB" w:rsidRPr="00F05B18">
        <w:rPr>
          <w:rFonts w:ascii="Arial" w:hAnsi="Arial" w:cs="Arial"/>
          <w:szCs w:val="24"/>
          <w:lang w:val="bs-Latn-BA" w:eastAsia="en-US"/>
        </w:rPr>
        <w:t>otvrdili svi saslušani svjedoci.</w:t>
      </w:r>
    </w:p>
    <w:p w:rsidR="008E2D18" w:rsidRPr="00F05B18" w:rsidRDefault="00A06694" w:rsidP="004253B1">
      <w:pPr>
        <w:pStyle w:val="Paragraphs"/>
        <w:numPr>
          <w:ilvl w:val="0"/>
          <w:numId w:val="8"/>
        </w:numPr>
        <w:rPr>
          <w:rFonts w:ascii="Arial" w:hAnsi="Arial" w:cs="Arial"/>
          <w:lang w:val="bs-Latn-BA"/>
        </w:rPr>
      </w:pPr>
      <w:r w:rsidRPr="00F05B18">
        <w:rPr>
          <w:rFonts w:ascii="Arial" w:hAnsi="Arial" w:cs="Arial"/>
          <w:lang w:val="hr-HR"/>
        </w:rPr>
        <w:t xml:space="preserve">Pritom, Vijeće nalazi da je u vrijeme </w:t>
      </w:r>
      <w:r w:rsidR="00FB3EF9" w:rsidRPr="00F05B18">
        <w:rPr>
          <w:rFonts w:ascii="Arial" w:hAnsi="Arial" w:cs="Arial"/>
          <w:lang w:val="hr-HR"/>
        </w:rPr>
        <w:t xml:space="preserve">dešavanja </w:t>
      </w:r>
      <w:r w:rsidRPr="00F05B18">
        <w:rPr>
          <w:rFonts w:ascii="Arial" w:hAnsi="Arial" w:cs="Arial"/>
          <w:lang w:val="hr-HR"/>
        </w:rPr>
        <w:t>inkriminisano</w:t>
      </w:r>
      <w:r w:rsidR="00FB3EF9" w:rsidRPr="00F05B18">
        <w:rPr>
          <w:rFonts w:ascii="Arial" w:hAnsi="Arial" w:cs="Arial"/>
          <w:lang w:val="hr-HR"/>
        </w:rPr>
        <w:t>g</w:t>
      </w:r>
      <w:r w:rsidRPr="00F05B18">
        <w:rPr>
          <w:rFonts w:ascii="Arial" w:hAnsi="Arial" w:cs="Arial"/>
          <w:lang w:val="hr-HR"/>
        </w:rPr>
        <w:t xml:space="preserve"> događaja</w:t>
      </w:r>
      <w:r w:rsidR="00883256" w:rsidRPr="00F05B18">
        <w:rPr>
          <w:rFonts w:ascii="Arial" w:hAnsi="Arial" w:cs="Arial"/>
          <w:lang w:val="hr-HR"/>
        </w:rPr>
        <w:t xml:space="preserve"> </w:t>
      </w:r>
      <w:r w:rsidR="002605DB" w:rsidRPr="00F05B18">
        <w:rPr>
          <w:rFonts w:ascii="Arial" w:hAnsi="Arial" w:cs="Arial"/>
          <w:lang w:val="hr-HR"/>
        </w:rPr>
        <w:t xml:space="preserve">(18.09.1992.godine - </w:t>
      </w:r>
      <w:r w:rsidR="00D92CB6" w:rsidRPr="00F05B18">
        <w:rPr>
          <w:rFonts w:ascii="Arial" w:hAnsi="Arial" w:cs="Arial"/>
          <w:lang w:val="hr-HR"/>
        </w:rPr>
        <w:t>04</w:t>
      </w:r>
      <w:r w:rsidR="005A2654" w:rsidRPr="00F05B18">
        <w:rPr>
          <w:rFonts w:ascii="Arial" w:hAnsi="Arial" w:cs="Arial"/>
          <w:lang w:val="hr-HR"/>
        </w:rPr>
        <w:t>.10.1992.godine)</w:t>
      </w:r>
      <w:r w:rsidRPr="00F05B18">
        <w:rPr>
          <w:rFonts w:ascii="Arial" w:hAnsi="Arial" w:cs="Arial"/>
          <w:lang w:val="hr-HR"/>
        </w:rPr>
        <w:t xml:space="preserve"> ratno stanje na teritoriju BiH </w:t>
      </w:r>
      <w:r w:rsidR="005A2654" w:rsidRPr="00F05B18">
        <w:rPr>
          <w:rFonts w:ascii="Arial" w:hAnsi="Arial" w:cs="Arial"/>
          <w:lang w:val="hr-HR"/>
        </w:rPr>
        <w:t xml:space="preserve">već </w:t>
      </w:r>
      <w:r w:rsidR="00883256" w:rsidRPr="00F05B18">
        <w:rPr>
          <w:rFonts w:ascii="Arial" w:hAnsi="Arial" w:cs="Arial"/>
          <w:lang w:val="hr-HR"/>
        </w:rPr>
        <w:t xml:space="preserve">uveliko </w:t>
      </w:r>
      <w:r w:rsidRPr="00F05B18">
        <w:rPr>
          <w:rFonts w:ascii="Arial" w:hAnsi="Arial" w:cs="Arial"/>
          <w:lang w:val="hr-HR"/>
        </w:rPr>
        <w:t xml:space="preserve">trajalo, pri čemu </w:t>
      </w:r>
      <w:r w:rsidR="00C67AAF" w:rsidRPr="00F05B18">
        <w:rPr>
          <w:rFonts w:ascii="Arial" w:hAnsi="Arial" w:cs="Arial"/>
          <w:lang w:val="bs-Latn-BA"/>
        </w:rPr>
        <w:t>ni odbran</w:t>
      </w:r>
      <w:r w:rsidR="005A2654" w:rsidRPr="00F05B18">
        <w:rPr>
          <w:rFonts w:ascii="Arial" w:hAnsi="Arial" w:cs="Arial"/>
          <w:lang w:val="bs-Latn-BA"/>
        </w:rPr>
        <w:t>a optuženog</w:t>
      </w:r>
      <w:r w:rsidR="00C67AAF" w:rsidRPr="00F05B18">
        <w:rPr>
          <w:rFonts w:ascii="Arial" w:hAnsi="Arial" w:cs="Arial"/>
          <w:lang w:val="bs-Latn-BA"/>
        </w:rPr>
        <w:t xml:space="preserve"> ni</w:t>
      </w:r>
      <w:r w:rsidR="005A2654" w:rsidRPr="00F05B18">
        <w:rPr>
          <w:rFonts w:ascii="Arial" w:hAnsi="Arial" w:cs="Arial"/>
          <w:lang w:val="bs-Latn-BA"/>
        </w:rPr>
        <w:t>je</w:t>
      </w:r>
      <w:r w:rsidR="00C67AAF" w:rsidRPr="00F05B18">
        <w:rPr>
          <w:rFonts w:ascii="Arial" w:hAnsi="Arial" w:cs="Arial"/>
          <w:lang w:val="bs-Latn-BA"/>
        </w:rPr>
        <w:t xml:space="preserve"> osporaval</w:t>
      </w:r>
      <w:r w:rsidR="005A2654" w:rsidRPr="00F05B18">
        <w:rPr>
          <w:rFonts w:ascii="Arial" w:hAnsi="Arial" w:cs="Arial"/>
          <w:lang w:val="bs-Latn-BA"/>
        </w:rPr>
        <w:t>a</w:t>
      </w:r>
      <w:r w:rsidR="00C67AAF" w:rsidRPr="00F05B18">
        <w:rPr>
          <w:rFonts w:ascii="Arial" w:hAnsi="Arial" w:cs="Arial"/>
          <w:lang w:val="bs-Latn-BA"/>
        </w:rPr>
        <w:t xml:space="preserve"> takvo stanje stvari</w:t>
      </w:r>
      <w:r w:rsidR="002F5ED4" w:rsidRPr="00F05B18">
        <w:rPr>
          <w:rFonts w:ascii="Arial" w:hAnsi="Arial" w:cs="Arial"/>
          <w:lang w:val="bs-Latn-BA"/>
        </w:rPr>
        <w:t>.</w:t>
      </w:r>
      <w:r w:rsidR="008E2D18" w:rsidRPr="00F05B18">
        <w:rPr>
          <w:rFonts w:ascii="Arial" w:hAnsi="Arial" w:cs="Arial"/>
          <w:lang w:val="bs-Latn-BA"/>
        </w:rPr>
        <w:t xml:space="preserve"> </w:t>
      </w:r>
      <w:r w:rsidRPr="00F05B18">
        <w:rPr>
          <w:rFonts w:ascii="Arial" w:hAnsi="Arial" w:cs="Arial"/>
          <w:lang w:val="bs-Latn-BA"/>
        </w:rPr>
        <w:t xml:space="preserve">S tim u vezi, </w:t>
      </w:r>
      <w:r w:rsidR="008E2D18" w:rsidRPr="00F05B18">
        <w:rPr>
          <w:rFonts w:ascii="Arial" w:hAnsi="Arial" w:cs="Arial"/>
          <w:lang w:val="bs-Latn-BA"/>
        </w:rPr>
        <w:t xml:space="preserve">Vijeće podsjeća da </w:t>
      </w:r>
      <w:r w:rsidR="000C273B" w:rsidRPr="00F05B18">
        <w:rPr>
          <w:rFonts w:ascii="Arial" w:hAnsi="Arial" w:cs="Arial"/>
          <w:lang w:val="bs-Latn-BA"/>
        </w:rPr>
        <w:t>za primjenu normi međunarodnog humanitarnog prava nije neophodno, da su se stvarna borbena dejstva odigrala na tačno određenoj lokaciji</w:t>
      </w:r>
      <w:r w:rsidR="00FB3EF9" w:rsidRPr="00F05B18">
        <w:rPr>
          <w:rFonts w:ascii="Arial" w:hAnsi="Arial" w:cs="Arial"/>
          <w:lang w:val="bs-Latn-BA"/>
        </w:rPr>
        <w:t xml:space="preserve">, zbog čega se Vijeće nije ni </w:t>
      </w:r>
      <w:r w:rsidR="00FB3EF9" w:rsidRPr="00F05B18">
        <w:rPr>
          <w:rFonts w:ascii="Arial" w:hAnsi="Arial" w:cs="Arial"/>
          <w:szCs w:val="24"/>
          <w:lang w:val="bs-Latn-BA" w:eastAsia="en-US"/>
        </w:rPr>
        <w:t xml:space="preserve">ograničavalo samo na ustanovljavanje postojanja oružanog sukoba na širem području </w:t>
      </w:r>
      <w:r w:rsidR="005A2654" w:rsidRPr="00F05B18">
        <w:rPr>
          <w:rFonts w:ascii="Arial" w:hAnsi="Arial" w:cs="Arial"/>
          <w:szCs w:val="24"/>
          <w:lang w:val="bs-Latn-BA" w:eastAsia="en-US"/>
        </w:rPr>
        <w:t xml:space="preserve">zvorničke </w:t>
      </w:r>
      <w:r w:rsidR="00FB3EF9" w:rsidRPr="00F05B18">
        <w:rPr>
          <w:rFonts w:ascii="Arial" w:hAnsi="Arial" w:cs="Arial"/>
          <w:szCs w:val="24"/>
          <w:lang w:val="bs-Latn-BA" w:eastAsia="en-US"/>
        </w:rPr>
        <w:t xml:space="preserve">regije. </w:t>
      </w:r>
    </w:p>
    <w:p w:rsidR="000C273B" w:rsidRPr="00F05B18" w:rsidRDefault="000C273B" w:rsidP="004253B1">
      <w:pPr>
        <w:pStyle w:val="Paragraphs"/>
        <w:numPr>
          <w:ilvl w:val="0"/>
          <w:numId w:val="8"/>
        </w:numPr>
        <w:tabs>
          <w:tab w:val="num" w:pos="720"/>
        </w:tabs>
        <w:ind w:left="170" w:right="170"/>
        <w:rPr>
          <w:rFonts w:ascii="Arial" w:hAnsi="Arial" w:cs="Arial"/>
          <w:szCs w:val="24"/>
          <w:lang w:val="bs-Latn-BA" w:eastAsia="en-US"/>
        </w:rPr>
      </w:pPr>
      <w:r w:rsidRPr="00F05B18">
        <w:rPr>
          <w:rFonts w:ascii="Arial" w:hAnsi="Arial" w:cs="Arial"/>
          <w:szCs w:val="24"/>
          <w:lang w:val="bs-Latn-BA" w:eastAsia="en-US"/>
        </w:rPr>
        <w:t>Slijedom navedenog, Vijeće je zaključilo</w:t>
      </w:r>
      <w:r w:rsidR="005A2654" w:rsidRPr="00F05B18">
        <w:rPr>
          <w:rFonts w:ascii="Arial" w:hAnsi="Arial" w:cs="Arial"/>
          <w:szCs w:val="24"/>
          <w:lang w:val="bs-Latn-BA" w:eastAsia="en-US"/>
        </w:rPr>
        <w:t xml:space="preserve"> da je tokom 1992</w:t>
      </w:r>
      <w:r w:rsidRPr="00F05B18">
        <w:rPr>
          <w:rFonts w:ascii="Arial" w:hAnsi="Arial" w:cs="Arial"/>
          <w:szCs w:val="24"/>
          <w:lang w:val="bs-Latn-BA" w:eastAsia="en-US"/>
        </w:rPr>
        <w:t>. godine</w:t>
      </w:r>
      <w:r w:rsidR="005A2654" w:rsidRPr="00F05B18">
        <w:rPr>
          <w:rFonts w:ascii="Arial" w:hAnsi="Arial" w:cs="Arial"/>
          <w:szCs w:val="24"/>
          <w:lang w:val="bs-Latn-BA" w:eastAsia="en-US"/>
        </w:rPr>
        <w:t xml:space="preserve"> (septembar, oktobar)</w:t>
      </w:r>
      <w:r w:rsidRPr="00F05B18">
        <w:rPr>
          <w:rFonts w:ascii="Arial" w:hAnsi="Arial" w:cs="Arial"/>
          <w:szCs w:val="24"/>
          <w:lang w:val="bs-Latn-BA" w:eastAsia="en-US"/>
        </w:rPr>
        <w:t xml:space="preserve"> bilo ratno stanje u </w:t>
      </w:r>
      <w:r w:rsidR="000D0C59" w:rsidRPr="00F05B18">
        <w:rPr>
          <w:rFonts w:ascii="Arial" w:hAnsi="Arial" w:cs="Arial"/>
          <w:szCs w:val="24"/>
          <w:lang w:val="bs-Latn-BA" w:eastAsia="en-US"/>
        </w:rPr>
        <w:t>BiH</w:t>
      </w:r>
      <w:r w:rsidRPr="00F05B18">
        <w:rPr>
          <w:rFonts w:ascii="Arial" w:hAnsi="Arial" w:cs="Arial"/>
          <w:szCs w:val="24"/>
          <w:lang w:val="bs-Latn-BA" w:eastAsia="en-US"/>
        </w:rPr>
        <w:t xml:space="preserve">, te da je postojao oružani sukob između pripadnika </w:t>
      </w:r>
      <w:r w:rsidR="00C5100F" w:rsidRPr="00F05B18">
        <w:rPr>
          <w:rFonts w:ascii="Arial" w:hAnsi="Arial" w:cs="Arial"/>
          <w:szCs w:val="24"/>
          <w:lang w:val="bs-Latn-BA" w:eastAsia="en-US"/>
        </w:rPr>
        <w:t>VRS</w:t>
      </w:r>
      <w:r w:rsidR="00454D34" w:rsidRPr="00F05B18">
        <w:rPr>
          <w:rFonts w:ascii="Arial" w:hAnsi="Arial" w:cs="Arial"/>
          <w:szCs w:val="24"/>
          <w:lang w:val="bs-Latn-BA" w:eastAsia="en-US"/>
        </w:rPr>
        <w:t xml:space="preserve"> i ARBiH, što je dovoljan uslov za ispunjenje opštog elementa  krivičnog djela Ratni zločin protiv civilnog stanovništva. </w:t>
      </w:r>
    </w:p>
    <w:p w:rsidR="007343D2" w:rsidRPr="00F05B18" w:rsidRDefault="007343D2" w:rsidP="007343D2">
      <w:pPr>
        <w:pStyle w:val="Paragraphs"/>
        <w:numPr>
          <w:ilvl w:val="0"/>
          <w:numId w:val="0"/>
        </w:numPr>
        <w:ind w:left="170" w:right="170"/>
        <w:rPr>
          <w:rFonts w:ascii="Arial" w:hAnsi="Arial" w:cs="Arial"/>
          <w:szCs w:val="24"/>
          <w:lang w:val="bs-Latn-BA" w:eastAsia="en-US"/>
        </w:rPr>
      </w:pPr>
    </w:p>
    <w:p w:rsidR="00F05483" w:rsidRPr="00F05B18" w:rsidRDefault="00F05483" w:rsidP="00882DCC">
      <w:pPr>
        <w:pStyle w:val="Heading3"/>
        <w:numPr>
          <w:ilvl w:val="0"/>
          <w:numId w:val="5"/>
        </w:numPr>
        <w:ind w:right="170"/>
        <w:jc w:val="both"/>
        <w:rPr>
          <w:rFonts w:ascii="Arial" w:hAnsi="Arial" w:cs="Arial"/>
          <w:szCs w:val="24"/>
          <w:lang w:val="bs-Latn-BA"/>
        </w:rPr>
      </w:pPr>
      <w:bookmarkStart w:id="147" w:name="_Toc375211238"/>
      <w:bookmarkStart w:id="148" w:name="_Toc402965218"/>
      <w:bookmarkStart w:id="149" w:name="_Toc428430484"/>
      <w:bookmarkStart w:id="150" w:name="_Toc447271528"/>
      <w:bookmarkStart w:id="151" w:name="_Toc95384847"/>
      <w:r w:rsidRPr="00F05B18">
        <w:rPr>
          <w:rFonts w:ascii="Arial" w:hAnsi="Arial" w:cs="Arial"/>
          <w:szCs w:val="24"/>
          <w:lang w:val="bs-Latn-BA"/>
        </w:rPr>
        <w:t>Djelo počinioca mora biti povezano sa ratom, oružanim sukobom ili okupacijom</w:t>
      </w:r>
      <w:bookmarkEnd w:id="147"/>
      <w:bookmarkEnd w:id="148"/>
      <w:bookmarkEnd w:id="149"/>
      <w:bookmarkEnd w:id="150"/>
      <w:bookmarkEnd w:id="151"/>
    </w:p>
    <w:p w:rsidR="000C273B" w:rsidRPr="00F05B18" w:rsidRDefault="000C273B" w:rsidP="00C8074B">
      <w:pPr>
        <w:pStyle w:val="Heading3"/>
        <w:numPr>
          <w:ilvl w:val="0"/>
          <w:numId w:val="0"/>
        </w:numPr>
        <w:ind w:left="170" w:right="170"/>
        <w:jc w:val="both"/>
        <w:rPr>
          <w:rFonts w:ascii="Arial" w:hAnsi="Arial" w:cs="Arial"/>
          <w:b w:val="0"/>
          <w:szCs w:val="24"/>
          <w:lang w:val="bs-Latn-BA"/>
        </w:rPr>
      </w:pPr>
    </w:p>
    <w:p w:rsidR="00DD43BE" w:rsidRPr="00F05B18" w:rsidRDefault="00F05483" w:rsidP="004253B1">
      <w:pPr>
        <w:pStyle w:val="Paragraphs"/>
        <w:numPr>
          <w:ilvl w:val="0"/>
          <w:numId w:val="8"/>
        </w:numPr>
        <w:tabs>
          <w:tab w:val="num" w:pos="720"/>
        </w:tabs>
        <w:ind w:left="170" w:right="170"/>
        <w:rPr>
          <w:rFonts w:ascii="Arial" w:hAnsi="Arial" w:cs="Arial"/>
          <w:bCs/>
          <w:szCs w:val="24"/>
          <w:lang w:val="hr-HR"/>
        </w:rPr>
      </w:pPr>
      <w:r w:rsidRPr="00F05B18">
        <w:rPr>
          <w:rFonts w:ascii="Arial" w:hAnsi="Arial" w:cs="Arial"/>
          <w:bCs/>
          <w:szCs w:val="24"/>
          <w:lang w:val="bs-Latn-BA"/>
        </w:rPr>
        <w:t xml:space="preserve">Sljedeći </w:t>
      </w:r>
      <w:r w:rsidR="00B904A7" w:rsidRPr="00F05B18">
        <w:rPr>
          <w:rFonts w:ascii="Arial" w:hAnsi="Arial" w:cs="Arial"/>
          <w:bCs/>
          <w:szCs w:val="24"/>
          <w:lang w:val="bs-Latn-BA"/>
        </w:rPr>
        <w:t>opći</w:t>
      </w:r>
      <w:r w:rsidRPr="00F05B18">
        <w:rPr>
          <w:rFonts w:ascii="Arial" w:hAnsi="Arial" w:cs="Arial"/>
          <w:bCs/>
          <w:szCs w:val="24"/>
          <w:lang w:val="bs-Latn-BA"/>
        </w:rPr>
        <w:t xml:space="preserve"> element postojanja predmetnog krivičnog djela zahtijeva postojanje </w:t>
      </w:r>
      <w:r w:rsidRPr="00F05B18">
        <w:rPr>
          <w:rFonts w:ascii="Arial" w:hAnsi="Arial" w:cs="Arial"/>
          <w:bCs/>
          <w:i/>
          <w:szCs w:val="24"/>
          <w:lang w:val="bs-Latn-BA"/>
        </w:rPr>
        <w:t>nexusa</w:t>
      </w:r>
      <w:r w:rsidRPr="00F05B18">
        <w:rPr>
          <w:rFonts w:ascii="Arial" w:hAnsi="Arial" w:cs="Arial"/>
          <w:bCs/>
          <w:szCs w:val="24"/>
          <w:lang w:val="bs-Latn-BA"/>
        </w:rPr>
        <w:t xml:space="preserve"> radnji optuženog  sa ratom, oružanim sukobom</w:t>
      </w:r>
      <w:r w:rsidR="008C0D7F" w:rsidRPr="00F05B18">
        <w:rPr>
          <w:rFonts w:ascii="Arial" w:hAnsi="Arial" w:cs="Arial"/>
          <w:bCs/>
          <w:szCs w:val="24"/>
          <w:lang w:val="bs-Latn-BA"/>
        </w:rPr>
        <w:t>, odnosno da</w:t>
      </w:r>
      <w:r w:rsidR="008C0D7F" w:rsidRPr="00F05B18">
        <w:rPr>
          <w:rFonts w:ascii="Arial" w:hAnsi="Arial" w:cs="Arial"/>
          <w:bCs/>
          <w:color w:val="FF0000"/>
          <w:szCs w:val="24"/>
          <w:lang w:val="bs-Latn-BA" w:eastAsia="en-US"/>
        </w:rPr>
        <w:t xml:space="preserve"> </w:t>
      </w:r>
      <w:r w:rsidR="008C0D7F" w:rsidRPr="00F05B18">
        <w:rPr>
          <w:rFonts w:ascii="Arial" w:hAnsi="Arial" w:cs="Arial"/>
          <w:bCs/>
          <w:szCs w:val="24"/>
          <w:lang w:val="bs-Latn-BA"/>
        </w:rPr>
        <w:t>djelo počinioca mora biti u vezi sa ratom, oružanim sukobom ili okupacijom</w:t>
      </w:r>
      <w:r w:rsidRPr="00F05B18">
        <w:rPr>
          <w:rFonts w:ascii="Arial" w:hAnsi="Arial" w:cs="Arial"/>
          <w:bCs/>
          <w:szCs w:val="24"/>
          <w:lang w:val="bs-Latn-BA"/>
        </w:rPr>
        <w:t xml:space="preserve">. </w:t>
      </w:r>
      <w:r w:rsidR="00DD43BE" w:rsidRPr="00F05B18">
        <w:rPr>
          <w:rFonts w:ascii="Arial" w:hAnsi="Arial" w:cs="Arial"/>
          <w:bCs/>
          <w:szCs w:val="24"/>
          <w:lang w:val="hr-HR"/>
        </w:rPr>
        <w:t>Da bi se utvrdilo postojanje navedenog elementa, neophodno je bilo sagledati status optužen</w:t>
      </w:r>
      <w:r w:rsidR="005A2654" w:rsidRPr="00F05B18">
        <w:rPr>
          <w:rFonts w:ascii="Arial" w:hAnsi="Arial" w:cs="Arial"/>
          <w:bCs/>
          <w:szCs w:val="24"/>
          <w:lang w:val="hr-HR"/>
        </w:rPr>
        <w:t>og</w:t>
      </w:r>
      <w:r w:rsidR="00DD43BE" w:rsidRPr="00F05B18">
        <w:rPr>
          <w:rFonts w:ascii="Arial" w:hAnsi="Arial" w:cs="Arial"/>
          <w:bCs/>
          <w:szCs w:val="24"/>
          <w:lang w:val="hr-HR"/>
        </w:rPr>
        <w:t xml:space="preserve"> u inkriminisanom periodu, te postojanje uzajamnosti i zavisnosti izvršenja djela u odnosu na postojanje  oružanog sukoba, na  području </w:t>
      </w:r>
      <w:r w:rsidR="005A2654" w:rsidRPr="00F05B18">
        <w:rPr>
          <w:rFonts w:ascii="Arial" w:hAnsi="Arial" w:cs="Arial"/>
          <w:bCs/>
          <w:szCs w:val="24"/>
          <w:lang w:val="hr-HR"/>
        </w:rPr>
        <w:t>zvorničke</w:t>
      </w:r>
      <w:r w:rsidR="008E2D18" w:rsidRPr="00F05B18">
        <w:rPr>
          <w:rFonts w:ascii="Arial" w:hAnsi="Arial" w:cs="Arial"/>
          <w:bCs/>
          <w:szCs w:val="24"/>
          <w:lang w:val="hr-HR"/>
        </w:rPr>
        <w:t xml:space="preserve"> </w:t>
      </w:r>
      <w:r w:rsidR="00883256" w:rsidRPr="00F05B18">
        <w:rPr>
          <w:rFonts w:ascii="Arial" w:hAnsi="Arial" w:cs="Arial"/>
          <w:bCs/>
          <w:szCs w:val="24"/>
          <w:lang w:val="hr-HR"/>
        </w:rPr>
        <w:t>opštine</w:t>
      </w:r>
      <w:r w:rsidR="008E2D18" w:rsidRPr="00F05B18">
        <w:rPr>
          <w:rFonts w:ascii="Arial" w:hAnsi="Arial" w:cs="Arial"/>
          <w:bCs/>
          <w:szCs w:val="24"/>
          <w:lang w:val="hr-HR"/>
        </w:rPr>
        <w:t xml:space="preserve">. </w:t>
      </w:r>
      <w:r w:rsidR="00DD43BE" w:rsidRPr="00F05B18">
        <w:rPr>
          <w:rFonts w:ascii="Arial" w:hAnsi="Arial" w:cs="Arial"/>
          <w:bCs/>
          <w:szCs w:val="24"/>
          <w:lang w:val="hr-HR"/>
        </w:rPr>
        <w:t xml:space="preserve">  </w:t>
      </w:r>
    </w:p>
    <w:p w:rsidR="00DD43BE" w:rsidRPr="00F05B18" w:rsidRDefault="00DD43BE" w:rsidP="004253B1">
      <w:pPr>
        <w:pStyle w:val="Paragraphs"/>
        <w:numPr>
          <w:ilvl w:val="0"/>
          <w:numId w:val="8"/>
        </w:numPr>
        <w:tabs>
          <w:tab w:val="num" w:pos="720"/>
        </w:tabs>
        <w:ind w:left="170" w:right="170"/>
        <w:rPr>
          <w:rFonts w:ascii="Arial" w:hAnsi="Arial" w:cs="Arial"/>
          <w:bCs/>
          <w:szCs w:val="24"/>
          <w:lang w:val="hr-HR"/>
        </w:rPr>
      </w:pPr>
      <w:r w:rsidRPr="00F05B18">
        <w:rPr>
          <w:rFonts w:ascii="Arial" w:hAnsi="Arial" w:cs="Arial"/>
          <w:bCs/>
          <w:szCs w:val="24"/>
          <w:lang w:val="hr-HR"/>
        </w:rPr>
        <w:lastRenderedPageBreak/>
        <w:t>U konkretnom slučaju Vijeće je ispitivalo „</w:t>
      </w:r>
      <w:r w:rsidRPr="00F05B18">
        <w:rPr>
          <w:rFonts w:ascii="Arial" w:hAnsi="Arial" w:cs="Arial"/>
          <w:bCs/>
          <w:i/>
          <w:szCs w:val="24"/>
          <w:lang w:val="hr-HR"/>
        </w:rPr>
        <w:t>da li je postojanje oružanog sukoba u znatnoj mjeri utjecalo na sposobnost počinioca da počini zločin, njegovu odluku da ga počini, način počinjenja zločina ili cilj sa kojim je počinjen</w:t>
      </w:r>
      <w:r w:rsidRPr="00F05B18">
        <w:rPr>
          <w:rFonts w:ascii="Arial" w:hAnsi="Arial" w:cs="Arial"/>
          <w:bCs/>
          <w:szCs w:val="24"/>
          <w:lang w:val="hr-HR"/>
        </w:rPr>
        <w:t xml:space="preserve"> </w:t>
      </w:r>
      <w:r w:rsidRPr="00F05B18">
        <w:rPr>
          <w:rStyle w:val="FootnoteReference"/>
          <w:rFonts w:ascii="Arial" w:hAnsi="Arial" w:cs="Arial"/>
          <w:bCs/>
          <w:sz w:val="24"/>
          <w:szCs w:val="24"/>
        </w:rPr>
        <w:footnoteReference w:id="26"/>
      </w:r>
      <w:r w:rsidRPr="00F05B18">
        <w:rPr>
          <w:rFonts w:ascii="Arial" w:hAnsi="Arial" w:cs="Arial"/>
          <w:bCs/>
          <w:szCs w:val="24"/>
          <w:lang w:val="hr-HR"/>
        </w:rPr>
        <w:t xml:space="preserve">.“ </w:t>
      </w:r>
    </w:p>
    <w:p w:rsidR="008C0D7F" w:rsidRPr="00F05B18" w:rsidRDefault="008C0D7F" w:rsidP="004253B1">
      <w:pPr>
        <w:pStyle w:val="Paragraphs"/>
        <w:numPr>
          <w:ilvl w:val="0"/>
          <w:numId w:val="8"/>
        </w:numPr>
        <w:tabs>
          <w:tab w:val="num" w:pos="720"/>
        </w:tabs>
        <w:ind w:left="170" w:right="170"/>
        <w:rPr>
          <w:rFonts w:ascii="Arial" w:hAnsi="Arial" w:cs="Arial"/>
          <w:bCs/>
          <w:szCs w:val="24"/>
          <w:lang w:val="hr-HR"/>
        </w:rPr>
      </w:pPr>
      <w:r w:rsidRPr="00F05B18">
        <w:rPr>
          <w:rFonts w:ascii="Arial" w:hAnsi="Arial" w:cs="Arial"/>
          <w:szCs w:val="24"/>
          <w:lang w:val="bs-Latn-BA"/>
        </w:rPr>
        <w:t xml:space="preserve">Ovaj uslov je ispunjen ako je </w:t>
      </w:r>
      <w:r w:rsidR="00E50E0D" w:rsidRPr="00F05B18">
        <w:rPr>
          <w:rFonts w:ascii="Arial" w:hAnsi="Arial" w:cs="Arial"/>
          <w:szCs w:val="24"/>
          <w:lang w:val="bs-Latn-BA"/>
        </w:rPr>
        <w:t>„</w:t>
      </w:r>
      <w:r w:rsidRPr="00F05B18">
        <w:rPr>
          <w:rFonts w:ascii="Arial" w:hAnsi="Arial" w:cs="Arial"/>
          <w:i/>
          <w:szCs w:val="24"/>
          <w:lang w:val="bs-Latn-BA"/>
        </w:rPr>
        <w:t>zločin počinjen kao podrška ili barem pod izgovorom situacije koja je proistekla iz oružanog sukoba</w:t>
      </w:r>
      <w:r w:rsidRPr="00F05B18">
        <w:rPr>
          <w:rStyle w:val="FootnoteReference"/>
          <w:rFonts w:ascii="Arial" w:hAnsi="Arial" w:cs="Arial"/>
          <w:bCs/>
          <w:sz w:val="24"/>
          <w:szCs w:val="24"/>
        </w:rPr>
        <w:footnoteReference w:id="27"/>
      </w:r>
      <w:r w:rsidR="00E50E0D" w:rsidRPr="00F05B18">
        <w:rPr>
          <w:rFonts w:ascii="Arial" w:hAnsi="Arial" w:cs="Arial"/>
          <w:szCs w:val="24"/>
          <w:lang w:val="bs-Latn-BA"/>
        </w:rPr>
        <w:t>“</w:t>
      </w:r>
      <w:r w:rsidR="002721B4" w:rsidRPr="00F05B18">
        <w:rPr>
          <w:rFonts w:ascii="Arial" w:hAnsi="Arial" w:cs="Arial"/>
          <w:szCs w:val="24"/>
          <w:lang w:val="bs-Latn-BA"/>
        </w:rPr>
        <w:t xml:space="preserve">. </w:t>
      </w:r>
    </w:p>
    <w:p w:rsidR="008C0D7F" w:rsidRPr="00F05B18" w:rsidRDefault="008C0D7F" w:rsidP="004253B1">
      <w:pPr>
        <w:pStyle w:val="Paragraphs"/>
        <w:numPr>
          <w:ilvl w:val="0"/>
          <w:numId w:val="8"/>
        </w:numPr>
        <w:tabs>
          <w:tab w:val="num" w:pos="720"/>
        </w:tabs>
        <w:ind w:left="170" w:right="170"/>
        <w:rPr>
          <w:rFonts w:ascii="Arial" w:hAnsi="Arial" w:cs="Arial"/>
          <w:bCs/>
          <w:szCs w:val="24"/>
          <w:lang w:val="hr-HR"/>
        </w:rPr>
      </w:pPr>
      <w:r w:rsidRPr="00F05B18">
        <w:rPr>
          <w:rFonts w:ascii="Arial" w:hAnsi="Arial" w:cs="Arial"/>
          <w:bCs/>
          <w:szCs w:val="24"/>
          <w:lang w:val="bs-Latn-BA"/>
        </w:rPr>
        <w:t>U tom smislu,</w:t>
      </w:r>
      <w:r w:rsidR="0078431B" w:rsidRPr="00F05B18">
        <w:rPr>
          <w:rFonts w:ascii="Arial" w:hAnsi="Arial" w:cs="Arial"/>
          <w:bCs/>
          <w:szCs w:val="24"/>
          <w:lang w:val="bs-Latn-BA"/>
        </w:rPr>
        <w:t xml:space="preserve"> </w:t>
      </w:r>
      <w:r w:rsidRPr="00F05B18">
        <w:rPr>
          <w:rFonts w:ascii="Arial" w:hAnsi="Arial" w:cs="Arial"/>
          <w:bCs/>
          <w:szCs w:val="24"/>
          <w:lang w:val="bs-Latn-BA"/>
        </w:rPr>
        <w:t xml:space="preserve">u  </w:t>
      </w:r>
      <w:r w:rsidRPr="00A46336">
        <w:rPr>
          <w:rFonts w:ascii="Arial" w:hAnsi="Arial" w:cs="Arial"/>
          <w:bCs/>
          <w:szCs w:val="24"/>
          <w:lang w:val="bs-Latn-BA"/>
        </w:rPr>
        <w:t xml:space="preserve">predmetu </w:t>
      </w:r>
      <w:r w:rsidRPr="00A46336">
        <w:rPr>
          <w:rFonts w:ascii="Arial" w:hAnsi="Arial" w:cs="Arial"/>
          <w:bCs/>
          <w:i/>
          <w:szCs w:val="24"/>
          <w:lang w:val="bs-Latn-BA"/>
        </w:rPr>
        <w:t>Dragoljub Kunarac</w:t>
      </w:r>
      <w:r w:rsidRPr="00A46336">
        <w:rPr>
          <w:rFonts w:ascii="Arial" w:hAnsi="Arial" w:cs="Arial"/>
          <w:bCs/>
          <w:szCs w:val="24"/>
          <w:lang w:val="bs-Latn-BA"/>
        </w:rPr>
        <w:t xml:space="preserve"> i dr., </w:t>
      </w:r>
      <w:r w:rsidRPr="00F05B18">
        <w:rPr>
          <w:rFonts w:ascii="Arial" w:hAnsi="Arial" w:cs="Arial"/>
          <w:bCs/>
          <w:szCs w:val="24"/>
          <w:lang w:val="bs-Latn-BA"/>
        </w:rPr>
        <w:t xml:space="preserve">je po ovom pitanju zauzet sljedeći stav: </w:t>
      </w:r>
    </w:p>
    <w:p w:rsidR="008C0D7F" w:rsidRPr="00F05B18" w:rsidRDefault="008C0D7F" w:rsidP="00C8074B">
      <w:pPr>
        <w:pStyle w:val="Paragraphs"/>
        <w:numPr>
          <w:ilvl w:val="0"/>
          <w:numId w:val="0"/>
        </w:numPr>
        <w:ind w:left="170" w:right="170"/>
        <w:rPr>
          <w:rFonts w:ascii="Arial" w:hAnsi="Arial" w:cs="Arial"/>
          <w:bCs/>
          <w:szCs w:val="24"/>
          <w:lang w:val="hr-HR"/>
        </w:rPr>
      </w:pPr>
      <w:r w:rsidRPr="00F05B18">
        <w:rPr>
          <w:rFonts w:ascii="Arial" w:hAnsi="Arial" w:cs="Arial"/>
          <w:bCs/>
          <w:i/>
          <w:szCs w:val="24"/>
          <w:lang w:val="bs-Latn-BA"/>
        </w:rPr>
        <w:t>„…Humanitarno pravo primjenjuje se i dalje na čitavoj teritoriji pod kontrolom jedne od strana, nezavisno od toga da li se konkretne borbe vode na mjestu na kojem su se odigrali dotični događaji. Stoga je dovoljno to što su zločini bili u tijesnoj vezi s neprijateljstvima koja su trajala na drugim dijelovima teritorije pod kontrolom strana u sukobu. Uslov da dato djelo bude u tijesnoj vezi sa oružanim sukobom zadovoljen je ukoliko su, kao u ovom slučaju, zločini počinjeni kao posljedica borbi, a prije prekida oružanih aktivnosti na određenom području, te ako su počinjeni radi postizanja nekog cilja ili iskorištavanja situacije nastale uslijed borbi</w:t>
      </w:r>
      <w:r w:rsidRPr="00F05B18">
        <w:rPr>
          <w:rStyle w:val="FootnoteReference"/>
          <w:rFonts w:ascii="Arial" w:hAnsi="Arial" w:cs="Arial"/>
          <w:bCs/>
          <w:i/>
          <w:sz w:val="24"/>
          <w:szCs w:val="24"/>
        </w:rPr>
        <w:footnoteReference w:id="28"/>
      </w:r>
      <w:r w:rsidRPr="00F05B18">
        <w:rPr>
          <w:rFonts w:ascii="Arial" w:hAnsi="Arial" w:cs="Arial"/>
          <w:bCs/>
          <w:i/>
          <w:szCs w:val="24"/>
          <w:lang w:val="bs-Latn-BA"/>
        </w:rPr>
        <w:t>...“</w:t>
      </w:r>
      <w:r w:rsidRPr="00F05B18">
        <w:rPr>
          <w:rFonts w:ascii="Arial" w:hAnsi="Arial" w:cs="Arial"/>
          <w:bCs/>
          <w:szCs w:val="24"/>
          <w:lang w:val="hr-HR"/>
        </w:rPr>
        <w:t xml:space="preserve"> </w:t>
      </w:r>
    </w:p>
    <w:p w:rsidR="00331686" w:rsidRPr="00F05B18" w:rsidRDefault="00F05483" w:rsidP="004253B1">
      <w:pPr>
        <w:pStyle w:val="Paragraphs"/>
        <w:numPr>
          <w:ilvl w:val="0"/>
          <w:numId w:val="8"/>
        </w:numPr>
        <w:rPr>
          <w:rFonts w:ascii="Arial" w:hAnsi="Arial" w:cs="Arial"/>
          <w:lang w:val="hr-HR"/>
        </w:rPr>
      </w:pPr>
      <w:r w:rsidRPr="00F05B18">
        <w:rPr>
          <w:rFonts w:ascii="Arial" w:hAnsi="Arial" w:cs="Arial"/>
          <w:lang w:val="bs-Latn-BA"/>
        </w:rPr>
        <w:t xml:space="preserve">Ocjenom provedenih dokaza, </w:t>
      </w:r>
      <w:r w:rsidR="00E50E0D" w:rsidRPr="00F05B18">
        <w:rPr>
          <w:rFonts w:ascii="Arial" w:hAnsi="Arial" w:cs="Arial"/>
          <w:lang w:val="bs-Latn-BA"/>
        </w:rPr>
        <w:t>Vijeće</w:t>
      </w:r>
      <w:r w:rsidRPr="00F05B18">
        <w:rPr>
          <w:rFonts w:ascii="Arial" w:hAnsi="Arial" w:cs="Arial"/>
          <w:lang w:val="bs-Latn-BA"/>
        </w:rPr>
        <w:t xml:space="preserve"> zaključuje da je djelo optužen</w:t>
      </w:r>
      <w:r w:rsidR="00845664" w:rsidRPr="00F05B18">
        <w:rPr>
          <w:rFonts w:ascii="Arial" w:hAnsi="Arial" w:cs="Arial"/>
          <w:lang w:val="bs-Latn-BA"/>
        </w:rPr>
        <w:t>og</w:t>
      </w:r>
      <w:r w:rsidRPr="00F05B18">
        <w:rPr>
          <w:rFonts w:ascii="Arial" w:hAnsi="Arial" w:cs="Arial"/>
          <w:lang w:val="bs-Latn-BA"/>
        </w:rPr>
        <w:t xml:space="preserve"> bilo u dovoljnoj mjeri povezano sa ratnim dešavanjem. U tom smislu, </w:t>
      </w:r>
      <w:r w:rsidR="00E50E0D" w:rsidRPr="00F05B18">
        <w:rPr>
          <w:rFonts w:ascii="Arial" w:hAnsi="Arial" w:cs="Arial"/>
          <w:lang w:val="bs-Latn-BA"/>
        </w:rPr>
        <w:t>Vijeće</w:t>
      </w:r>
      <w:r w:rsidRPr="00F05B18">
        <w:rPr>
          <w:rFonts w:ascii="Arial" w:hAnsi="Arial" w:cs="Arial"/>
          <w:lang w:val="bs-Latn-BA"/>
        </w:rPr>
        <w:t xml:space="preserve"> je posebno uze</w:t>
      </w:r>
      <w:r w:rsidR="00E50E0D" w:rsidRPr="00F05B18">
        <w:rPr>
          <w:rFonts w:ascii="Arial" w:hAnsi="Arial" w:cs="Arial"/>
          <w:lang w:val="bs-Latn-BA"/>
        </w:rPr>
        <w:t>l</w:t>
      </w:r>
      <w:r w:rsidRPr="00F05B18">
        <w:rPr>
          <w:rFonts w:ascii="Arial" w:hAnsi="Arial" w:cs="Arial"/>
          <w:lang w:val="bs-Latn-BA"/>
        </w:rPr>
        <w:t xml:space="preserve">o u obzir </w:t>
      </w:r>
      <w:r w:rsidR="00845664" w:rsidRPr="00F05B18">
        <w:rPr>
          <w:rFonts w:ascii="Arial" w:hAnsi="Arial" w:cs="Arial"/>
          <w:lang w:val="bs-Latn-BA"/>
        </w:rPr>
        <w:t xml:space="preserve">da je </w:t>
      </w:r>
      <w:r w:rsidR="00845664" w:rsidRPr="00890E54">
        <w:rPr>
          <w:rFonts w:ascii="Arial" w:hAnsi="Arial" w:cs="Arial"/>
          <w:lang w:val="bs-Latn-BA"/>
        </w:rPr>
        <w:t xml:space="preserve">optuženi </w:t>
      </w:r>
      <w:r w:rsidR="0046303F">
        <w:rPr>
          <w:rFonts w:ascii="Arial" w:hAnsi="Arial" w:cs="Arial"/>
          <w:lang w:val="bs-Latn-BA"/>
        </w:rPr>
        <w:t>A.K.</w:t>
      </w:r>
      <w:r w:rsidR="00845664" w:rsidRPr="00890E54">
        <w:rPr>
          <w:rFonts w:ascii="Arial" w:hAnsi="Arial" w:cs="Arial"/>
          <w:lang w:val="bs-Latn-BA"/>
        </w:rPr>
        <w:t xml:space="preserve"> bio pripadnik</w:t>
      </w:r>
      <w:r w:rsidR="00316F69" w:rsidRPr="00890E54">
        <w:rPr>
          <w:rFonts w:ascii="Arial" w:hAnsi="Arial" w:cs="Arial"/>
          <w:lang w:val="bs-Latn-BA"/>
        </w:rPr>
        <w:t xml:space="preserve"> Vojne policije i to u sastavu Prve</w:t>
      </w:r>
      <w:r w:rsidR="00845664" w:rsidRPr="00890E54">
        <w:rPr>
          <w:rFonts w:ascii="Arial" w:hAnsi="Arial" w:cs="Arial"/>
          <w:lang w:val="bs-Latn-BA"/>
        </w:rPr>
        <w:t xml:space="preserve"> Muslimanske brigade Zvornik, Armije BiH što proizlazi iz </w:t>
      </w:r>
      <w:r w:rsidR="0068438C" w:rsidRPr="00890E54">
        <w:rPr>
          <w:rFonts w:ascii="Arial" w:hAnsi="Arial" w:cs="Arial"/>
          <w:lang w:val="bs-Latn-BA"/>
        </w:rPr>
        <w:t xml:space="preserve">dokaza Tužilaštva T-13 Jedinični karton  (Vob-3) na ime </w:t>
      </w:r>
      <w:r w:rsidR="0046303F">
        <w:rPr>
          <w:rFonts w:ascii="Arial" w:hAnsi="Arial" w:cs="Arial"/>
          <w:lang w:val="bs-Latn-BA"/>
        </w:rPr>
        <w:t>A.K.</w:t>
      </w:r>
      <w:r w:rsidR="0068438C" w:rsidRPr="00890E54">
        <w:rPr>
          <w:rFonts w:ascii="Arial" w:hAnsi="Arial" w:cs="Arial"/>
          <w:lang w:val="bs-Latn-BA"/>
        </w:rPr>
        <w:t xml:space="preserve">. Matični karton Vob-2) na ime </w:t>
      </w:r>
      <w:r w:rsidR="0046303F">
        <w:rPr>
          <w:rFonts w:ascii="Arial" w:hAnsi="Arial" w:cs="Arial"/>
          <w:lang w:val="bs-Latn-BA"/>
        </w:rPr>
        <w:t>A.K.</w:t>
      </w:r>
      <w:r w:rsidR="0068438C" w:rsidRPr="00890E54">
        <w:rPr>
          <w:rFonts w:ascii="Arial" w:hAnsi="Arial" w:cs="Arial"/>
          <w:lang w:val="bs-Latn-BA"/>
        </w:rPr>
        <w:t xml:space="preserve">, Federalno ministarstvo za pitanje boraca </w:t>
      </w:r>
      <w:r w:rsidR="00185EA7" w:rsidRPr="00890E54">
        <w:rPr>
          <w:rFonts w:ascii="Arial" w:hAnsi="Arial" w:cs="Arial"/>
          <w:lang w:val="bs-Latn-BA"/>
        </w:rPr>
        <w:t>i</w:t>
      </w:r>
      <w:r w:rsidR="0068438C" w:rsidRPr="00890E54">
        <w:rPr>
          <w:rFonts w:ascii="Arial" w:hAnsi="Arial" w:cs="Arial"/>
          <w:lang w:val="bs-Latn-BA"/>
        </w:rPr>
        <w:t xml:space="preserve"> invalida</w:t>
      </w:r>
      <w:r w:rsidR="00A46336">
        <w:rPr>
          <w:rFonts w:ascii="Arial" w:hAnsi="Arial" w:cs="Arial"/>
          <w:lang w:val="bs-Latn-BA"/>
        </w:rPr>
        <w:t xml:space="preserve"> odbrambeno oslobodilačkog rata</w:t>
      </w:r>
      <w:r w:rsidR="0068438C" w:rsidRPr="00890E54">
        <w:rPr>
          <w:rFonts w:ascii="Arial" w:hAnsi="Arial" w:cs="Arial"/>
          <w:lang w:val="bs-Latn-BA"/>
        </w:rPr>
        <w:t xml:space="preserve"> </w:t>
      </w:r>
      <w:r w:rsidR="00845664" w:rsidRPr="00890E54">
        <w:rPr>
          <w:rFonts w:ascii="Arial" w:hAnsi="Arial" w:cs="Arial"/>
          <w:lang w:val="bs-Latn-BA"/>
        </w:rPr>
        <w:t xml:space="preserve">u kojem </w:t>
      </w:r>
      <w:r w:rsidR="00316F69" w:rsidRPr="00890E54">
        <w:rPr>
          <w:rFonts w:ascii="Arial" w:hAnsi="Arial" w:cs="Arial"/>
          <w:lang w:val="bs-Latn-BA"/>
        </w:rPr>
        <w:t>se navodi pripadnost optuženog Prvoj</w:t>
      </w:r>
      <w:r w:rsidR="00845664" w:rsidRPr="00890E54">
        <w:rPr>
          <w:rFonts w:ascii="Arial" w:hAnsi="Arial" w:cs="Arial"/>
          <w:lang w:val="bs-Latn-BA"/>
        </w:rPr>
        <w:t xml:space="preserve"> Muslimanskoj brigadi Zvornik</w:t>
      </w:r>
      <w:r w:rsidR="002605DB" w:rsidRPr="00890E54">
        <w:rPr>
          <w:rFonts w:ascii="Arial" w:hAnsi="Arial" w:cs="Arial"/>
          <w:lang w:val="bs-Latn-BA"/>
        </w:rPr>
        <w:t xml:space="preserve"> u period</w:t>
      </w:r>
      <w:r w:rsidR="0052402D" w:rsidRPr="00890E54">
        <w:rPr>
          <w:rFonts w:ascii="Arial" w:hAnsi="Arial" w:cs="Arial"/>
          <w:lang w:val="bs-Latn-BA"/>
        </w:rPr>
        <w:t>u</w:t>
      </w:r>
      <w:r w:rsidR="002605DB" w:rsidRPr="00890E54">
        <w:rPr>
          <w:rFonts w:ascii="Arial" w:hAnsi="Arial" w:cs="Arial"/>
          <w:lang w:val="bs-Latn-BA"/>
        </w:rPr>
        <w:t xml:space="preserve"> od 08.04.1992.godine do 20.03.1993.godine</w:t>
      </w:r>
      <w:r w:rsidR="00266180" w:rsidRPr="00F05B18">
        <w:rPr>
          <w:rStyle w:val="FootnoteReference"/>
          <w:rFonts w:cs="Arial"/>
        </w:rPr>
        <w:footnoteReference w:id="29"/>
      </w:r>
      <w:r w:rsidR="00845664" w:rsidRPr="00890E54">
        <w:rPr>
          <w:rFonts w:ascii="Arial" w:hAnsi="Arial" w:cs="Arial"/>
          <w:lang w:val="bs-Latn-BA"/>
        </w:rPr>
        <w:t xml:space="preserve">, </w:t>
      </w:r>
      <w:r w:rsidR="00845664" w:rsidRPr="00F05B18">
        <w:rPr>
          <w:rFonts w:ascii="Arial" w:hAnsi="Arial" w:cs="Arial"/>
          <w:bCs/>
          <w:szCs w:val="24"/>
          <w:lang w:val="hr-HR"/>
        </w:rPr>
        <w:t xml:space="preserve">a koju </w:t>
      </w:r>
      <w:r w:rsidR="00331686" w:rsidRPr="00F05B18">
        <w:rPr>
          <w:rFonts w:ascii="Arial" w:hAnsi="Arial" w:cs="Arial"/>
          <w:bCs/>
          <w:szCs w:val="24"/>
          <w:lang w:val="hr-HR"/>
        </w:rPr>
        <w:t xml:space="preserve">činjenicu </w:t>
      </w:r>
      <w:r w:rsidR="00845664" w:rsidRPr="00F05B18">
        <w:rPr>
          <w:rFonts w:ascii="Arial" w:hAnsi="Arial" w:cs="Arial"/>
          <w:bCs/>
          <w:szCs w:val="24"/>
          <w:lang w:val="hr-HR"/>
        </w:rPr>
        <w:t xml:space="preserve">su </w:t>
      </w:r>
      <w:r w:rsidR="00331686" w:rsidRPr="00F05B18">
        <w:rPr>
          <w:rFonts w:ascii="Arial" w:hAnsi="Arial" w:cs="Arial"/>
          <w:bCs/>
          <w:szCs w:val="24"/>
          <w:lang w:val="hr-HR"/>
        </w:rPr>
        <w:t>saglasno potvrdili i nj</w:t>
      </w:r>
      <w:r w:rsidR="00AA44A1" w:rsidRPr="00F05B18">
        <w:rPr>
          <w:rFonts w:ascii="Arial" w:hAnsi="Arial" w:cs="Arial"/>
          <w:bCs/>
          <w:szCs w:val="24"/>
          <w:lang w:val="hr-HR"/>
        </w:rPr>
        <w:t>egovi</w:t>
      </w:r>
      <w:r w:rsidR="00331686" w:rsidRPr="00F05B18">
        <w:rPr>
          <w:rFonts w:ascii="Arial" w:hAnsi="Arial" w:cs="Arial"/>
          <w:bCs/>
          <w:szCs w:val="24"/>
          <w:lang w:val="hr-HR"/>
        </w:rPr>
        <w:t xml:space="preserve"> saborci u inkriminisano vrijeme, svjedoci</w:t>
      </w:r>
      <w:r w:rsidR="00C55450" w:rsidRPr="00F05B18">
        <w:rPr>
          <w:rFonts w:ascii="Arial" w:hAnsi="Arial" w:cs="Arial"/>
          <w:bCs/>
          <w:szCs w:val="24"/>
          <w:lang w:val="hr-HR"/>
        </w:rPr>
        <w:t xml:space="preserve"> </w:t>
      </w:r>
      <w:r w:rsidR="001A3F4E">
        <w:rPr>
          <w:rFonts w:ascii="Arial" w:hAnsi="Arial" w:cs="Arial"/>
          <w:bCs/>
          <w:szCs w:val="24"/>
          <w:lang w:val="hr-HR"/>
        </w:rPr>
        <w:t>S.Š.</w:t>
      </w:r>
      <w:r w:rsidR="00A46336">
        <w:rPr>
          <w:rFonts w:ascii="Arial" w:hAnsi="Arial" w:cs="Arial"/>
          <w:bCs/>
          <w:szCs w:val="24"/>
          <w:lang w:val="hr-HR"/>
        </w:rPr>
        <w:t xml:space="preserve"> i A.R</w:t>
      </w:r>
      <w:r w:rsidR="00C55450" w:rsidRPr="00F05B18">
        <w:rPr>
          <w:rFonts w:ascii="Arial" w:hAnsi="Arial" w:cs="Arial"/>
          <w:bCs/>
          <w:szCs w:val="24"/>
          <w:lang w:val="hr-HR"/>
        </w:rPr>
        <w:t>.</w:t>
      </w:r>
    </w:p>
    <w:p w:rsidR="00C55450" w:rsidRPr="00F05B18" w:rsidRDefault="00C55450" w:rsidP="004253B1">
      <w:pPr>
        <w:pStyle w:val="Paragraphs"/>
        <w:numPr>
          <w:ilvl w:val="0"/>
          <w:numId w:val="8"/>
        </w:numPr>
        <w:rPr>
          <w:rFonts w:ascii="Arial" w:hAnsi="Arial" w:cs="Arial"/>
          <w:lang w:val="hr-HR"/>
        </w:rPr>
      </w:pPr>
      <w:r w:rsidRPr="00F05B18">
        <w:rPr>
          <w:rFonts w:ascii="Arial" w:hAnsi="Arial" w:cs="Arial"/>
          <w:bCs/>
          <w:szCs w:val="24"/>
          <w:lang w:val="hr-HR"/>
        </w:rPr>
        <w:t xml:space="preserve">Svjedok </w:t>
      </w:r>
      <w:r w:rsidR="001A3F4E">
        <w:rPr>
          <w:rFonts w:ascii="Arial" w:hAnsi="Arial" w:cs="Arial"/>
          <w:bCs/>
          <w:szCs w:val="24"/>
          <w:lang w:val="hr-HR"/>
        </w:rPr>
        <w:t>S.Š.</w:t>
      </w:r>
      <w:r w:rsidRPr="00F05B18">
        <w:rPr>
          <w:rFonts w:ascii="Arial" w:hAnsi="Arial" w:cs="Arial"/>
          <w:bCs/>
          <w:szCs w:val="24"/>
          <w:lang w:val="hr-HR"/>
        </w:rPr>
        <w:t xml:space="preserve"> navodi da su </w:t>
      </w:r>
      <w:r w:rsidR="00AA44A1" w:rsidRPr="00F05B18">
        <w:rPr>
          <w:rFonts w:ascii="Arial" w:hAnsi="Arial" w:cs="Arial"/>
          <w:bCs/>
          <w:szCs w:val="24"/>
          <w:lang w:val="hr-HR"/>
        </w:rPr>
        <w:t xml:space="preserve">u kritičnom periodu </w:t>
      </w:r>
      <w:r w:rsidRPr="00F05B18">
        <w:rPr>
          <w:rFonts w:ascii="Arial" w:hAnsi="Arial" w:cs="Arial"/>
          <w:bCs/>
          <w:szCs w:val="24"/>
          <w:lang w:val="hr-HR"/>
        </w:rPr>
        <w:t>pored njega vojni pol</w:t>
      </w:r>
      <w:r w:rsidR="00A46336">
        <w:rPr>
          <w:rFonts w:ascii="Arial" w:hAnsi="Arial" w:cs="Arial"/>
          <w:bCs/>
          <w:szCs w:val="24"/>
          <w:lang w:val="hr-HR"/>
        </w:rPr>
        <w:t>icajaci bili još B.M., koji je bio ..., te Š.S., A.K., R.M.1</w:t>
      </w:r>
      <w:r w:rsidRPr="00F05B18">
        <w:rPr>
          <w:rFonts w:ascii="Arial" w:hAnsi="Arial" w:cs="Arial"/>
          <w:bCs/>
          <w:szCs w:val="24"/>
          <w:lang w:val="hr-HR"/>
        </w:rPr>
        <w:t xml:space="preserve">, a što </w:t>
      </w:r>
      <w:r w:rsidR="00A46336">
        <w:rPr>
          <w:rFonts w:ascii="Arial" w:hAnsi="Arial" w:cs="Arial"/>
          <w:bCs/>
          <w:szCs w:val="24"/>
          <w:lang w:val="hr-HR"/>
        </w:rPr>
        <w:t>je potvrdio i svjedok A.R.</w:t>
      </w:r>
      <w:r w:rsidRPr="00F05B18">
        <w:rPr>
          <w:rFonts w:ascii="Arial" w:hAnsi="Arial" w:cs="Arial"/>
          <w:bCs/>
          <w:szCs w:val="24"/>
          <w:lang w:val="hr-HR"/>
        </w:rPr>
        <w:t xml:space="preserve">, </w:t>
      </w:r>
      <w:r w:rsidR="00AA44A1" w:rsidRPr="00F05B18">
        <w:rPr>
          <w:rFonts w:ascii="Arial" w:hAnsi="Arial" w:cs="Arial"/>
          <w:bCs/>
          <w:szCs w:val="24"/>
          <w:lang w:val="hr-HR"/>
        </w:rPr>
        <w:t>koji je naveo</w:t>
      </w:r>
      <w:r w:rsidRPr="00F05B18">
        <w:rPr>
          <w:rFonts w:ascii="Arial" w:hAnsi="Arial" w:cs="Arial"/>
          <w:bCs/>
          <w:szCs w:val="24"/>
          <w:lang w:val="hr-HR"/>
        </w:rPr>
        <w:t xml:space="preserve"> da </w:t>
      </w:r>
      <w:r w:rsidRPr="00F05B18">
        <w:rPr>
          <w:rFonts w:ascii="Arial" w:hAnsi="Arial" w:cs="Arial"/>
          <w:bCs/>
          <w:szCs w:val="24"/>
          <w:lang w:val="hr-HR"/>
        </w:rPr>
        <w:lastRenderedPageBreak/>
        <w:t>je pozn</w:t>
      </w:r>
      <w:r w:rsidR="00266180" w:rsidRPr="00F05B18">
        <w:rPr>
          <w:rFonts w:ascii="Arial" w:hAnsi="Arial" w:cs="Arial"/>
          <w:bCs/>
          <w:szCs w:val="24"/>
          <w:lang w:val="hr-HR"/>
        </w:rPr>
        <w:t xml:space="preserve">avao </w:t>
      </w:r>
      <w:r w:rsidR="0046303F">
        <w:rPr>
          <w:rFonts w:ascii="Arial" w:hAnsi="Arial" w:cs="Arial"/>
          <w:bCs/>
          <w:szCs w:val="24"/>
          <w:lang w:val="hr-HR"/>
        </w:rPr>
        <w:t>A.K.</w:t>
      </w:r>
      <w:r w:rsidR="00266180" w:rsidRPr="00F05B18">
        <w:rPr>
          <w:rFonts w:ascii="Arial" w:hAnsi="Arial" w:cs="Arial"/>
          <w:bCs/>
          <w:szCs w:val="24"/>
          <w:lang w:val="hr-HR"/>
        </w:rPr>
        <w:t xml:space="preserve"> i da je </w:t>
      </w:r>
      <w:r w:rsidRPr="00F05B18">
        <w:rPr>
          <w:rFonts w:ascii="Arial" w:hAnsi="Arial" w:cs="Arial"/>
          <w:bCs/>
          <w:szCs w:val="24"/>
          <w:lang w:val="hr-HR"/>
        </w:rPr>
        <w:t>i</w:t>
      </w:r>
      <w:r w:rsidR="00266180" w:rsidRPr="00F05B18">
        <w:rPr>
          <w:rFonts w:ascii="Arial" w:hAnsi="Arial" w:cs="Arial"/>
          <w:bCs/>
          <w:szCs w:val="24"/>
          <w:lang w:val="hr-HR"/>
        </w:rPr>
        <w:t>s</w:t>
      </w:r>
      <w:r w:rsidRPr="00F05B18">
        <w:rPr>
          <w:rFonts w:ascii="Arial" w:hAnsi="Arial" w:cs="Arial"/>
          <w:bCs/>
          <w:szCs w:val="24"/>
          <w:lang w:val="hr-HR"/>
        </w:rPr>
        <w:t>ti bio pripadnik vojne policije i da je jedne prilike dolazio kao vojni policajac  u asistenciju na prvu borbenu liniju.</w:t>
      </w:r>
    </w:p>
    <w:p w:rsidR="00266180" w:rsidRPr="00F05B18" w:rsidRDefault="00266180" w:rsidP="004253B1">
      <w:pPr>
        <w:pStyle w:val="Paragraphs"/>
        <w:numPr>
          <w:ilvl w:val="0"/>
          <w:numId w:val="8"/>
        </w:numPr>
        <w:rPr>
          <w:rFonts w:ascii="Arial" w:hAnsi="Arial" w:cs="Arial"/>
          <w:lang w:val="hr-HR"/>
        </w:rPr>
      </w:pPr>
      <w:r w:rsidRPr="00F05B18">
        <w:rPr>
          <w:rFonts w:ascii="Arial" w:hAnsi="Arial" w:cs="Arial"/>
          <w:bCs/>
          <w:szCs w:val="24"/>
          <w:lang w:val="hr-HR"/>
        </w:rPr>
        <w:t xml:space="preserve">Na okolnost pripadništva optuženog vojnoj policiji u inkriminisanom periodu </w:t>
      </w:r>
      <w:r w:rsidR="002362DC">
        <w:rPr>
          <w:rFonts w:ascii="Arial" w:hAnsi="Arial" w:cs="Arial"/>
          <w:bCs/>
          <w:szCs w:val="24"/>
          <w:lang w:val="hr-HR"/>
        </w:rPr>
        <w:t>T</w:t>
      </w:r>
      <w:r w:rsidRPr="00F05B18">
        <w:rPr>
          <w:rFonts w:ascii="Arial" w:hAnsi="Arial" w:cs="Arial"/>
          <w:bCs/>
          <w:szCs w:val="24"/>
          <w:lang w:val="hr-HR"/>
        </w:rPr>
        <w:t>užilaštvo je uložilo i objektive dokaze, Naredbu</w:t>
      </w:r>
      <w:r w:rsidR="00761755" w:rsidRPr="00F05B18">
        <w:rPr>
          <w:rStyle w:val="FootnoteReference"/>
          <w:rFonts w:cs="Arial"/>
          <w:bCs/>
          <w:szCs w:val="24"/>
        </w:rPr>
        <w:footnoteReference w:id="30"/>
      </w:r>
      <w:r w:rsidRPr="00F05B18">
        <w:rPr>
          <w:rFonts w:ascii="Arial" w:hAnsi="Arial" w:cs="Arial"/>
          <w:bCs/>
          <w:szCs w:val="24"/>
          <w:lang w:val="hr-HR"/>
        </w:rPr>
        <w:t xml:space="preserve"> komandanta združenih jedinica </w:t>
      </w:r>
      <w:r w:rsidR="00775D8A">
        <w:rPr>
          <w:rFonts w:ascii="Arial" w:hAnsi="Arial" w:cs="Arial"/>
          <w:bCs/>
          <w:szCs w:val="24"/>
          <w:lang w:val="hr-HR"/>
        </w:rPr>
        <w:t>A.S.1</w:t>
      </w:r>
      <w:r w:rsidRPr="00775D8A">
        <w:rPr>
          <w:rFonts w:ascii="Arial" w:hAnsi="Arial" w:cs="Arial"/>
          <w:bCs/>
          <w:szCs w:val="24"/>
          <w:lang w:val="hr-HR"/>
        </w:rPr>
        <w:t xml:space="preserve"> </w:t>
      </w:r>
      <w:r w:rsidRPr="00F05B18">
        <w:rPr>
          <w:rFonts w:ascii="Arial" w:hAnsi="Arial" w:cs="Arial"/>
          <w:bCs/>
          <w:szCs w:val="24"/>
          <w:lang w:val="hr-HR"/>
        </w:rPr>
        <w:t>o imenovanju vojne policije od 25.07.1992.godine</w:t>
      </w:r>
      <w:r w:rsidR="00761755" w:rsidRPr="00F05B18">
        <w:rPr>
          <w:rFonts w:ascii="Arial" w:hAnsi="Arial" w:cs="Arial"/>
          <w:bCs/>
          <w:szCs w:val="24"/>
          <w:lang w:val="hr-HR"/>
        </w:rPr>
        <w:t xml:space="preserve">, gdje se na spisku vojnih policajaca  nalazi i ime </w:t>
      </w:r>
      <w:r w:rsidR="0046303F">
        <w:rPr>
          <w:rFonts w:ascii="Arial" w:hAnsi="Arial" w:cs="Arial"/>
          <w:bCs/>
          <w:szCs w:val="24"/>
          <w:lang w:val="hr-HR"/>
        </w:rPr>
        <w:t>A.K.</w:t>
      </w:r>
      <w:r w:rsidR="00761755" w:rsidRPr="00F05B18">
        <w:rPr>
          <w:rFonts w:ascii="Arial" w:hAnsi="Arial" w:cs="Arial"/>
          <w:bCs/>
          <w:szCs w:val="24"/>
          <w:lang w:val="hr-HR"/>
        </w:rPr>
        <w:t xml:space="preserve"> U </w:t>
      </w:r>
      <w:r w:rsidR="00AA44A1" w:rsidRPr="00F05B18">
        <w:rPr>
          <w:rFonts w:ascii="Arial" w:hAnsi="Arial" w:cs="Arial"/>
          <w:bCs/>
          <w:szCs w:val="24"/>
          <w:lang w:val="hr-HR"/>
        </w:rPr>
        <w:t>O</w:t>
      </w:r>
      <w:r w:rsidR="00761755" w:rsidRPr="00F05B18">
        <w:rPr>
          <w:rFonts w:ascii="Arial" w:hAnsi="Arial" w:cs="Arial"/>
          <w:bCs/>
          <w:szCs w:val="24"/>
          <w:lang w:val="hr-HR"/>
        </w:rPr>
        <w:t>dluci</w:t>
      </w:r>
      <w:r w:rsidR="00761755" w:rsidRPr="00F05B18">
        <w:rPr>
          <w:rStyle w:val="FootnoteReference"/>
          <w:rFonts w:cs="Arial"/>
          <w:bCs/>
          <w:szCs w:val="24"/>
        </w:rPr>
        <w:footnoteReference w:id="31"/>
      </w:r>
      <w:r w:rsidR="00A46336">
        <w:rPr>
          <w:rFonts w:ascii="Arial" w:hAnsi="Arial" w:cs="Arial"/>
          <w:bCs/>
          <w:szCs w:val="24"/>
          <w:lang w:val="hr-HR"/>
        </w:rPr>
        <w:t xml:space="preserve"> o formiranju</w:t>
      </w:r>
      <w:r w:rsidR="00761755" w:rsidRPr="00F05B18">
        <w:rPr>
          <w:rFonts w:ascii="Arial" w:hAnsi="Arial" w:cs="Arial"/>
          <w:bCs/>
          <w:szCs w:val="24"/>
          <w:lang w:val="hr-HR"/>
        </w:rPr>
        <w:t xml:space="preserve"> interventnog odjeljenja od 10.06</w:t>
      </w:r>
      <w:r w:rsidR="00316F69" w:rsidRPr="00F05B18">
        <w:rPr>
          <w:rFonts w:ascii="Arial" w:hAnsi="Arial" w:cs="Arial"/>
          <w:bCs/>
          <w:szCs w:val="24"/>
          <w:lang w:val="hr-HR"/>
        </w:rPr>
        <w:t>.1992.godine na spisku pri</w:t>
      </w:r>
      <w:r w:rsidR="00761755" w:rsidRPr="00F05B18">
        <w:rPr>
          <w:rFonts w:ascii="Arial" w:hAnsi="Arial" w:cs="Arial"/>
          <w:bCs/>
          <w:szCs w:val="24"/>
          <w:lang w:val="hr-HR"/>
        </w:rPr>
        <w:t>p</w:t>
      </w:r>
      <w:r w:rsidR="00316F69" w:rsidRPr="00F05B18">
        <w:rPr>
          <w:rFonts w:ascii="Arial" w:hAnsi="Arial" w:cs="Arial"/>
          <w:bCs/>
          <w:szCs w:val="24"/>
          <w:lang w:val="hr-HR"/>
        </w:rPr>
        <w:t>a</w:t>
      </w:r>
      <w:r w:rsidR="00761755" w:rsidRPr="00F05B18">
        <w:rPr>
          <w:rFonts w:ascii="Arial" w:hAnsi="Arial" w:cs="Arial"/>
          <w:bCs/>
          <w:szCs w:val="24"/>
          <w:lang w:val="hr-HR"/>
        </w:rPr>
        <w:t>dnika</w:t>
      </w:r>
      <w:r w:rsidR="00A46336">
        <w:rPr>
          <w:rFonts w:ascii="Arial" w:hAnsi="Arial" w:cs="Arial"/>
          <w:bCs/>
          <w:szCs w:val="24"/>
          <w:lang w:val="hr-HR"/>
        </w:rPr>
        <w:t xml:space="preserve"> se</w:t>
      </w:r>
      <w:r w:rsidR="00761755" w:rsidRPr="00F05B18">
        <w:rPr>
          <w:rFonts w:ascii="Arial" w:hAnsi="Arial" w:cs="Arial"/>
          <w:bCs/>
          <w:szCs w:val="24"/>
          <w:lang w:val="hr-HR"/>
        </w:rPr>
        <w:t xml:space="preserve"> navodi i </w:t>
      </w:r>
      <w:r w:rsidR="00316F69" w:rsidRPr="00F05B18">
        <w:rPr>
          <w:rFonts w:ascii="Arial" w:hAnsi="Arial" w:cs="Arial"/>
          <w:bCs/>
          <w:szCs w:val="24"/>
          <w:lang w:val="hr-HR"/>
        </w:rPr>
        <w:t>i</w:t>
      </w:r>
      <w:r w:rsidR="00761755" w:rsidRPr="00F05B18">
        <w:rPr>
          <w:rFonts w:ascii="Arial" w:hAnsi="Arial" w:cs="Arial"/>
          <w:bCs/>
          <w:szCs w:val="24"/>
          <w:lang w:val="hr-HR"/>
        </w:rPr>
        <w:t xml:space="preserve">me optuženog, </w:t>
      </w:r>
      <w:r w:rsidR="00AA44A1" w:rsidRPr="00F05B18">
        <w:rPr>
          <w:rFonts w:ascii="Arial" w:hAnsi="Arial" w:cs="Arial"/>
          <w:bCs/>
          <w:szCs w:val="24"/>
          <w:lang w:val="hr-HR"/>
        </w:rPr>
        <w:t xml:space="preserve">gdje </w:t>
      </w:r>
      <w:r w:rsidR="00761755" w:rsidRPr="00F05B18">
        <w:rPr>
          <w:rFonts w:ascii="Arial" w:hAnsi="Arial" w:cs="Arial"/>
          <w:bCs/>
          <w:szCs w:val="24"/>
          <w:lang w:val="hr-HR"/>
        </w:rPr>
        <w:t xml:space="preserve">se kao zaduženje odjeljenja navode intervencije i davanje straže, privođenje prekršioca vojnih obaveza i preduzimanje drugih mjera koje im se nalože.  </w:t>
      </w:r>
    </w:p>
    <w:p w:rsidR="00BB76C3" w:rsidRPr="00F05B18" w:rsidRDefault="00A46336" w:rsidP="004253B1">
      <w:pPr>
        <w:pStyle w:val="Paragraphs"/>
        <w:numPr>
          <w:ilvl w:val="0"/>
          <w:numId w:val="8"/>
        </w:numPr>
        <w:rPr>
          <w:rFonts w:ascii="Arial" w:hAnsi="Arial" w:cs="Arial"/>
          <w:lang w:val="hr-HR"/>
        </w:rPr>
      </w:pPr>
      <w:r>
        <w:rPr>
          <w:rFonts w:ascii="Arial" w:hAnsi="Arial" w:cs="Arial"/>
          <w:lang w:val="hr-HR"/>
        </w:rPr>
        <w:t>Svjedok R.K.</w:t>
      </w:r>
      <w:r w:rsidR="00BB76C3" w:rsidRPr="00F05B18">
        <w:rPr>
          <w:rFonts w:ascii="Arial" w:hAnsi="Arial" w:cs="Arial"/>
          <w:lang w:val="hr-HR"/>
        </w:rPr>
        <w:t xml:space="preserve"> navodi da je pripadnik</w:t>
      </w:r>
      <w:r w:rsidR="00BA5323" w:rsidRPr="00F05B18">
        <w:rPr>
          <w:rFonts w:ascii="Arial" w:hAnsi="Arial" w:cs="Arial"/>
          <w:lang w:val="hr-HR"/>
        </w:rPr>
        <w:t xml:space="preserve"> vojne policije </w:t>
      </w:r>
      <w:r w:rsidR="00BB76C3" w:rsidRPr="00F05B18">
        <w:rPr>
          <w:rFonts w:ascii="Arial" w:hAnsi="Arial" w:cs="Arial"/>
          <w:lang w:val="hr-HR"/>
        </w:rPr>
        <w:t xml:space="preserve"> bio i </w:t>
      </w:r>
      <w:r w:rsidR="00AA44A1" w:rsidRPr="00F05B18">
        <w:rPr>
          <w:rFonts w:ascii="Arial" w:hAnsi="Arial" w:cs="Arial"/>
          <w:lang w:val="hr-HR"/>
        </w:rPr>
        <w:t xml:space="preserve">optuženi </w:t>
      </w:r>
      <w:r>
        <w:rPr>
          <w:rFonts w:ascii="Arial" w:hAnsi="Arial" w:cs="Arial"/>
          <w:lang w:val="hr-HR"/>
        </w:rPr>
        <w:t>A.K.</w:t>
      </w:r>
      <w:r w:rsidR="00AA44A1" w:rsidRPr="00F05B18">
        <w:rPr>
          <w:rFonts w:ascii="Arial" w:hAnsi="Arial" w:cs="Arial"/>
          <w:lang w:val="hr-HR"/>
        </w:rPr>
        <w:t xml:space="preserve">, isti svjedok je </w:t>
      </w:r>
      <w:r w:rsidR="00BB76C3" w:rsidRPr="00F05B18">
        <w:rPr>
          <w:rFonts w:ascii="Arial" w:hAnsi="Arial" w:cs="Arial"/>
          <w:lang w:val="hr-HR"/>
        </w:rPr>
        <w:t xml:space="preserve"> govorio</w:t>
      </w:r>
      <w:r w:rsidR="00BA5323" w:rsidRPr="00F05B18">
        <w:rPr>
          <w:rFonts w:ascii="Arial" w:hAnsi="Arial" w:cs="Arial"/>
          <w:lang w:val="hr-HR"/>
        </w:rPr>
        <w:t xml:space="preserve"> o vojnoj policiji</w:t>
      </w:r>
      <w:r w:rsidR="00BB76C3" w:rsidRPr="00F05B18">
        <w:rPr>
          <w:rFonts w:ascii="Arial" w:hAnsi="Arial" w:cs="Arial"/>
          <w:lang w:val="hr-HR"/>
        </w:rPr>
        <w:t xml:space="preserve"> kao o grupi ljudi zaduženoj </w:t>
      </w:r>
      <w:r w:rsidR="00BA5323" w:rsidRPr="00F05B18">
        <w:rPr>
          <w:rFonts w:ascii="Arial" w:hAnsi="Arial" w:cs="Arial"/>
          <w:lang w:val="hr-HR"/>
        </w:rPr>
        <w:t xml:space="preserve">da </w:t>
      </w:r>
      <w:r w:rsidR="00BB76C3" w:rsidRPr="00F05B18">
        <w:rPr>
          <w:rFonts w:ascii="Arial" w:hAnsi="Arial" w:cs="Arial"/>
          <w:lang w:val="hr-HR"/>
        </w:rPr>
        <w:t>vodi nekakav red u Novom Selu, nije to bila formacija.</w:t>
      </w:r>
    </w:p>
    <w:p w:rsidR="00D03848" w:rsidRPr="00F05B18" w:rsidRDefault="00D03848" w:rsidP="00D03848">
      <w:pPr>
        <w:pStyle w:val="Paragraphs"/>
        <w:numPr>
          <w:ilvl w:val="0"/>
          <w:numId w:val="8"/>
        </w:numPr>
        <w:rPr>
          <w:rFonts w:ascii="Arial" w:hAnsi="Arial" w:cs="Arial"/>
          <w:i/>
          <w:lang w:val="hr-HR"/>
        </w:rPr>
      </w:pPr>
      <w:r w:rsidRPr="00F05B18">
        <w:rPr>
          <w:rFonts w:ascii="Arial" w:hAnsi="Arial" w:cs="Arial"/>
          <w:lang w:val="hr-HR"/>
        </w:rPr>
        <w:t xml:space="preserve">Svjedok </w:t>
      </w:r>
      <w:r w:rsidR="00A46336">
        <w:rPr>
          <w:rFonts w:ascii="Arial" w:hAnsi="Arial" w:cs="Arial"/>
          <w:lang w:val="hr-HR"/>
        </w:rPr>
        <w:t xml:space="preserve">A.R. </w:t>
      </w:r>
      <w:r w:rsidRPr="00F05B18">
        <w:rPr>
          <w:rFonts w:ascii="Arial" w:hAnsi="Arial" w:cs="Arial"/>
          <w:lang w:val="hr-HR"/>
        </w:rPr>
        <w:t>je svjedočio na okolnosti vojne organizacije u periodu 1992.godine na području Novog Sela</w:t>
      </w:r>
      <w:r w:rsidR="004612D0" w:rsidRPr="00F05B18">
        <w:rPr>
          <w:rFonts w:ascii="Arial" w:hAnsi="Arial" w:cs="Arial"/>
          <w:lang w:val="hr-HR"/>
        </w:rPr>
        <w:t>.</w:t>
      </w:r>
      <w:r w:rsidRPr="00F05B18">
        <w:rPr>
          <w:rFonts w:ascii="Arial" w:hAnsi="Arial" w:cs="Arial"/>
          <w:lang w:val="hr-HR"/>
        </w:rPr>
        <w:t xml:space="preserve"> </w:t>
      </w:r>
      <w:r w:rsidR="004612D0" w:rsidRPr="00F05B18">
        <w:rPr>
          <w:rFonts w:ascii="Arial" w:hAnsi="Arial" w:cs="Arial"/>
          <w:lang w:val="hr-HR"/>
        </w:rPr>
        <w:t>Z</w:t>
      </w:r>
      <w:r w:rsidRPr="00F05B18">
        <w:rPr>
          <w:rFonts w:ascii="Arial" w:hAnsi="Arial" w:cs="Arial"/>
          <w:lang w:val="hr-HR"/>
        </w:rPr>
        <w:t xml:space="preserve">a pripadnike vojne policije </w:t>
      </w:r>
      <w:r w:rsidR="004612D0" w:rsidRPr="00F05B18">
        <w:rPr>
          <w:rFonts w:ascii="Arial" w:hAnsi="Arial" w:cs="Arial"/>
          <w:lang w:val="hr-HR"/>
        </w:rPr>
        <w:t xml:space="preserve">je </w:t>
      </w:r>
      <w:r w:rsidRPr="00F05B18">
        <w:rPr>
          <w:rFonts w:ascii="Arial" w:hAnsi="Arial" w:cs="Arial"/>
          <w:lang w:val="hr-HR"/>
        </w:rPr>
        <w:t>naveo da su se u te redove birali najbolji kadrovi i vršen</w:t>
      </w:r>
      <w:r w:rsidR="00A46336">
        <w:rPr>
          <w:rFonts w:ascii="Arial" w:hAnsi="Arial" w:cs="Arial"/>
          <w:lang w:val="hr-HR"/>
        </w:rPr>
        <w:t>e su provjere tih lica. Svjedok navodi</w:t>
      </w:r>
      <w:r w:rsidRPr="00F05B18">
        <w:rPr>
          <w:rFonts w:ascii="Arial" w:hAnsi="Arial" w:cs="Arial"/>
          <w:lang w:val="hr-HR"/>
        </w:rPr>
        <w:t xml:space="preserve"> da je u tom periodu  pokušavao napraviti  stabilnu sigurnosnu situaciju, i na prvoj borbenoj liniji da spriječi krađe i kriminal, pa je i lično tražio asistencije voj</w:t>
      </w:r>
      <w:r w:rsidR="00BA5323" w:rsidRPr="00F05B18">
        <w:rPr>
          <w:rFonts w:ascii="Arial" w:hAnsi="Arial" w:cs="Arial"/>
          <w:lang w:val="hr-HR"/>
        </w:rPr>
        <w:t>ne policije na terenu. Tužilašt</w:t>
      </w:r>
      <w:r w:rsidRPr="00F05B18">
        <w:rPr>
          <w:rFonts w:ascii="Arial" w:hAnsi="Arial" w:cs="Arial"/>
          <w:lang w:val="hr-HR"/>
        </w:rPr>
        <w:t xml:space="preserve">vo je </w:t>
      </w:r>
      <w:r w:rsidR="004612D0" w:rsidRPr="00F05B18">
        <w:rPr>
          <w:rFonts w:ascii="Arial" w:hAnsi="Arial" w:cs="Arial"/>
          <w:lang w:val="hr-HR"/>
        </w:rPr>
        <w:t xml:space="preserve">ovom svjedoku </w:t>
      </w:r>
      <w:r w:rsidRPr="00F05B18">
        <w:rPr>
          <w:rFonts w:ascii="Arial" w:hAnsi="Arial" w:cs="Arial"/>
          <w:lang w:val="hr-HR"/>
        </w:rPr>
        <w:t xml:space="preserve">prezentiralo </w:t>
      </w:r>
      <w:r w:rsidR="004612D0" w:rsidRPr="00F05B18">
        <w:rPr>
          <w:rFonts w:ascii="Arial" w:hAnsi="Arial" w:cs="Arial"/>
          <w:lang w:val="hr-HR"/>
        </w:rPr>
        <w:t>Z</w:t>
      </w:r>
      <w:r w:rsidRPr="00F05B18">
        <w:rPr>
          <w:rFonts w:ascii="Arial" w:hAnsi="Arial" w:cs="Arial"/>
          <w:lang w:val="hr-HR"/>
        </w:rPr>
        <w:t>apisnik oružanih snaga</w:t>
      </w:r>
      <w:r w:rsidR="00EB70CF">
        <w:rPr>
          <w:rFonts w:ascii="Arial" w:hAnsi="Arial" w:cs="Arial"/>
          <w:lang w:val="hr-HR"/>
        </w:rPr>
        <w:t>,</w:t>
      </w:r>
      <w:r w:rsidRPr="00F05B18">
        <w:rPr>
          <w:rFonts w:ascii="Arial" w:hAnsi="Arial" w:cs="Arial"/>
          <w:lang w:val="hr-HR"/>
        </w:rPr>
        <w:t xml:space="preserve"> broj </w:t>
      </w:r>
      <w:r w:rsidR="00A46336">
        <w:rPr>
          <w:rFonts w:ascii="Arial" w:hAnsi="Arial" w:cs="Arial"/>
          <w:lang w:val="hr-HR"/>
        </w:rPr>
        <w:t xml:space="preserve">... </w:t>
      </w:r>
      <w:r w:rsidRPr="00F05B18">
        <w:rPr>
          <w:rFonts w:ascii="Arial" w:hAnsi="Arial" w:cs="Arial"/>
          <w:lang w:val="hr-HR"/>
        </w:rPr>
        <w:t>od 10.08.1992.godine, gdje je svjedok potvrdio</w:t>
      </w:r>
      <w:r w:rsidR="00BA5323" w:rsidRPr="00F05B18">
        <w:rPr>
          <w:rFonts w:ascii="Arial" w:hAnsi="Arial" w:cs="Arial"/>
          <w:lang w:val="hr-HR"/>
        </w:rPr>
        <w:t xml:space="preserve"> d</w:t>
      </w:r>
      <w:r w:rsidRPr="00F05B18">
        <w:rPr>
          <w:rFonts w:ascii="Arial" w:hAnsi="Arial" w:cs="Arial"/>
          <w:lang w:val="hr-HR"/>
        </w:rPr>
        <w:t xml:space="preserve">a je njegov potpis. Za druga potpisana lica je naveo da su bili pripadnici vojne policije </w:t>
      </w:r>
      <w:r w:rsidR="0046303F">
        <w:rPr>
          <w:rFonts w:ascii="Arial" w:hAnsi="Arial" w:cs="Arial"/>
          <w:lang w:val="hr-HR"/>
        </w:rPr>
        <w:t>A.K.</w:t>
      </w:r>
      <w:r w:rsidR="00A46336">
        <w:rPr>
          <w:rFonts w:ascii="Arial" w:hAnsi="Arial" w:cs="Arial"/>
          <w:lang w:val="hr-HR"/>
        </w:rPr>
        <w:t xml:space="preserve"> i E.O.</w:t>
      </w:r>
      <w:r w:rsidRPr="00F05B18">
        <w:rPr>
          <w:rFonts w:ascii="Arial" w:hAnsi="Arial" w:cs="Arial"/>
          <w:lang w:val="hr-HR"/>
        </w:rPr>
        <w:t xml:space="preserve">, te kurir u komandi </w:t>
      </w:r>
      <w:r w:rsidR="00A46336">
        <w:rPr>
          <w:rFonts w:ascii="Arial" w:hAnsi="Arial" w:cs="Arial"/>
          <w:lang w:val="hr-HR"/>
        </w:rPr>
        <w:t>A.S.</w:t>
      </w:r>
    </w:p>
    <w:p w:rsidR="00A43526" w:rsidRPr="00F05B18" w:rsidRDefault="00F05483" w:rsidP="004253B1">
      <w:pPr>
        <w:pStyle w:val="Paragraphs"/>
        <w:numPr>
          <w:ilvl w:val="0"/>
          <w:numId w:val="8"/>
        </w:numPr>
        <w:rPr>
          <w:rFonts w:ascii="Arial" w:hAnsi="Arial" w:cs="Arial"/>
          <w:bCs/>
          <w:szCs w:val="24"/>
          <w:lang w:val="hr-HR"/>
        </w:rPr>
      </w:pPr>
      <w:r w:rsidRPr="00F05B18">
        <w:rPr>
          <w:rFonts w:ascii="Arial" w:hAnsi="Arial" w:cs="Arial"/>
          <w:szCs w:val="24"/>
          <w:lang w:val="bs-Latn-BA"/>
        </w:rPr>
        <w:t xml:space="preserve">Stoga, s </w:t>
      </w:r>
      <w:r w:rsidR="00A06C7F" w:rsidRPr="00F05B18">
        <w:rPr>
          <w:rFonts w:ascii="Arial" w:hAnsi="Arial" w:cs="Arial"/>
          <w:szCs w:val="24"/>
          <w:lang w:val="bs-Latn-BA"/>
        </w:rPr>
        <w:t xml:space="preserve">obzirom da je na osnovu naprijed izloženih dokaza utvrđeno </w:t>
      </w:r>
      <w:r w:rsidRPr="00F05B18">
        <w:rPr>
          <w:rFonts w:ascii="Arial" w:hAnsi="Arial" w:cs="Arial"/>
          <w:szCs w:val="24"/>
          <w:lang w:val="bs-Latn-BA"/>
        </w:rPr>
        <w:t>angažovanje optužen</w:t>
      </w:r>
      <w:r w:rsidR="00BA5323" w:rsidRPr="00F05B18">
        <w:rPr>
          <w:rFonts w:ascii="Arial" w:hAnsi="Arial" w:cs="Arial"/>
          <w:szCs w:val="24"/>
          <w:lang w:val="bs-Latn-BA"/>
        </w:rPr>
        <w:t>og</w:t>
      </w:r>
      <w:r w:rsidRPr="00F05B18">
        <w:rPr>
          <w:rFonts w:ascii="Arial" w:hAnsi="Arial" w:cs="Arial"/>
          <w:szCs w:val="24"/>
          <w:lang w:val="bs-Latn-BA"/>
        </w:rPr>
        <w:t xml:space="preserve"> u inkriminisano vrijeme u svojstvu</w:t>
      </w:r>
      <w:r w:rsidR="0012245F" w:rsidRPr="00F05B18">
        <w:rPr>
          <w:rFonts w:ascii="Arial" w:hAnsi="Arial" w:cs="Arial"/>
          <w:szCs w:val="24"/>
          <w:lang w:val="bs-Latn-BA"/>
        </w:rPr>
        <w:t xml:space="preserve"> pripadnika</w:t>
      </w:r>
      <w:r w:rsidR="0012245F" w:rsidRPr="00890E54">
        <w:rPr>
          <w:rFonts w:ascii="Arial" w:hAnsi="Arial" w:cs="Arial"/>
          <w:szCs w:val="24"/>
          <w:lang w:val="hr-HR"/>
        </w:rPr>
        <w:t xml:space="preserve"> </w:t>
      </w:r>
      <w:r w:rsidR="0045609B" w:rsidRPr="00890E54">
        <w:rPr>
          <w:rFonts w:ascii="Arial" w:hAnsi="Arial" w:cs="Arial"/>
          <w:szCs w:val="24"/>
          <w:lang w:val="hr-HR"/>
        </w:rPr>
        <w:t xml:space="preserve">Armije BiH i to </w:t>
      </w:r>
      <w:r w:rsidR="00316F69" w:rsidRPr="00890E54">
        <w:rPr>
          <w:rFonts w:ascii="Arial" w:hAnsi="Arial" w:cs="Arial"/>
          <w:lang w:val="hr-HR"/>
        </w:rPr>
        <w:t>kao vojnog policajaca</w:t>
      </w:r>
      <w:r w:rsidR="0045609B" w:rsidRPr="00890E54">
        <w:rPr>
          <w:rFonts w:ascii="Arial" w:hAnsi="Arial" w:cs="Arial"/>
          <w:lang w:val="hr-HR"/>
        </w:rPr>
        <w:t xml:space="preserve">, </w:t>
      </w:r>
      <w:r w:rsidR="004612D0" w:rsidRPr="00890E54">
        <w:rPr>
          <w:rFonts w:ascii="Arial" w:hAnsi="Arial" w:cs="Arial"/>
          <w:lang w:val="hr-HR"/>
        </w:rPr>
        <w:t xml:space="preserve">a da je </w:t>
      </w:r>
      <w:r w:rsidR="0045609B" w:rsidRPr="00890E54">
        <w:rPr>
          <w:rFonts w:ascii="Arial" w:hAnsi="Arial" w:cs="Arial"/>
          <w:lang w:val="hr-HR"/>
        </w:rPr>
        <w:t>iz dokumentacij</w:t>
      </w:r>
      <w:r w:rsidR="004612D0" w:rsidRPr="00890E54">
        <w:rPr>
          <w:rFonts w:ascii="Arial" w:hAnsi="Arial" w:cs="Arial"/>
          <w:lang w:val="hr-HR"/>
        </w:rPr>
        <w:t>e</w:t>
      </w:r>
      <w:r w:rsidR="0045609B" w:rsidRPr="00890E54">
        <w:rPr>
          <w:rFonts w:ascii="Arial" w:hAnsi="Arial" w:cs="Arial"/>
          <w:lang w:val="hr-HR"/>
        </w:rPr>
        <w:t xml:space="preserve"> Federalnog ministra </w:t>
      </w:r>
      <w:r w:rsidR="007E1A78" w:rsidRPr="00890E54">
        <w:rPr>
          <w:rFonts w:ascii="Arial" w:hAnsi="Arial" w:cs="Arial"/>
          <w:lang w:val="hr-HR"/>
        </w:rPr>
        <w:t>za pitanje boraca</w:t>
      </w:r>
      <w:r w:rsidR="0045609B" w:rsidRPr="00890E54">
        <w:rPr>
          <w:rFonts w:ascii="Arial" w:hAnsi="Arial" w:cs="Arial"/>
          <w:lang w:val="hr-HR"/>
        </w:rPr>
        <w:t xml:space="preserve"> </w:t>
      </w:r>
      <w:r w:rsidR="00BA5323" w:rsidRPr="00890E54">
        <w:rPr>
          <w:rFonts w:ascii="Arial" w:hAnsi="Arial" w:cs="Arial"/>
          <w:lang w:val="hr-HR"/>
        </w:rPr>
        <w:t xml:space="preserve"> vidljivo da je optuženi</w:t>
      </w:r>
      <w:r w:rsidR="0045609B" w:rsidRPr="00890E54">
        <w:rPr>
          <w:rFonts w:ascii="Arial" w:hAnsi="Arial" w:cs="Arial"/>
          <w:lang w:val="hr-HR"/>
        </w:rPr>
        <w:t xml:space="preserve"> ovim formacijama prisutupio 08.04.1992.godine i bio pripadnik sve do kraja ratnog stanja, a i poslije odnosno do 17.04.1996.godine, </w:t>
      </w:r>
      <w:r w:rsidRPr="00F05B18">
        <w:rPr>
          <w:rFonts w:ascii="Arial" w:hAnsi="Arial" w:cs="Arial"/>
          <w:lang w:val="bs-Latn-BA"/>
        </w:rPr>
        <w:t>ne može biti sumnje u pogledu znanja optužen</w:t>
      </w:r>
      <w:r w:rsidR="00893F7B" w:rsidRPr="00F05B18">
        <w:rPr>
          <w:rFonts w:ascii="Arial" w:hAnsi="Arial" w:cs="Arial"/>
          <w:lang w:val="bs-Latn-BA"/>
        </w:rPr>
        <w:t>og</w:t>
      </w:r>
      <w:r w:rsidRPr="00F05B18">
        <w:rPr>
          <w:rFonts w:ascii="Arial" w:hAnsi="Arial" w:cs="Arial"/>
          <w:lang w:val="bs-Latn-BA"/>
        </w:rPr>
        <w:t xml:space="preserve"> o postojanju ratnog stanja</w:t>
      </w:r>
      <w:r w:rsidR="00F2717E" w:rsidRPr="00F05B18">
        <w:rPr>
          <w:rFonts w:ascii="Arial" w:hAnsi="Arial" w:cs="Arial"/>
          <w:lang w:val="bs-Latn-BA"/>
        </w:rPr>
        <w:t xml:space="preserve">, te oružanog sukoba između ARBiH i </w:t>
      </w:r>
      <w:r w:rsidR="00A06C7F" w:rsidRPr="00F05B18">
        <w:rPr>
          <w:rFonts w:ascii="Arial" w:hAnsi="Arial" w:cs="Arial"/>
          <w:lang w:val="bs-Latn-BA"/>
        </w:rPr>
        <w:t>VRS</w:t>
      </w:r>
      <w:r w:rsidR="00F2717E" w:rsidRPr="00F05B18">
        <w:rPr>
          <w:rFonts w:ascii="Arial" w:hAnsi="Arial" w:cs="Arial"/>
          <w:lang w:val="bs-Latn-BA"/>
        </w:rPr>
        <w:t xml:space="preserve">, </w:t>
      </w:r>
      <w:r w:rsidR="00EF34F3" w:rsidRPr="00F05B18">
        <w:rPr>
          <w:rFonts w:ascii="Arial" w:hAnsi="Arial" w:cs="Arial"/>
          <w:lang w:val="bs-Latn-BA"/>
        </w:rPr>
        <w:t xml:space="preserve">kao i </w:t>
      </w:r>
      <w:r w:rsidRPr="00F05B18">
        <w:rPr>
          <w:rFonts w:ascii="Arial" w:hAnsi="Arial" w:cs="Arial"/>
          <w:lang w:val="bs-Latn-BA"/>
        </w:rPr>
        <w:t xml:space="preserve"> činjenice da </w:t>
      </w:r>
      <w:r w:rsidR="004612D0" w:rsidRPr="00F05B18">
        <w:rPr>
          <w:rFonts w:ascii="Arial" w:hAnsi="Arial" w:cs="Arial"/>
          <w:lang w:val="bs-Latn-BA"/>
        </w:rPr>
        <w:t xml:space="preserve">je lično </w:t>
      </w:r>
      <w:r w:rsidRPr="00F05B18">
        <w:rPr>
          <w:rFonts w:ascii="Arial" w:hAnsi="Arial" w:cs="Arial"/>
          <w:lang w:val="bs-Latn-BA"/>
        </w:rPr>
        <w:t xml:space="preserve"> učestvova</w:t>
      </w:r>
      <w:r w:rsidR="004612D0" w:rsidRPr="00F05B18">
        <w:rPr>
          <w:rFonts w:ascii="Arial" w:hAnsi="Arial" w:cs="Arial"/>
          <w:lang w:val="bs-Latn-BA"/>
        </w:rPr>
        <w:t>o</w:t>
      </w:r>
      <w:r w:rsidRPr="00F05B18">
        <w:rPr>
          <w:rFonts w:ascii="Arial" w:hAnsi="Arial" w:cs="Arial"/>
          <w:lang w:val="bs-Latn-BA"/>
        </w:rPr>
        <w:t xml:space="preserve"> u </w:t>
      </w:r>
      <w:r w:rsidR="004612D0" w:rsidRPr="00F05B18">
        <w:rPr>
          <w:rFonts w:ascii="Arial" w:hAnsi="Arial" w:cs="Arial"/>
          <w:lang w:val="bs-Latn-BA"/>
        </w:rPr>
        <w:t>istom</w:t>
      </w:r>
      <w:r w:rsidR="00A41EA0" w:rsidRPr="00F05B18">
        <w:rPr>
          <w:rFonts w:ascii="Arial" w:hAnsi="Arial" w:cs="Arial"/>
          <w:lang w:val="bs-Latn-BA"/>
        </w:rPr>
        <w:t>. Osim toga, provedeni dokazi ne ostavljaju mjesta sumnji da je</w:t>
      </w:r>
      <w:r w:rsidRPr="00F05B18">
        <w:rPr>
          <w:rFonts w:ascii="Arial" w:hAnsi="Arial" w:cs="Arial"/>
          <w:lang w:val="bs-Latn-BA"/>
        </w:rPr>
        <w:t xml:space="preserve"> </w:t>
      </w:r>
      <w:r w:rsidR="00A41EA0" w:rsidRPr="00F05B18">
        <w:rPr>
          <w:rFonts w:ascii="Arial" w:hAnsi="Arial" w:cs="Arial"/>
          <w:lang w:val="bs-Latn-BA"/>
        </w:rPr>
        <w:t>optuženi</w:t>
      </w:r>
      <w:r w:rsidRPr="00F05B18">
        <w:rPr>
          <w:rFonts w:ascii="Arial" w:hAnsi="Arial" w:cs="Arial"/>
          <w:lang w:val="bs-Latn-BA"/>
        </w:rPr>
        <w:t xml:space="preserve"> bi</w:t>
      </w:r>
      <w:r w:rsidR="0045609B" w:rsidRPr="00F05B18">
        <w:rPr>
          <w:rFonts w:ascii="Arial" w:hAnsi="Arial" w:cs="Arial"/>
          <w:lang w:val="bs-Latn-BA"/>
        </w:rPr>
        <w:t>o</w:t>
      </w:r>
      <w:r w:rsidRPr="00F05B18">
        <w:rPr>
          <w:rFonts w:ascii="Arial" w:hAnsi="Arial" w:cs="Arial"/>
          <w:lang w:val="bs-Latn-BA"/>
        </w:rPr>
        <w:t xml:space="preserve"> potpuno svjes</w:t>
      </w:r>
      <w:r w:rsidR="00893F7B" w:rsidRPr="00F05B18">
        <w:rPr>
          <w:rFonts w:ascii="Arial" w:hAnsi="Arial" w:cs="Arial"/>
          <w:lang w:val="bs-Latn-BA"/>
        </w:rPr>
        <w:t>tan</w:t>
      </w:r>
      <w:r w:rsidRPr="00F05B18">
        <w:rPr>
          <w:rFonts w:ascii="Arial" w:hAnsi="Arial" w:cs="Arial"/>
          <w:lang w:val="bs-Latn-BA"/>
        </w:rPr>
        <w:t xml:space="preserve"> </w:t>
      </w:r>
      <w:r w:rsidR="000D1529" w:rsidRPr="00F05B18">
        <w:rPr>
          <w:rFonts w:ascii="Arial" w:hAnsi="Arial" w:cs="Arial"/>
          <w:lang w:val="bs-Latn-BA"/>
        </w:rPr>
        <w:t xml:space="preserve"> </w:t>
      </w:r>
      <w:r w:rsidR="00736DF6" w:rsidRPr="00F05B18">
        <w:rPr>
          <w:rFonts w:ascii="Arial" w:hAnsi="Arial" w:cs="Arial"/>
          <w:lang w:val="bs-Latn-BA"/>
        </w:rPr>
        <w:t xml:space="preserve">okolnosti pod kojima </w:t>
      </w:r>
      <w:r w:rsidRPr="00F05B18">
        <w:rPr>
          <w:rFonts w:ascii="Arial" w:hAnsi="Arial" w:cs="Arial"/>
          <w:lang w:val="bs-Latn-BA"/>
        </w:rPr>
        <w:t xml:space="preserve"> se inkriminisani </w:t>
      </w:r>
      <w:r w:rsidRPr="00F05B18">
        <w:rPr>
          <w:rFonts w:ascii="Arial" w:hAnsi="Arial" w:cs="Arial"/>
          <w:lang w:val="bs-Latn-BA"/>
        </w:rPr>
        <w:lastRenderedPageBreak/>
        <w:t>događaj desio pa  prema ocjeni ovog Vijeća</w:t>
      </w:r>
      <w:r w:rsidR="00803264" w:rsidRPr="00F05B18">
        <w:rPr>
          <w:rFonts w:ascii="Arial" w:hAnsi="Arial" w:cs="Arial"/>
          <w:lang w:val="bs-Latn-BA"/>
        </w:rPr>
        <w:t xml:space="preserve">, usljed postojanja ovih okolnosti, </w:t>
      </w:r>
      <w:r w:rsidRPr="00F05B18">
        <w:rPr>
          <w:rFonts w:ascii="Arial" w:hAnsi="Arial" w:cs="Arial"/>
          <w:lang w:val="bs-Latn-BA"/>
        </w:rPr>
        <w:t xml:space="preserve"> optuženi </w:t>
      </w:r>
      <w:r w:rsidR="000D1529" w:rsidRPr="00F05B18">
        <w:rPr>
          <w:rFonts w:ascii="Arial" w:hAnsi="Arial" w:cs="Arial"/>
          <w:lang w:val="bs-Latn-BA"/>
        </w:rPr>
        <w:t xml:space="preserve">je </w:t>
      </w:r>
      <w:r w:rsidR="00A43526" w:rsidRPr="00F05B18">
        <w:rPr>
          <w:rFonts w:ascii="Arial" w:hAnsi="Arial" w:cs="Arial"/>
          <w:lang w:val="bs-Latn-BA"/>
        </w:rPr>
        <w:t xml:space="preserve"> radnjom opisano</w:t>
      </w:r>
      <w:r w:rsidR="00A60506" w:rsidRPr="00F05B18">
        <w:rPr>
          <w:rFonts w:ascii="Arial" w:hAnsi="Arial" w:cs="Arial"/>
          <w:lang w:val="bs-Latn-BA"/>
        </w:rPr>
        <w:t xml:space="preserve">m u izreci presude </w:t>
      </w:r>
      <w:r w:rsidRPr="00F05B18">
        <w:rPr>
          <w:rFonts w:ascii="Arial" w:hAnsi="Arial" w:cs="Arial"/>
          <w:lang w:val="bs-Latn-BA"/>
        </w:rPr>
        <w:t>iskoristi</w:t>
      </w:r>
      <w:r w:rsidR="00A43526" w:rsidRPr="00F05B18">
        <w:rPr>
          <w:rFonts w:ascii="Arial" w:hAnsi="Arial" w:cs="Arial"/>
          <w:lang w:val="bs-Latn-BA"/>
        </w:rPr>
        <w:t>o</w:t>
      </w:r>
      <w:r w:rsidRPr="00F05B18">
        <w:rPr>
          <w:rFonts w:ascii="Arial" w:hAnsi="Arial" w:cs="Arial"/>
          <w:lang w:val="bs-Latn-BA"/>
        </w:rPr>
        <w:t xml:space="preserve"> svoj položaj</w:t>
      </w:r>
      <w:r w:rsidR="000D1529" w:rsidRPr="00F05B18">
        <w:rPr>
          <w:rFonts w:ascii="Arial" w:hAnsi="Arial" w:cs="Arial"/>
          <w:lang w:val="bs-Latn-BA"/>
        </w:rPr>
        <w:t xml:space="preserve"> vojnog policajca u AR BiH</w:t>
      </w:r>
      <w:r w:rsidRPr="00F05B18">
        <w:rPr>
          <w:rFonts w:ascii="Arial" w:hAnsi="Arial" w:cs="Arial"/>
          <w:lang w:val="bs-Latn-BA"/>
        </w:rPr>
        <w:t xml:space="preserve"> i nemoć oštećene, </w:t>
      </w:r>
      <w:r w:rsidR="000D1529" w:rsidRPr="00F05B18">
        <w:rPr>
          <w:rFonts w:ascii="Arial" w:hAnsi="Arial" w:cs="Arial"/>
          <w:lang w:val="bs-Latn-BA"/>
        </w:rPr>
        <w:t xml:space="preserve">kao </w:t>
      </w:r>
      <w:r w:rsidR="0012245F" w:rsidRPr="00F05B18">
        <w:rPr>
          <w:rFonts w:ascii="Arial" w:hAnsi="Arial" w:cs="Arial"/>
          <w:lang w:val="bs-Latn-BA"/>
        </w:rPr>
        <w:t>p</w:t>
      </w:r>
      <w:r w:rsidRPr="00F05B18">
        <w:rPr>
          <w:rFonts w:ascii="Arial" w:hAnsi="Arial" w:cs="Arial"/>
          <w:lang w:val="bs-Latn-BA"/>
        </w:rPr>
        <w:t xml:space="preserve">ripadnice </w:t>
      </w:r>
      <w:r w:rsidR="0012245F" w:rsidRPr="00F05B18">
        <w:rPr>
          <w:rFonts w:ascii="Arial" w:hAnsi="Arial" w:cs="Arial"/>
          <w:lang w:val="bs-Latn-BA"/>
        </w:rPr>
        <w:t xml:space="preserve">„druge strane“ </w:t>
      </w:r>
      <w:r w:rsidRPr="00F05B18">
        <w:rPr>
          <w:rFonts w:ascii="Arial" w:hAnsi="Arial" w:cs="Arial"/>
          <w:lang w:val="bs-Latn-BA"/>
        </w:rPr>
        <w:t>da bi izvrši</w:t>
      </w:r>
      <w:r w:rsidR="00A43526" w:rsidRPr="00F05B18">
        <w:rPr>
          <w:rFonts w:ascii="Arial" w:hAnsi="Arial" w:cs="Arial"/>
          <w:lang w:val="bs-Latn-BA"/>
        </w:rPr>
        <w:t>o</w:t>
      </w:r>
      <w:r w:rsidRPr="00F05B18">
        <w:rPr>
          <w:rFonts w:ascii="Arial" w:hAnsi="Arial" w:cs="Arial"/>
          <w:lang w:val="bs-Latn-BA"/>
        </w:rPr>
        <w:t xml:space="preserve"> predmetno krivično djelo</w:t>
      </w:r>
      <w:r w:rsidR="00421052" w:rsidRPr="00F05B18">
        <w:rPr>
          <w:rFonts w:ascii="Arial" w:hAnsi="Arial" w:cs="Arial"/>
          <w:lang w:val="bs-Latn-BA"/>
        </w:rPr>
        <w:t>, a što</w:t>
      </w:r>
      <w:r w:rsidR="00FB3EF9" w:rsidRPr="00F05B18">
        <w:rPr>
          <w:rFonts w:ascii="Arial" w:hAnsi="Arial" w:cs="Arial"/>
          <w:lang w:val="bs-Latn-BA"/>
        </w:rPr>
        <w:t xml:space="preserve"> posebno proizilazi i iz činjenice</w:t>
      </w:r>
      <w:r w:rsidR="000464F4" w:rsidRPr="00F05B18">
        <w:rPr>
          <w:rFonts w:ascii="Arial" w:hAnsi="Arial" w:cs="Arial"/>
          <w:lang w:val="bs-Latn-BA"/>
        </w:rPr>
        <w:t xml:space="preserve"> </w:t>
      </w:r>
      <w:r w:rsidR="00736DF6" w:rsidRPr="00F05B18">
        <w:rPr>
          <w:rFonts w:ascii="Arial" w:hAnsi="Arial" w:cs="Arial"/>
          <w:lang w:val="bs-Latn-BA"/>
        </w:rPr>
        <w:t>utvrđene na osnovu</w:t>
      </w:r>
      <w:r w:rsidR="000464F4" w:rsidRPr="00F05B18">
        <w:rPr>
          <w:rFonts w:ascii="Arial" w:hAnsi="Arial" w:cs="Arial"/>
          <w:lang w:val="bs-Latn-BA"/>
        </w:rPr>
        <w:t xml:space="preserve"> i</w:t>
      </w:r>
      <w:r w:rsidR="00A43526" w:rsidRPr="00F05B18">
        <w:rPr>
          <w:rFonts w:ascii="Arial" w:hAnsi="Arial" w:cs="Arial"/>
          <w:lang w:val="bs-Latn-BA"/>
        </w:rPr>
        <w:t>zvedenih dokaza  da je</w:t>
      </w:r>
      <w:r w:rsidR="00FB3EF9" w:rsidRPr="00F05B18">
        <w:rPr>
          <w:rFonts w:ascii="Arial" w:hAnsi="Arial" w:cs="Arial"/>
          <w:lang w:val="bs-Latn-BA"/>
        </w:rPr>
        <w:t xml:space="preserve"> </w:t>
      </w:r>
      <w:r w:rsidR="00F9474C" w:rsidRPr="00F05B18">
        <w:rPr>
          <w:rFonts w:ascii="Arial" w:hAnsi="Arial" w:cs="Arial"/>
          <w:lang w:val="bs-Latn-BA"/>
        </w:rPr>
        <w:t xml:space="preserve">optuženi </w:t>
      </w:r>
      <w:r w:rsidR="00A43526" w:rsidRPr="00F05B18">
        <w:rPr>
          <w:rFonts w:ascii="Arial" w:hAnsi="Arial" w:cs="Arial"/>
          <w:lang w:val="bs-Latn-BA"/>
        </w:rPr>
        <w:t>u vrijeme izvršenja radnje navedene</w:t>
      </w:r>
      <w:r w:rsidR="000464F4" w:rsidRPr="00F05B18">
        <w:rPr>
          <w:rFonts w:ascii="Arial" w:hAnsi="Arial" w:cs="Arial"/>
          <w:lang w:val="bs-Latn-BA"/>
        </w:rPr>
        <w:t xml:space="preserve"> izrekom presude </w:t>
      </w:r>
      <w:r w:rsidR="00A43526" w:rsidRPr="00F05B18">
        <w:rPr>
          <w:rFonts w:ascii="Arial" w:hAnsi="Arial" w:cs="Arial"/>
          <w:lang w:val="bs-Latn-BA"/>
        </w:rPr>
        <w:t>nosio</w:t>
      </w:r>
      <w:r w:rsidR="00F9474C" w:rsidRPr="00F05B18">
        <w:rPr>
          <w:rFonts w:ascii="Arial" w:hAnsi="Arial" w:cs="Arial"/>
          <w:lang w:val="bs-Latn-BA"/>
        </w:rPr>
        <w:t xml:space="preserve"> </w:t>
      </w:r>
      <w:r w:rsidR="000464F4" w:rsidRPr="00F05B18">
        <w:rPr>
          <w:rFonts w:ascii="Arial" w:hAnsi="Arial" w:cs="Arial"/>
          <w:lang w:val="bs-Latn-BA"/>
        </w:rPr>
        <w:t>uniform</w:t>
      </w:r>
      <w:r w:rsidR="00A43526" w:rsidRPr="00F05B18">
        <w:rPr>
          <w:rFonts w:ascii="Arial" w:hAnsi="Arial" w:cs="Arial"/>
          <w:lang w:val="bs-Latn-BA"/>
        </w:rPr>
        <w:t>u, te bio</w:t>
      </w:r>
      <w:r w:rsidR="00F9474C" w:rsidRPr="00F05B18">
        <w:rPr>
          <w:rFonts w:ascii="Arial" w:hAnsi="Arial" w:cs="Arial"/>
          <w:lang w:val="bs-Latn-BA"/>
        </w:rPr>
        <w:t xml:space="preserve"> </w:t>
      </w:r>
      <w:r w:rsidR="000464F4" w:rsidRPr="00F05B18">
        <w:rPr>
          <w:rFonts w:ascii="Arial" w:hAnsi="Arial" w:cs="Arial"/>
          <w:lang w:val="bs-Latn-BA"/>
        </w:rPr>
        <w:t xml:space="preserve">naoružan, </w:t>
      </w:r>
      <w:r w:rsidR="00736DF6" w:rsidRPr="00F05B18">
        <w:rPr>
          <w:rFonts w:ascii="Arial" w:hAnsi="Arial" w:cs="Arial"/>
          <w:lang w:val="bs-Latn-BA"/>
        </w:rPr>
        <w:t xml:space="preserve">što </w:t>
      </w:r>
      <w:r w:rsidR="000464F4" w:rsidRPr="00F05B18">
        <w:rPr>
          <w:rFonts w:ascii="Arial" w:hAnsi="Arial" w:cs="Arial"/>
          <w:lang w:val="bs-Latn-BA"/>
        </w:rPr>
        <w:t xml:space="preserve"> jasno </w:t>
      </w:r>
      <w:r w:rsidR="00736DF6" w:rsidRPr="00F05B18">
        <w:rPr>
          <w:rFonts w:ascii="Arial" w:hAnsi="Arial" w:cs="Arial"/>
          <w:lang w:val="bs-Latn-BA"/>
        </w:rPr>
        <w:t>ukazuje</w:t>
      </w:r>
      <w:r w:rsidR="000464F4" w:rsidRPr="00F05B18">
        <w:rPr>
          <w:rFonts w:ascii="Arial" w:hAnsi="Arial" w:cs="Arial"/>
          <w:lang w:val="bs-Latn-BA"/>
        </w:rPr>
        <w:t xml:space="preserve">  da </w:t>
      </w:r>
      <w:r w:rsidR="00736DF6" w:rsidRPr="00F05B18">
        <w:rPr>
          <w:rFonts w:ascii="Arial" w:hAnsi="Arial" w:cs="Arial"/>
          <w:lang w:val="bs-Latn-BA"/>
        </w:rPr>
        <w:t>je</w:t>
      </w:r>
      <w:r w:rsidR="000464F4" w:rsidRPr="00F05B18">
        <w:rPr>
          <w:rFonts w:ascii="Arial" w:hAnsi="Arial" w:cs="Arial"/>
          <w:lang w:val="bs-Latn-BA"/>
        </w:rPr>
        <w:t xml:space="preserve"> sve radnje poduz</w:t>
      </w:r>
      <w:r w:rsidR="00736DF6" w:rsidRPr="00F05B18">
        <w:rPr>
          <w:rFonts w:ascii="Arial" w:hAnsi="Arial" w:cs="Arial"/>
          <w:lang w:val="bs-Latn-BA"/>
        </w:rPr>
        <w:t>eo</w:t>
      </w:r>
      <w:r w:rsidR="000464F4" w:rsidRPr="00F05B18">
        <w:rPr>
          <w:rFonts w:ascii="Arial" w:hAnsi="Arial" w:cs="Arial"/>
          <w:lang w:val="bs-Latn-BA"/>
        </w:rPr>
        <w:t xml:space="preserve"> pod okriljem i u vezi sa oružanim sukobom</w:t>
      </w:r>
      <w:r w:rsidR="00316F69" w:rsidRPr="00F05B18">
        <w:rPr>
          <w:rFonts w:ascii="Arial" w:hAnsi="Arial" w:cs="Arial"/>
          <w:lang w:val="bs-Latn-BA"/>
        </w:rPr>
        <w:t xml:space="preserve"> te da je </w:t>
      </w:r>
      <w:r w:rsidR="00E6793F" w:rsidRPr="00F05B18">
        <w:rPr>
          <w:rFonts w:ascii="Arial" w:hAnsi="Arial" w:cs="Arial"/>
          <w:lang w:val="bs-Latn-BA"/>
        </w:rPr>
        <w:t xml:space="preserve">počinjeni </w:t>
      </w:r>
      <w:r w:rsidR="00316F69" w:rsidRPr="00F05B18">
        <w:rPr>
          <w:rFonts w:ascii="Arial" w:hAnsi="Arial" w:cs="Arial"/>
          <w:lang w:val="bs-Latn-BA"/>
        </w:rPr>
        <w:t>zločin posljedica oružanog sukoba</w:t>
      </w:r>
      <w:r w:rsidR="000464F4" w:rsidRPr="00F05B18">
        <w:rPr>
          <w:rFonts w:ascii="Arial" w:hAnsi="Arial" w:cs="Arial"/>
          <w:lang w:val="bs-Latn-BA"/>
        </w:rPr>
        <w:t>, a što</w:t>
      </w:r>
      <w:r w:rsidR="00421052" w:rsidRPr="00F05B18">
        <w:rPr>
          <w:rFonts w:ascii="Arial" w:hAnsi="Arial" w:cs="Arial"/>
          <w:lang w:val="bs-Latn-BA"/>
        </w:rPr>
        <w:t xml:space="preserve"> će detaljnije biti obrazloženo u dijelu presude koji se tiče pojedinačne inkriminacije u osnovi zločina</w:t>
      </w:r>
      <w:r w:rsidRPr="00F05B18">
        <w:rPr>
          <w:rFonts w:ascii="Arial" w:hAnsi="Arial" w:cs="Arial"/>
          <w:lang w:val="bs-Latn-BA"/>
        </w:rPr>
        <w:t>.</w:t>
      </w:r>
    </w:p>
    <w:p w:rsidR="00F05483" w:rsidRPr="00F05B18" w:rsidRDefault="00F2717E" w:rsidP="004253B1">
      <w:pPr>
        <w:pStyle w:val="Paragraphs"/>
        <w:numPr>
          <w:ilvl w:val="0"/>
          <w:numId w:val="8"/>
        </w:numPr>
        <w:rPr>
          <w:rStyle w:val="Emphasis"/>
          <w:rFonts w:ascii="Arial" w:hAnsi="Arial" w:cs="Arial"/>
          <w:bCs/>
          <w:i w:val="0"/>
          <w:iCs w:val="0"/>
          <w:szCs w:val="24"/>
          <w:lang w:val="hr-HR"/>
        </w:rPr>
      </w:pPr>
      <w:r w:rsidRPr="00890E54">
        <w:rPr>
          <w:rStyle w:val="Emphasis"/>
          <w:rFonts w:ascii="Arial" w:hAnsi="Arial" w:cs="Arial"/>
          <w:i w:val="0"/>
          <w:lang w:val="hr-HR"/>
        </w:rPr>
        <w:t>Pritom, Vijeće nalazi da  na stran</w:t>
      </w:r>
      <w:r w:rsidR="00A60506" w:rsidRPr="00890E54">
        <w:rPr>
          <w:rStyle w:val="Emphasis"/>
          <w:rFonts w:ascii="Arial" w:hAnsi="Arial" w:cs="Arial"/>
          <w:i w:val="0"/>
          <w:lang w:val="hr-HR"/>
        </w:rPr>
        <w:t>i</w:t>
      </w:r>
      <w:r w:rsidRPr="00890E54">
        <w:rPr>
          <w:rStyle w:val="Emphasis"/>
          <w:rFonts w:ascii="Arial" w:hAnsi="Arial" w:cs="Arial"/>
          <w:i w:val="0"/>
          <w:lang w:val="hr-HR"/>
        </w:rPr>
        <w:t xml:space="preserve"> optuže</w:t>
      </w:r>
      <w:r w:rsidR="0012245F" w:rsidRPr="00890E54">
        <w:rPr>
          <w:rStyle w:val="Emphasis"/>
          <w:rFonts w:ascii="Arial" w:hAnsi="Arial" w:cs="Arial"/>
          <w:i w:val="0"/>
          <w:lang w:val="hr-HR"/>
        </w:rPr>
        <w:t>n</w:t>
      </w:r>
      <w:r w:rsidR="002B5C52" w:rsidRPr="00890E54">
        <w:rPr>
          <w:rStyle w:val="Emphasis"/>
          <w:rFonts w:ascii="Arial" w:hAnsi="Arial" w:cs="Arial"/>
          <w:i w:val="0"/>
          <w:lang w:val="hr-HR"/>
        </w:rPr>
        <w:t>og</w:t>
      </w:r>
      <w:r w:rsidRPr="00890E54">
        <w:rPr>
          <w:rStyle w:val="Emphasis"/>
          <w:rFonts w:ascii="Arial" w:hAnsi="Arial" w:cs="Arial"/>
          <w:i w:val="0"/>
          <w:lang w:val="hr-HR"/>
        </w:rPr>
        <w:t xml:space="preserve"> egzistira </w:t>
      </w:r>
      <w:r w:rsidR="008E0D22" w:rsidRPr="00890E54">
        <w:rPr>
          <w:rStyle w:val="Emphasis"/>
          <w:rFonts w:ascii="Arial" w:hAnsi="Arial" w:cs="Arial"/>
          <w:i w:val="0"/>
          <w:lang w:val="hr-HR"/>
        </w:rPr>
        <w:t xml:space="preserve">ne samo </w:t>
      </w:r>
      <w:r w:rsidRPr="00890E54">
        <w:rPr>
          <w:rStyle w:val="Emphasis"/>
          <w:rFonts w:ascii="Arial" w:hAnsi="Arial" w:cs="Arial"/>
          <w:i w:val="0"/>
          <w:lang w:val="hr-HR"/>
        </w:rPr>
        <w:t xml:space="preserve">svijest o oružanom sukobu između pripadnika ARBiH i </w:t>
      </w:r>
      <w:r w:rsidR="00EF34F3" w:rsidRPr="00890E54">
        <w:rPr>
          <w:rStyle w:val="Emphasis"/>
          <w:rFonts w:ascii="Arial" w:hAnsi="Arial" w:cs="Arial"/>
          <w:i w:val="0"/>
          <w:lang w:val="hr-HR"/>
        </w:rPr>
        <w:t>VRS</w:t>
      </w:r>
      <w:r w:rsidRPr="00890E54">
        <w:rPr>
          <w:rStyle w:val="Emphasis"/>
          <w:rFonts w:ascii="Arial" w:hAnsi="Arial" w:cs="Arial"/>
          <w:i w:val="0"/>
          <w:lang w:val="hr-HR"/>
        </w:rPr>
        <w:t xml:space="preserve">, već i o </w:t>
      </w:r>
      <w:r w:rsidR="0012245F" w:rsidRPr="00890E54">
        <w:rPr>
          <w:rStyle w:val="Emphasis"/>
          <w:rFonts w:ascii="Arial" w:hAnsi="Arial" w:cs="Arial"/>
          <w:i w:val="0"/>
          <w:lang w:val="hr-HR"/>
        </w:rPr>
        <w:t>srpskoj</w:t>
      </w:r>
      <w:r w:rsidRPr="00890E54">
        <w:rPr>
          <w:rStyle w:val="Emphasis"/>
          <w:rFonts w:ascii="Arial" w:hAnsi="Arial" w:cs="Arial"/>
          <w:i w:val="0"/>
          <w:lang w:val="hr-HR"/>
        </w:rPr>
        <w:t xml:space="preserve"> etničkoj pripadnosti oštećene “</w:t>
      </w:r>
      <w:r w:rsidR="00A43526" w:rsidRPr="00890E54">
        <w:rPr>
          <w:rStyle w:val="Emphasis"/>
          <w:rFonts w:ascii="Arial" w:hAnsi="Arial" w:cs="Arial"/>
          <w:i w:val="0"/>
          <w:lang w:val="hr-HR"/>
        </w:rPr>
        <w:t>A.O.</w:t>
      </w:r>
      <w:r w:rsidRPr="00890E54">
        <w:rPr>
          <w:rStyle w:val="Emphasis"/>
          <w:rFonts w:ascii="Arial" w:hAnsi="Arial" w:cs="Arial"/>
          <w:i w:val="0"/>
          <w:lang w:val="hr-HR"/>
        </w:rPr>
        <w:t>”, svojstvo koje je, pri postojećim okolnostima, bilo od značaja da ista od strane optužen</w:t>
      </w:r>
      <w:r w:rsidR="00BA5323" w:rsidRPr="00890E54">
        <w:rPr>
          <w:rStyle w:val="Emphasis"/>
          <w:rFonts w:ascii="Arial" w:hAnsi="Arial" w:cs="Arial"/>
          <w:i w:val="0"/>
          <w:lang w:val="hr-HR"/>
        </w:rPr>
        <w:t>og</w:t>
      </w:r>
      <w:r w:rsidRPr="00890E54">
        <w:rPr>
          <w:rStyle w:val="Emphasis"/>
          <w:rFonts w:ascii="Arial" w:hAnsi="Arial" w:cs="Arial"/>
          <w:i w:val="0"/>
          <w:lang w:val="hr-HR"/>
        </w:rPr>
        <w:t>, kao izvršioca djela, bude opredijeljena kao žrtva</w:t>
      </w:r>
      <w:r w:rsidR="00A60506" w:rsidRPr="00890E54">
        <w:rPr>
          <w:rStyle w:val="Emphasis"/>
          <w:rFonts w:ascii="Arial" w:hAnsi="Arial" w:cs="Arial"/>
          <w:i w:val="0"/>
          <w:lang w:val="hr-HR"/>
        </w:rPr>
        <w:t>.</w:t>
      </w:r>
    </w:p>
    <w:p w:rsidR="00012B6E" w:rsidRPr="00F05B18" w:rsidRDefault="00012B6E" w:rsidP="00532363">
      <w:pPr>
        <w:pStyle w:val="Paragraphs"/>
        <w:numPr>
          <w:ilvl w:val="0"/>
          <w:numId w:val="8"/>
        </w:numPr>
        <w:rPr>
          <w:rStyle w:val="Emphasis"/>
          <w:rFonts w:ascii="Arial" w:hAnsi="Arial" w:cs="Arial"/>
          <w:i w:val="0"/>
          <w:iCs w:val="0"/>
          <w:lang w:val="hr-HR"/>
        </w:rPr>
      </w:pPr>
      <w:r w:rsidRPr="00890E54">
        <w:rPr>
          <w:rFonts w:ascii="Arial" w:hAnsi="Arial" w:cs="Arial"/>
          <w:lang w:val="hr-HR"/>
        </w:rPr>
        <w:t>Svjedok oštećena je prilikom svog svjedočenja na glavnom pretresu na jasan i nedvosmislen način identifikovala optuženog kao osobu koja ju je silovala dok je bila zatvorena u Bajrićima tokom perioda na koji se odnosi predmetna optužnica. Naime, oštećena je navela da je optuženog poznavala od ranije, tačnije da ga je upoznala  prije početka rata kada je dolazio  kod njenog muža, tako da nije imala dileme u vezi identi</w:t>
      </w:r>
      <w:r w:rsidR="000F3B15" w:rsidRPr="00890E54">
        <w:rPr>
          <w:rFonts w:ascii="Arial" w:hAnsi="Arial" w:cs="Arial"/>
          <w:lang w:val="hr-HR"/>
        </w:rPr>
        <w:t>t</w:t>
      </w:r>
      <w:r w:rsidRPr="00890E54">
        <w:rPr>
          <w:rFonts w:ascii="Arial" w:hAnsi="Arial" w:cs="Arial"/>
          <w:lang w:val="hr-HR"/>
        </w:rPr>
        <w:t>eta optuženog.</w:t>
      </w:r>
    </w:p>
    <w:p w:rsidR="00831AEA" w:rsidRPr="00F05B18" w:rsidRDefault="00831AEA" w:rsidP="00882DCC">
      <w:pPr>
        <w:pStyle w:val="Heading3"/>
        <w:numPr>
          <w:ilvl w:val="0"/>
          <w:numId w:val="5"/>
        </w:numPr>
        <w:ind w:right="170"/>
        <w:rPr>
          <w:rFonts w:ascii="Arial" w:eastAsia="Arial Unicode MS" w:hAnsi="Arial" w:cs="Arial"/>
          <w:szCs w:val="24"/>
        </w:rPr>
      </w:pPr>
      <w:bookmarkStart w:id="152" w:name="_Toc329343001"/>
      <w:bookmarkStart w:id="153" w:name="_Toc350430145"/>
      <w:bookmarkStart w:id="154" w:name="_Toc428430485"/>
      <w:bookmarkStart w:id="155" w:name="_Toc447271529"/>
      <w:bookmarkStart w:id="156" w:name="_Toc95384848"/>
      <w:r w:rsidRPr="00F05B18">
        <w:rPr>
          <w:rFonts w:ascii="Arial" w:eastAsia="Arial Unicode MS" w:hAnsi="Arial" w:cs="Arial"/>
          <w:szCs w:val="24"/>
        </w:rPr>
        <w:t>Pojedinačna inkriminacija u osnovi zločina</w:t>
      </w:r>
      <w:bookmarkEnd w:id="152"/>
      <w:bookmarkEnd w:id="153"/>
      <w:bookmarkEnd w:id="154"/>
      <w:bookmarkEnd w:id="155"/>
      <w:bookmarkEnd w:id="156"/>
    </w:p>
    <w:p w:rsidR="00831AEA" w:rsidRPr="00F05B18" w:rsidRDefault="00831AEA" w:rsidP="00C8074B">
      <w:pPr>
        <w:ind w:left="170" w:right="170"/>
        <w:rPr>
          <w:rFonts w:ascii="Arial" w:hAnsi="Arial" w:cs="Arial"/>
          <w:bCs/>
          <w:iCs/>
          <w:szCs w:val="24"/>
          <w:lang w:val="bs-Latn-BA"/>
        </w:rPr>
      </w:pPr>
    </w:p>
    <w:p w:rsidR="00831AEA" w:rsidRPr="00F05B18" w:rsidRDefault="00831AEA" w:rsidP="004253B1">
      <w:pPr>
        <w:pStyle w:val="Paragraphs"/>
        <w:numPr>
          <w:ilvl w:val="0"/>
          <w:numId w:val="8"/>
        </w:numPr>
        <w:rPr>
          <w:rFonts w:ascii="Arial" w:hAnsi="Arial" w:cs="Arial"/>
          <w:lang w:val="bs-Latn-BA"/>
        </w:rPr>
      </w:pPr>
      <w:r w:rsidRPr="00F05B18">
        <w:rPr>
          <w:rFonts w:ascii="Arial" w:hAnsi="Arial" w:cs="Arial"/>
          <w:lang w:val="bs-Latn-BA"/>
        </w:rPr>
        <w:t xml:space="preserve">Sljedeći uslov koji mora biti ispunjen da bi se osoba oglasila krivom za počinjenje krivičnog djela iz člana </w:t>
      </w:r>
      <w:r w:rsidR="00B2341E" w:rsidRPr="00F05B18">
        <w:rPr>
          <w:rFonts w:ascii="Arial" w:hAnsi="Arial" w:cs="Arial"/>
          <w:lang w:val="bs-Latn-BA"/>
        </w:rPr>
        <w:t>142. stav 1.</w:t>
      </w:r>
      <w:r w:rsidRPr="00F05B18">
        <w:rPr>
          <w:rFonts w:ascii="Arial" w:hAnsi="Arial" w:cs="Arial"/>
          <w:lang w:val="bs-Latn-BA"/>
        </w:rPr>
        <w:t xml:space="preserve"> K</w:t>
      </w:r>
      <w:r w:rsidR="00B2341E" w:rsidRPr="00F05B18">
        <w:rPr>
          <w:rFonts w:ascii="Arial" w:hAnsi="Arial" w:cs="Arial"/>
          <w:lang w:val="bs-Latn-BA"/>
        </w:rPr>
        <w:t>Z SFRJ,</w:t>
      </w:r>
      <w:r w:rsidRPr="00F05B18">
        <w:rPr>
          <w:rFonts w:ascii="Arial" w:hAnsi="Arial" w:cs="Arial"/>
          <w:lang w:val="bs-Latn-BA"/>
        </w:rPr>
        <w:t xml:space="preserve"> jeste da su ispunjeni elementi n</w:t>
      </w:r>
      <w:r w:rsidR="00A46336">
        <w:rPr>
          <w:rFonts w:ascii="Arial" w:hAnsi="Arial" w:cs="Arial"/>
          <w:lang w:val="bs-Latn-BA"/>
        </w:rPr>
        <w:t>eke od pojedinačnih inkriminacij</w:t>
      </w:r>
      <w:r w:rsidRPr="00F05B18">
        <w:rPr>
          <w:rFonts w:ascii="Arial" w:hAnsi="Arial" w:cs="Arial"/>
          <w:lang w:val="bs-Latn-BA"/>
        </w:rPr>
        <w:t>a u osnovi zloči</w:t>
      </w:r>
      <w:r w:rsidR="00C709FA" w:rsidRPr="00F05B18">
        <w:rPr>
          <w:rFonts w:ascii="Arial" w:hAnsi="Arial" w:cs="Arial"/>
          <w:lang w:val="bs-Latn-BA"/>
        </w:rPr>
        <w:t>na, odnosno da optuženi mora narediti ili počiniti djelo.</w:t>
      </w:r>
    </w:p>
    <w:p w:rsidR="00D645F9" w:rsidRPr="00F05B18" w:rsidRDefault="006E1534" w:rsidP="004253B1">
      <w:pPr>
        <w:pStyle w:val="Paragraphs"/>
        <w:numPr>
          <w:ilvl w:val="0"/>
          <w:numId w:val="8"/>
        </w:numPr>
        <w:rPr>
          <w:rFonts w:ascii="Arial" w:hAnsi="Arial" w:cs="Arial"/>
          <w:lang w:val="hr-HR"/>
        </w:rPr>
      </w:pPr>
      <w:r w:rsidRPr="00F05B18">
        <w:rPr>
          <w:rFonts w:ascii="Arial" w:hAnsi="Arial" w:cs="Arial"/>
          <w:lang w:val="bs-Latn-BA"/>
        </w:rPr>
        <w:t>Imajući u vidu da se optuženi potvrđenom optužnicom teret</w:t>
      </w:r>
      <w:r w:rsidR="007343D2" w:rsidRPr="00F05B18">
        <w:rPr>
          <w:rFonts w:ascii="Arial" w:hAnsi="Arial" w:cs="Arial"/>
          <w:lang w:val="bs-Latn-BA"/>
        </w:rPr>
        <w:t>i</w:t>
      </w:r>
      <w:r w:rsidRPr="00F05B18">
        <w:rPr>
          <w:rFonts w:ascii="Arial" w:hAnsi="Arial" w:cs="Arial"/>
          <w:lang w:val="bs-Latn-BA"/>
        </w:rPr>
        <w:t xml:space="preserve"> </w:t>
      </w:r>
      <w:r w:rsidR="00D645F9" w:rsidRPr="00F05B18">
        <w:rPr>
          <w:rFonts w:ascii="Arial" w:hAnsi="Arial" w:cs="Arial"/>
          <w:lang w:val="bs-Latn-BA"/>
        </w:rPr>
        <w:t xml:space="preserve">da </w:t>
      </w:r>
      <w:r w:rsidR="007343D2" w:rsidRPr="00F05B18">
        <w:rPr>
          <w:rFonts w:ascii="Arial" w:hAnsi="Arial" w:cs="Arial"/>
          <w:lang w:val="bs-Latn-BA"/>
        </w:rPr>
        <w:t>je</w:t>
      </w:r>
      <w:r w:rsidR="00D645F9" w:rsidRPr="00F05B18">
        <w:rPr>
          <w:rFonts w:ascii="Arial" w:hAnsi="Arial" w:cs="Arial"/>
          <w:lang w:val="bs-Latn-BA"/>
        </w:rPr>
        <w:t xml:space="preserve">, </w:t>
      </w:r>
      <w:r w:rsidR="00D645F9" w:rsidRPr="00F05B18">
        <w:rPr>
          <w:rFonts w:ascii="Arial" w:hAnsi="Arial" w:cs="Arial"/>
          <w:lang w:val="hr-HR"/>
        </w:rPr>
        <w:t>kršeći pravila međunarodnog prava za vrijeme</w:t>
      </w:r>
      <w:r w:rsidR="007343D2" w:rsidRPr="00F05B18">
        <w:rPr>
          <w:rFonts w:ascii="Arial" w:hAnsi="Arial" w:cs="Arial"/>
          <w:lang w:val="hr-HR"/>
        </w:rPr>
        <w:t xml:space="preserve"> rata i oružanog sukoba, prisilio</w:t>
      </w:r>
      <w:r w:rsidR="00D645F9" w:rsidRPr="00F05B18">
        <w:rPr>
          <w:rFonts w:ascii="Arial" w:hAnsi="Arial" w:cs="Arial"/>
          <w:lang w:val="hr-HR"/>
        </w:rPr>
        <w:t xml:space="preserve"> oštećenu na seksualni odnos, na koji način </w:t>
      </w:r>
      <w:r w:rsidR="007343D2" w:rsidRPr="00F05B18">
        <w:rPr>
          <w:rFonts w:ascii="Arial" w:hAnsi="Arial" w:cs="Arial"/>
          <w:lang w:val="hr-HR"/>
        </w:rPr>
        <w:t>je</w:t>
      </w:r>
      <w:r w:rsidR="00D645F9" w:rsidRPr="00F05B18">
        <w:rPr>
          <w:rFonts w:ascii="Arial" w:hAnsi="Arial" w:cs="Arial"/>
          <w:lang w:val="hr-HR"/>
        </w:rPr>
        <w:t xml:space="preserve"> izvrši</w:t>
      </w:r>
      <w:r w:rsidR="007343D2" w:rsidRPr="00F05B18">
        <w:rPr>
          <w:rFonts w:ascii="Arial" w:hAnsi="Arial" w:cs="Arial"/>
          <w:lang w:val="hr-HR"/>
        </w:rPr>
        <w:t>o</w:t>
      </w:r>
      <w:r w:rsidR="00D645F9" w:rsidRPr="00F05B18">
        <w:rPr>
          <w:rFonts w:ascii="Arial" w:hAnsi="Arial" w:cs="Arial"/>
          <w:lang w:val="hr-HR"/>
        </w:rPr>
        <w:t xml:space="preserve"> silovanje nad oštećenom, </w:t>
      </w:r>
      <w:r w:rsidR="00E06A10" w:rsidRPr="00F05B18">
        <w:rPr>
          <w:rFonts w:ascii="Arial" w:hAnsi="Arial" w:cs="Arial"/>
          <w:lang w:val="hr-HR"/>
        </w:rPr>
        <w:t>a da pritom odredba člana 142. stav 1. KZ SFRJ u sebi ne sadrži definiciju silovanja</w:t>
      </w:r>
      <w:r w:rsidR="004309B1" w:rsidRPr="00F05B18">
        <w:rPr>
          <w:rFonts w:ascii="Arial" w:hAnsi="Arial" w:cs="Arial"/>
          <w:lang w:val="hr-HR"/>
        </w:rPr>
        <w:t xml:space="preserve"> kao elementa djela </w:t>
      </w:r>
      <w:r w:rsidR="004309B1" w:rsidRPr="00F05B18">
        <w:rPr>
          <w:rFonts w:ascii="Arial" w:eastAsia="Arial Unicode MS" w:hAnsi="Arial" w:cs="Arial"/>
          <w:lang w:val="bs-Latn-BA"/>
        </w:rPr>
        <w:t>u osnovi zločina</w:t>
      </w:r>
      <w:r w:rsidR="00E06A10" w:rsidRPr="00F05B18">
        <w:rPr>
          <w:rFonts w:ascii="Arial" w:hAnsi="Arial" w:cs="Arial"/>
          <w:lang w:val="hr-HR"/>
        </w:rPr>
        <w:t xml:space="preserve">, </w:t>
      </w:r>
      <w:r w:rsidR="00D645F9" w:rsidRPr="00F05B18">
        <w:rPr>
          <w:rFonts w:ascii="Arial" w:hAnsi="Arial" w:cs="Arial"/>
          <w:lang w:val="hr-HR"/>
        </w:rPr>
        <w:t>Vijeće smatra neophodnim izložiti relevantne stavove sudske prakse</w:t>
      </w:r>
      <w:r w:rsidR="00E06A10" w:rsidRPr="00F05B18">
        <w:rPr>
          <w:rFonts w:ascii="Arial" w:hAnsi="Arial" w:cs="Arial"/>
          <w:lang w:val="hr-HR"/>
        </w:rPr>
        <w:t xml:space="preserve">, kao i odredbe međunarodnog prava </w:t>
      </w:r>
      <w:r w:rsidR="00D645F9" w:rsidRPr="00F05B18">
        <w:rPr>
          <w:rFonts w:ascii="Arial" w:hAnsi="Arial" w:cs="Arial"/>
          <w:lang w:val="hr-HR"/>
        </w:rPr>
        <w:t>koji se tiču inkriminacije silovanja.</w:t>
      </w:r>
    </w:p>
    <w:p w:rsidR="00303E68" w:rsidRPr="00F05B18" w:rsidRDefault="00303E68" w:rsidP="00893F7B">
      <w:pPr>
        <w:rPr>
          <w:rFonts w:ascii="Arial" w:hAnsi="Arial" w:cs="Arial"/>
          <w:lang w:val="bs-Latn-BA"/>
        </w:rPr>
      </w:pPr>
    </w:p>
    <w:p w:rsidR="00E06A10" w:rsidRPr="00F05B18" w:rsidRDefault="00E06A10" w:rsidP="00882DCC">
      <w:pPr>
        <w:pStyle w:val="Heading5"/>
        <w:rPr>
          <w:rFonts w:ascii="Arial" w:hAnsi="Arial" w:cs="Arial"/>
          <w:b/>
          <w:lang w:val="bs-Latn-BA" w:eastAsia="en-GB"/>
        </w:rPr>
      </w:pPr>
      <w:r w:rsidRPr="00F05B18">
        <w:rPr>
          <w:rFonts w:ascii="Arial" w:hAnsi="Arial" w:cs="Arial"/>
          <w:b/>
          <w:lang w:val="bs-Latn-BA" w:eastAsia="en-GB"/>
        </w:rPr>
        <w:t xml:space="preserve">Definicija </w:t>
      </w:r>
      <w:r w:rsidR="00A60506" w:rsidRPr="00F05B18">
        <w:rPr>
          <w:rFonts w:ascii="Arial" w:hAnsi="Arial" w:cs="Arial"/>
          <w:b/>
          <w:lang w:val="bs-Latn-BA" w:eastAsia="en-GB"/>
        </w:rPr>
        <w:t xml:space="preserve">i elementi </w:t>
      </w:r>
      <w:r w:rsidRPr="00F05B18">
        <w:rPr>
          <w:rFonts w:ascii="Arial" w:hAnsi="Arial" w:cs="Arial"/>
          <w:b/>
          <w:lang w:val="bs-Latn-BA" w:eastAsia="en-GB"/>
        </w:rPr>
        <w:t>silovanja</w:t>
      </w:r>
      <w:r w:rsidR="004309B1" w:rsidRPr="00F05B18">
        <w:rPr>
          <w:rFonts w:ascii="Arial" w:hAnsi="Arial" w:cs="Arial"/>
          <w:b/>
          <w:lang w:val="bs-Latn-BA" w:eastAsia="en-GB"/>
        </w:rPr>
        <w:t xml:space="preserve"> kroz sudsku praksu i međunarodno običajno pravo</w:t>
      </w:r>
    </w:p>
    <w:p w:rsidR="000464F4" w:rsidRPr="00F05B18" w:rsidRDefault="000464F4" w:rsidP="000464F4">
      <w:pPr>
        <w:pStyle w:val="Paragraphs"/>
        <w:numPr>
          <w:ilvl w:val="0"/>
          <w:numId w:val="0"/>
        </w:numPr>
        <w:ind w:left="142"/>
        <w:rPr>
          <w:rFonts w:ascii="Arial" w:hAnsi="Arial" w:cs="Arial"/>
          <w:lang w:val="bs-Latn-BA"/>
        </w:rPr>
      </w:pPr>
    </w:p>
    <w:p w:rsidR="006E1534" w:rsidRPr="00F05B18" w:rsidRDefault="006E1534" w:rsidP="004253B1">
      <w:pPr>
        <w:pStyle w:val="Paragraphs"/>
        <w:numPr>
          <w:ilvl w:val="0"/>
          <w:numId w:val="8"/>
        </w:numPr>
        <w:rPr>
          <w:rFonts w:ascii="Arial" w:hAnsi="Arial" w:cs="Arial"/>
          <w:lang w:val="bs-Latn-BA"/>
        </w:rPr>
      </w:pPr>
      <w:r w:rsidRPr="00F05B18">
        <w:rPr>
          <w:rFonts w:ascii="Arial" w:hAnsi="Arial" w:cs="Arial"/>
          <w:lang w:val="bs-Latn-BA"/>
        </w:rPr>
        <w:t xml:space="preserve">U pogledu pojma „silovanja“ u okviru međunarodnog humanitarnog prava, silovanje je u doba rata zabranjeno ugovornim pravom: </w:t>
      </w:r>
      <w:r w:rsidR="00185EA7">
        <w:rPr>
          <w:rFonts w:ascii="Arial" w:hAnsi="Arial" w:cs="Arial"/>
          <w:lang w:val="bs-Latn-BA"/>
        </w:rPr>
        <w:t xml:space="preserve">IV </w:t>
      </w:r>
      <w:r w:rsidRPr="00F05B18">
        <w:rPr>
          <w:rFonts w:ascii="Arial" w:hAnsi="Arial" w:cs="Arial"/>
          <w:lang w:val="bs-Latn-BA"/>
        </w:rPr>
        <w:t>Ženevsk</w:t>
      </w:r>
      <w:r w:rsidR="00185EA7">
        <w:rPr>
          <w:rFonts w:ascii="Arial" w:hAnsi="Arial" w:cs="Arial"/>
          <w:lang w:val="bs-Latn-BA"/>
        </w:rPr>
        <w:t>om</w:t>
      </w:r>
      <w:r w:rsidRPr="00F05B18">
        <w:rPr>
          <w:rFonts w:ascii="Arial" w:hAnsi="Arial" w:cs="Arial"/>
          <w:lang w:val="bs-Latn-BA"/>
        </w:rPr>
        <w:t xml:space="preserve"> konvencij</w:t>
      </w:r>
      <w:r w:rsidR="00185EA7">
        <w:rPr>
          <w:rFonts w:ascii="Arial" w:hAnsi="Arial" w:cs="Arial"/>
          <w:lang w:val="bs-Latn-BA"/>
        </w:rPr>
        <w:t>om</w:t>
      </w:r>
      <w:r w:rsidRPr="00F05B18">
        <w:rPr>
          <w:rFonts w:ascii="Arial" w:hAnsi="Arial" w:cs="Arial"/>
          <w:lang w:val="bs-Latn-BA"/>
        </w:rPr>
        <w:t xml:space="preserve"> iz 1949, Dopunskim protokolom I iz 1977. godine i Dopunskim protokolom II iz 1977. godine. Ostali teški seksualni delikti izričito su ili implicitno zabranjeni raznim drugim odredbama istih konvencija. </w:t>
      </w:r>
    </w:p>
    <w:p w:rsidR="006E1534" w:rsidRPr="00F05B18" w:rsidRDefault="006E1534" w:rsidP="004253B1">
      <w:pPr>
        <w:pStyle w:val="Paragraphs"/>
        <w:numPr>
          <w:ilvl w:val="0"/>
          <w:numId w:val="8"/>
        </w:numPr>
        <w:rPr>
          <w:rFonts w:ascii="Arial" w:hAnsi="Arial" w:cs="Arial"/>
          <w:lang w:val="bs-Latn-BA"/>
        </w:rPr>
      </w:pPr>
      <w:r w:rsidRPr="00F05B18">
        <w:rPr>
          <w:rFonts w:ascii="Arial" w:hAnsi="Arial" w:cs="Arial"/>
          <w:lang w:val="bs-Latn-BA"/>
        </w:rPr>
        <w:t>Zabrana silovanja i teškog seksualnog nasrtaja u toku oružanog sukoba prerasla je u međunarodno običajno pravo. Ona se postepeno iskristalizovala iz izričite zabrane silovanja iz člana 44</w:t>
      </w:r>
      <w:r w:rsidR="00146A6E" w:rsidRPr="00F05B18">
        <w:rPr>
          <w:rFonts w:ascii="Arial" w:hAnsi="Arial" w:cs="Arial"/>
          <w:lang w:val="bs-Latn-BA"/>
        </w:rPr>
        <w:t>.</w:t>
      </w:r>
      <w:r w:rsidRPr="00F05B18">
        <w:rPr>
          <w:rFonts w:ascii="Arial" w:hAnsi="Arial" w:cs="Arial"/>
          <w:lang w:val="bs-Latn-BA"/>
        </w:rPr>
        <w:t xml:space="preserve"> Lieberovog kodeksa i op</w:t>
      </w:r>
      <w:r w:rsidR="00146A6E" w:rsidRPr="00F05B18">
        <w:rPr>
          <w:rFonts w:ascii="Arial" w:hAnsi="Arial" w:cs="Arial"/>
          <w:lang w:val="bs-Latn-BA"/>
        </w:rPr>
        <w:t>ć</w:t>
      </w:r>
      <w:r w:rsidR="00E977FC" w:rsidRPr="00F05B18">
        <w:rPr>
          <w:rFonts w:ascii="Arial" w:hAnsi="Arial" w:cs="Arial"/>
          <w:lang w:val="bs-Latn-BA"/>
        </w:rPr>
        <w:t>i</w:t>
      </w:r>
      <w:r w:rsidRPr="00F05B18">
        <w:rPr>
          <w:rFonts w:ascii="Arial" w:hAnsi="Arial" w:cs="Arial"/>
          <w:lang w:val="bs-Latn-BA"/>
        </w:rPr>
        <w:t>h odredbi sadržanih u članu 46</w:t>
      </w:r>
      <w:r w:rsidR="00146A6E" w:rsidRPr="00F05B18">
        <w:rPr>
          <w:rFonts w:ascii="Arial" w:hAnsi="Arial" w:cs="Arial"/>
          <w:lang w:val="bs-Latn-BA"/>
        </w:rPr>
        <w:t>.</w:t>
      </w:r>
      <w:r w:rsidRPr="00F05B18">
        <w:rPr>
          <w:rFonts w:ascii="Arial" w:hAnsi="Arial" w:cs="Arial"/>
          <w:lang w:val="bs-Latn-BA"/>
        </w:rPr>
        <w:t xml:space="preserve"> Pravilnika u aneksu IV Haške konvencije, koje valja tumačiti zajedno sa "Martensovom klauzulom"</w:t>
      </w:r>
      <w:r w:rsidR="00146A6E" w:rsidRPr="00F05B18">
        <w:rPr>
          <w:rFonts w:ascii="Arial" w:hAnsi="Arial" w:cs="Arial"/>
          <w:lang w:val="bs-Latn-BA"/>
        </w:rPr>
        <w:t>,</w:t>
      </w:r>
      <w:r w:rsidRPr="00F05B18">
        <w:rPr>
          <w:rFonts w:ascii="Arial" w:hAnsi="Arial" w:cs="Arial"/>
          <w:lang w:val="bs-Latn-BA"/>
        </w:rPr>
        <w:t xml:space="preserve"> koja je navedena u preambuli te Konvencije. Iako Nirnberški sud nije posebno krivično gonio za silovanje i seksualni nasrtaj, silovanje je kvalifikovano kao zločin protiv čovječnosti prema članu II (1)(c) Zakona broj 10 Kontrolnog savjeta. (10).</w:t>
      </w:r>
      <w:r w:rsidR="00146A6E" w:rsidRPr="00F05B18">
        <w:rPr>
          <w:rFonts w:ascii="Arial" w:hAnsi="Arial" w:cs="Arial"/>
          <w:lang w:val="bs-Latn-BA"/>
        </w:rPr>
        <w:t xml:space="preserve"> Stoga, n</w:t>
      </w:r>
      <w:r w:rsidRPr="00F05B18">
        <w:rPr>
          <w:rFonts w:ascii="Arial" w:hAnsi="Arial" w:cs="Arial"/>
          <w:lang w:val="bs-Latn-BA"/>
        </w:rPr>
        <w:t xml:space="preserve">e može se osporiti da silovanje i drugi teški seksualni delikti u oružanom sukobu povlače krivičnu odgovornost počinilaca. </w:t>
      </w:r>
    </w:p>
    <w:p w:rsidR="006E1534" w:rsidRPr="00F05B18" w:rsidRDefault="006E1534" w:rsidP="004253B1">
      <w:pPr>
        <w:pStyle w:val="Paragraphs"/>
        <w:numPr>
          <w:ilvl w:val="0"/>
          <w:numId w:val="8"/>
        </w:numPr>
        <w:rPr>
          <w:rFonts w:ascii="Arial" w:hAnsi="Arial" w:cs="Arial"/>
          <w:lang w:val="bs-Latn-BA"/>
        </w:rPr>
      </w:pPr>
      <w:r w:rsidRPr="00F05B18">
        <w:rPr>
          <w:rFonts w:ascii="Arial" w:hAnsi="Arial" w:cs="Arial"/>
          <w:lang w:val="bs-Latn-BA"/>
        </w:rPr>
        <w:t>U međunarodnom pravu nema definicije silovanja. Međutim, iz odredaba međunarodnih sporazuma moguće je razaznati neke op</w:t>
      </w:r>
      <w:r w:rsidR="00393A91" w:rsidRPr="00F05B18">
        <w:rPr>
          <w:rFonts w:ascii="Arial" w:hAnsi="Arial" w:cs="Arial"/>
          <w:lang w:val="bs-Latn-BA"/>
        </w:rPr>
        <w:t>ć</w:t>
      </w:r>
      <w:r w:rsidRPr="00F05B18">
        <w:rPr>
          <w:rFonts w:ascii="Arial" w:hAnsi="Arial" w:cs="Arial"/>
          <w:lang w:val="bs-Latn-BA"/>
        </w:rPr>
        <w:t>e indikacije. Posebno treba obratiti pažnju na činjenicu da i član 27. IV Ženevske konvencije, član 76. (1) Dopunskog protokola I i član 4. (2)(e) Dopunskog protokola II</w:t>
      </w:r>
      <w:r w:rsidR="00597CE4" w:rsidRPr="00F05B18">
        <w:rPr>
          <w:rFonts w:ascii="Arial" w:hAnsi="Arial" w:cs="Arial"/>
          <w:lang w:val="bs-Latn-BA"/>
        </w:rPr>
        <w:t>, koji</w:t>
      </w:r>
      <w:r w:rsidRPr="00F05B18">
        <w:rPr>
          <w:rFonts w:ascii="Arial" w:hAnsi="Arial" w:cs="Arial"/>
          <w:lang w:val="bs-Latn-BA"/>
        </w:rPr>
        <w:t xml:space="preserve"> zabranjuju silovanje i „bilo koji oblik nedoličnog nasrtaja“ na žene. Opravdan je zaključak da međunarodno pravo time što izričito zabranjuje silovanje kao i uop</w:t>
      </w:r>
      <w:r w:rsidR="00597CE4" w:rsidRPr="00F05B18">
        <w:rPr>
          <w:rFonts w:ascii="Arial" w:hAnsi="Arial" w:cs="Arial"/>
          <w:lang w:val="bs-Latn-BA"/>
        </w:rPr>
        <w:t>ć</w:t>
      </w:r>
      <w:r w:rsidRPr="00F05B18">
        <w:rPr>
          <w:rFonts w:ascii="Arial" w:hAnsi="Arial" w:cs="Arial"/>
          <w:lang w:val="bs-Latn-BA"/>
        </w:rPr>
        <w:t>eno ostale oblike seksualnog zlostavljanja, silovanje smatra najtežim oblikom seksualnog delikta. To je, između ostalog, potvrđeno članom 5</w:t>
      </w:r>
      <w:r w:rsidR="00E06A10" w:rsidRPr="00F05B18">
        <w:rPr>
          <w:rFonts w:ascii="Arial" w:hAnsi="Arial" w:cs="Arial"/>
          <w:lang w:val="bs-Latn-BA"/>
        </w:rPr>
        <w:t>.</w:t>
      </w:r>
      <w:r w:rsidRPr="00F05B18">
        <w:rPr>
          <w:rFonts w:ascii="Arial" w:hAnsi="Arial" w:cs="Arial"/>
          <w:lang w:val="bs-Latn-BA"/>
        </w:rPr>
        <w:t xml:space="preserve"> Statuta Međunarodnog suda, koji izričito pominje silovanje, dok su ostali, manje teški vidovi seksualnog delikta implicitno obuhvaćeni pojmom „drugih nečovječnih djela“ iz člana 5(i).</w:t>
      </w:r>
    </w:p>
    <w:p w:rsidR="0039236F" w:rsidRPr="00F05B18" w:rsidRDefault="00E06A10" w:rsidP="004253B1">
      <w:pPr>
        <w:pStyle w:val="Paragraphs"/>
        <w:numPr>
          <w:ilvl w:val="0"/>
          <w:numId w:val="8"/>
        </w:numPr>
        <w:rPr>
          <w:rFonts w:ascii="Arial" w:hAnsi="Arial" w:cs="Arial"/>
          <w:lang w:val="bs-Latn-BA"/>
        </w:rPr>
      </w:pPr>
      <w:r w:rsidRPr="00F05B18">
        <w:rPr>
          <w:rFonts w:ascii="Arial" w:hAnsi="Arial" w:cs="Arial"/>
          <w:lang w:val="bs-Latn-BA"/>
        </w:rPr>
        <w:t>Relevantna sudska praksa MKSJ</w:t>
      </w:r>
      <w:r w:rsidR="0039236F" w:rsidRPr="00F05B18">
        <w:rPr>
          <w:rFonts w:ascii="Arial" w:hAnsi="Arial" w:cs="Arial"/>
          <w:lang w:val="bs-Latn-BA"/>
        </w:rPr>
        <w:t xml:space="preserve"> i Međunarodnog krivičnog suda za Ruandu (MKTR)</w:t>
      </w:r>
      <w:r w:rsidRPr="00F05B18">
        <w:rPr>
          <w:rFonts w:ascii="Arial" w:hAnsi="Arial" w:cs="Arial"/>
          <w:lang w:val="bs-Latn-BA"/>
        </w:rPr>
        <w:t xml:space="preserve"> takođe govori o silovanju. </w:t>
      </w:r>
    </w:p>
    <w:p w:rsidR="00831AEA" w:rsidRPr="00F05B18" w:rsidRDefault="00E06A10" w:rsidP="004253B1">
      <w:pPr>
        <w:pStyle w:val="Paragraphs"/>
        <w:numPr>
          <w:ilvl w:val="0"/>
          <w:numId w:val="8"/>
        </w:numPr>
        <w:rPr>
          <w:rFonts w:ascii="Arial" w:hAnsi="Arial" w:cs="Arial"/>
          <w:lang w:val="bs-Latn-BA"/>
        </w:rPr>
      </w:pPr>
      <w:r w:rsidRPr="00F05B18">
        <w:rPr>
          <w:rFonts w:ascii="Arial" w:hAnsi="Arial" w:cs="Arial"/>
          <w:lang w:val="bs-Latn-BA"/>
        </w:rPr>
        <w:lastRenderedPageBreak/>
        <w:t xml:space="preserve">Tako </w:t>
      </w:r>
      <w:r w:rsidR="00831AEA" w:rsidRPr="00F05B18">
        <w:rPr>
          <w:rFonts w:ascii="Arial" w:hAnsi="Arial" w:cs="Arial"/>
          <w:lang w:val="bs-Latn-BA"/>
        </w:rPr>
        <w:t xml:space="preserve">MSKJ u predmetu </w:t>
      </w:r>
      <w:r w:rsidR="00831AEA" w:rsidRPr="00890E54">
        <w:rPr>
          <w:rFonts w:ascii="Arial" w:hAnsi="Arial" w:cs="Arial"/>
          <w:iCs/>
          <w:lang w:val="bs-Latn-BA"/>
        </w:rPr>
        <w:t>Kunarac</w:t>
      </w:r>
      <w:r w:rsidR="00831AEA" w:rsidRPr="00F05B18">
        <w:rPr>
          <w:rFonts w:ascii="Arial" w:hAnsi="Arial" w:cs="Arial"/>
          <w:iCs/>
          <w:lang w:val="bs-Latn-BA"/>
        </w:rPr>
        <w:t xml:space="preserve">, </w:t>
      </w:r>
      <w:r w:rsidR="00831AEA" w:rsidRPr="00890E54">
        <w:rPr>
          <w:rFonts w:ascii="Arial" w:hAnsi="Arial" w:cs="Arial"/>
          <w:iCs/>
          <w:lang w:val="bs-Latn-BA"/>
        </w:rPr>
        <w:t>Kova</w:t>
      </w:r>
      <w:r w:rsidR="00831AEA" w:rsidRPr="00F05B18">
        <w:rPr>
          <w:rFonts w:ascii="Arial" w:hAnsi="Arial" w:cs="Arial"/>
          <w:iCs/>
          <w:lang w:val="bs-Latn-BA"/>
        </w:rPr>
        <w:t xml:space="preserve">č </w:t>
      </w:r>
      <w:r w:rsidR="00831AEA" w:rsidRPr="00890E54">
        <w:rPr>
          <w:rFonts w:ascii="Arial" w:hAnsi="Arial" w:cs="Arial"/>
          <w:iCs/>
          <w:lang w:val="bs-Latn-BA"/>
        </w:rPr>
        <w:t>i</w:t>
      </w:r>
      <w:r w:rsidR="00831AEA" w:rsidRPr="00F05B18">
        <w:rPr>
          <w:rFonts w:ascii="Arial" w:hAnsi="Arial" w:cs="Arial"/>
          <w:iCs/>
          <w:lang w:val="bs-Latn-BA"/>
        </w:rPr>
        <w:t xml:space="preserve"> </w:t>
      </w:r>
      <w:r w:rsidR="00831AEA" w:rsidRPr="00890E54">
        <w:rPr>
          <w:rFonts w:ascii="Arial" w:hAnsi="Arial" w:cs="Arial"/>
          <w:iCs/>
          <w:lang w:val="bs-Latn-BA"/>
        </w:rPr>
        <w:t>Vukovi</w:t>
      </w:r>
      <w:r w:rsidR="00831AEA" w:rsidRPr="00F05B18">
        <w:rPr>
          <w:rFonts w:ascii="Arial" w:hAnsi="Arial" w:cs="Arial"/>
          <w:iCs/>
          <w:lang w:val="bs-Latn-BA"/>
        </w:rPr>
        <w:t>ć</w:t>
      </w:r>
      <w:r w:rsidR="00831AEA" w:rsidRPr="00F05B18">
        <w:rPr>
          <w:rFonts w:ascii="Arial" w:hAnsi="Arial" w:cs="Arial"/>
          <w:lang w:val="bs-Latn-BA"/>
        </w:rPr>
        <w:t>, (Ž</w:t>
      </w:r>
      <w:r w:rsidR="00831AEA" w:rsidRPr="00890E54">
        <w:rPr>
          <w:rFonts w:ascii="Arial" w:hAnsi="Arial" w:cs="Arial"/>
          <w:lang w:val="bs-Latn-BA"/>
        </w:rPr>
        <w:t>albeno</w:t>
      </w:r>
      <w:r w:rsidR="00831AEA" w:rsidRPr="00F05B18">
        <w:rPr>
          <w:rFonts w:ascii="Arial" w:hAnsi="Arial" w:cs="Arial"/>
          <w:lang w:val="bs-Latn-BA"/>
        </w:rPr>
        <w:t xml:space="preserve"> </w:t>
      </w:r>
      <w:r w:rsidR="00831AEA" w:rsidRPr="00890E54">
        <w:rPr>
          <w:rFonts w:ascii="Arial" w:hAnsi="Arial" w:cs="Arial"/>
          <w:lang w:val="bs-Latn-BA"/>
        </w:rPr>
        <w:t>Vijeće</w:t>
      </w:r>
      <w:r w:rsidR="00831AEA" w:rsidRPr="00F05B18">
        <w:rPr>
          <w:rFonts w:ascii="Arial" w:hAnsi="Arial" w:cs="Arial"/>
          <w:lang w:val="bs-Latn-BA"/>
        </w:rPr>
        <w:t>), 12.</w:t>
      </w:r>
      <w:r w:rsidR="003F1EE0" w:rsidRPr="00F05B18">
        <w:rPr>
          <w:rFonts w:ascii="Arial" w:hAnsi="Arial" w:cs="Arial"/>
          <w:lang w:val="bs-Latn-BA"/>
        </w:rPr>
        <w:t>06.</w:t>
      </w:r>
      <w:r w:rsidR="00831AEA" w:rsidRPr="00F05B18">
        <w:rPr>
          <w:rFonts w:ascii="Arial" w:hAnsi="Arial" w:cs="Arial"/>
          <w:lang w:val="bs-Latn-BA"/>
        </w:rPr>
        <w:t>2002.</w:t>
      </w:r>
      <w:r w:rsidRPr="00F05B18">
        <w:rPr>
          <w:rFonts w:ascii="Arial" w:hAnsi="Arial" w:cs="Arial"/>
          <w:lang w:val="bs-Latn-BA"/>
        </w:rPr>
        <w:t xml:space="preserve"> godine</w:t>
      </w:r>
      <w:r w:rsidR="00831AEA" w:rsidRPr="00F05B18">
        <w:rPr>
          <w:rFonts w:ascii="Arial" w:hAnsi="Arial" w:cs="Arial"/>
          <w:lang w:val="bs-Latn-BA"/>
        </w:rPr>
        <w:t xml:space="preserve">, </w:t>
      </w:r>
      <w:r w:rsidR="00831AEA" w:rsidRPr="00890E54">
        <w:rPr>
          <w:rFonts w:ascii="Arial" w:hAnsi="Arial" w:cs="Arial"/>
          <w:lang w:val="bs-Latn-BA"/>
        </w:rPr>
        <w:t>parag</w:t>
      </w:r>
      <w:r w:rsidR="003F1EE0" w:rsidRPr="00890E54">
        <w:rPr>
          <w:rFonts w:ascii="Arial" w:hAnsi="Arial" w:cs="Arial"/>
          <w:lang w:val="bs-Latn-BA"/>
        </w:rPr>
        <w:t>rafi</w:t>
      </w:r>
      <w:r w:rsidR="00831AEA" w:rsidRPr="00F05B18">
        <w:rPr>
          <w:rFonts w:ascii="Arial" w:hAnsi="Arial" w:cs="Arial"/>
          <w:lang w:val="bs-Latn-BA"/>
        </w:rPr>
        <w:t xml:space="preserve"> 127</w:t>
      </w:r>
      <w:r w:rsidR="00BF2809" w:rsidRPr="00F05B18">
        <w:rPr>
          <w:rFonts w:ascii="Arial" w:hAnsi="Arial" w:cs="Arial"/>
          <w:lang w:val="bs-Latn-BA"/>
        </w:rPr>
        <w:t>.</w:t>
      </w:r>
      <w:r w:rsidR="00831AEA" w:rsidRPr="00F05B18">
        <w:rPr>
          <w:rFonts w:ascii="Arial" w:hAnsi="Arial" w:cs="Arial"/>
          <w:lang w:val="bs-Latn-BA"/>
        </w:rPr>
        <w:t>-132</w:t>
      </w:r>
      <w:r w:rsidR="00BF2809" w:rsidRPr="00F05B18">
        <w:rPr>
          <w:rFonts w:ascii="Arial" w:hAnsi="Arial" w:cs="Arial"/>
          <w:lang w:val="bs-Latn-BA"/>
        </w:rPr>
        <w:t>.</w:t>
      </w:r>
      <w:r w:rsidR="00831AEA" w:rsidRPr="00F05B18">
        <w:rPr>
          <w:rFonts w:ascii="Arial" w:hAnsi="Arial" w:cs="Arial"/>
          <w:lang w:val="bs-Latn-BA"/>
        </w:rPr>
        <w:t xml:space="preserve"> </w:t>
      </w:r>
      <w:r w:rsidR="00831AEA" w:rsidRPr="00890E54">
        <w:rPr>
          <w:rFonts w:ascii="Arial" w:hAnsi="Arial" w:cs="Arial"/>
          <w:lang w:val="bs-Latn-BA"/>
        </w:rPr>
        <w:t>navodi</w:t>
      </w:r>
      <w:r w:rsidR="00831AEA" w:rsidRPr="00F05B18">
        <w:rPr>
          <w:rFonts w:ascii="Arial" w:hAnsi="Arial" w:cs="Arial"/>
          <w:lang w:val="bs-Latn-BA"/>
        </w:rPr>
        <w:t>: “</w:t>
      </w:r>
      <w:r w:rsidR="00831AEA" w:rsidRPr="00890E54">
        <w:rPr>
          <w:rFonts w:ascii="Arial" w:hAnsi="Arial" w:cs="Arial"/>
          <w:iCs/>
          <w:lang w:val="bs-Latn-BA"/>
        </w:rPr>
        <w:t>Actus</w:t>
      </w:r>
      <w:r w:rsidR="00831AEA" w:rsidRPr="00F05B18">
        <w:rPr>
          <w:rFonts w:ascii="Arial" w:hAnsi="Arial" w:cs="Arial"/>
          <w:iCs/>
          <w:lang w:val="bs-Latn-BA"/>
        </w:rPr>
        <w:t xml:space="preserve"> </w:t>
      </w:r>
      <w:r w:rsidR="00831AEA" w:rsidRPr="00890E54">
        <w:rPr>
          <w:rFonts w:ascii="Arial" w:hAnsi="Arial" w:cs="Arial"/>
          <w:iCs/>
          <w:lang w:val="bs-Latn-BA"/>
        </w:rPr>
        <w:t>reus</w:t>
      </w:r>
      <w:r w:rsidR="00831AEA" w:rsidRPr="00F05B18">
        <w:rPr>
          <w:rFonts w:ascii="Arial" w:hAnsi="Arial" w:cs="Arial"/>
          <w:iCs/>
          <w:lang w:val="bs-Latn-BA"/>
        </w:rPr>
        <w:t xml:space="preserve"> </w:t>
      </w:r>
      <w:r w:rsidR="00831AEA" w:rsidRPr="00890E54">
        <w:rPr>
          <w:rFonts w:ascii="Arial" w:hAnsi="Arial" w:cs="Arial"/>
          <w:lang w:val="bs-Latn-BA"/>
        </w:rPr>
        <w:t>krivi</w:t>
      </w:r>
      <w:r w:rsidR="00831AEA" w:rsidRPr="00F05B18">
        <w:rPr>
          <w:rFonts w:ascii="Arial" w:hAnsi="Arial" w:cs="Arial"/>
          <w:lang w:val="bs-Latn-BA"/>
        </w:rPr>
        <w:t>č</w:t>
      </w:r>
      <w:r w:rsidR="00831AEA" w:rsidRPr="00890E54">
        <w:rPr>
          <w:rFonts w:ascii="Arial" w:hAnsi="Arial" w:cs="Arial"/>
          <w:lang w:val="bs-Latn-BA"/>
        </w:rPr>
        <w:t>nog</w:t>
      </w:r>
      <w:r w:rsidR="00831AEA" w:rsidRPr="00F05B18">
        <w:rPr>
          <w:rFonts w:ascii="Arial" w:hAnsi="Arial" w:cs="Arial"/>
          <w:lang w:val="bs-Latn-BA"/>
        </w:rPr>
        <w:t xml:space="preserve"> </w:t>
      </w:r>
      <w:r w:rsidR="00831AEA" w:rsidRPr="00890E54">
        <w:rPr>
          <w:rFonts w:ascii="Arial" w:hAnsi="Arial" w:cs="Arial"/>
          <w:lang w:val="bs-Latn-BA"/>
        </w:rPr>
        <w:t>djela</w:t>
      </w:r>
      <w:r w:rsidR="00831AEA" w:rsidRPr="00F05B18">
        <w:rPr>
          <w:rFonts w:ascii="Arial" w:hAnsi="Arial" w:cs="Arial"/>
          <w:lang w:val="bs-Latn-BA"/>
        </w:rPr>
        <w:t xml:space="preserve"> </w:t>
      </w:r>
      <w:r w:rsidR="00831AEA" w:rsidRPr="00890E54">
        <w:rPr>
          <w:rFonts w:ascii="Arial" w:hAnsi="Arial" w:cs="Arial"/>
          <w:lang w:val="bs-Latn-BA"/>
        </w:rPr>
        <w:t>silovanja</w:t>
      </w:r>
      <w:r w:rsidR="00831AEA" w:rsidRPr="00F05B18">
        <w:rPr>
          <w:rFonts w:ascii="Arial" w:hAnsi="Arial" w:cs="Arial"/>
          <w:lang w:val="bs-Latn-BA"/>
        </w:rPr>
        <w:t xml:space="preserve"> </w:t>
      </w:r>
      <w:r w:rsidR="00831AEA" w:rsidRPr="00890E54">
        <w:rPr>
          <w:rFonts w:ascii="Arial" w:hAnsi="Arial" w:cs="Arial"/>
          <w:lang w:val="bs-Latn-BA"/>
        </w:rPr>
        <w:t>prema</w:t>
      </w:r>
      <w:r w:rsidR="00831AEA" w:rsidRPr="00F05B18">
        <w:rPr>
          <w:rFonts w:ascii="Arial" w:hAnsi="Arial" w:cs="Arial"/>
          <w:lang w:val="bs-Latn-BA"/>
        </w:rPr>
        <w:t xml:space="preserve"> </w:t>
      </w:r>
      <w:r w:rsidR="00831AEA" w:rsidRPr="00890E54">
        <w:rPr>
          <w:rFonts w:ascii="Arial" w:hAnsi="Arial" w:cs="Arial"/>
          <w:lang w:val="bs-Latn-BA"/>
        </w:rPr>
        <w:t>me</w:t>
      </w:r>
      <w:r w:rsidR="00831AEA" w:rsidRPr="00F05B18">
        <w:rPr>
          <w:rFonts w:ascii="Arial" w:hAnsi="Arial" w:cs="Arial"/>
          <w:lang w:val="bs-Latn-BA"/>
        </w:rPr>
        <w:t>đ</w:t>
      </w:r>
      <w:r w:rsidR="00831AEA" w:rsidRPr="00890E54">
        <w:rPr>
          <w:rFonts w:ascii="Arial" w:hAnsi="Arial" w:cs="Arial"/>
          <w:lang w:val="bs-Latn-BA"/>
        </w:rPr>
        <w:t>unarodnom</w:t>
      </w:r>
      <w:r w:rsidR="00831AEA" w:rsidRPr="00F05B18">
        <w:rPr>
          <w:rFonts w:ascii="Arial" w:hAnsi="Arial" w:cs="Arial"/>
          <w:lang w:val="bs-Latn-BA"/>
        </w:rPr>
        <w:t xml:space="preserve"> </w:t>
      </w:r>
      <w:r w:rsidR="00831AEA" w:rsidRPr="00890E54">
        <w:rPr>
          <w:rFonts w:ascii="Arial" w:hAnsi="Arial" w:cs="Arial"/>
          <w:lang w:val="bs-Latn-BA"/>
        </w:rPr>
        <w:t>pravu</w:t>
      </w:r>
      <w:r w:rsidR="00831AEA" w:rsidRPr="00F05B18">
        <w:rPr>
          <w:rFonts w:ascii="Arial" w:hAnsi="Arial" w:cs="Arial"/>
          <w:lang w:val="bs-Latn-BA"/>
        </w:rPr>
        <w:t xml:space="preserve"> č</w:t>
      </w:r>
      <w:r w:rsidR="00831AEA" w:rsidRPr="00890E54">
        <w:rPr>
          <w:rFonts w:ascii="Arial" w:hAnsi="Arial" w:cs="Arial"/>
          <w:lang w:val="bs-Latn-BA"/>
        </w:rPr>
        <w:t>ini</w:t>
      </w:r>
      <w:r w:rsidR="00831AEA" w:rsidRPr="00F05B18">
        <w:rPr>
          <w:rFonts w:ascii="Arial" w:hAnsi="Arial" w:cs="Arial"/>
          <w:lang w:val="bs-Latn-BA"/>
        </w:rPr>
        <w:t xml:space="preserve"> </w:t>
      </w:r>
      <w:r w:rsidR="00831AEA" w:rsidRPr="00890E54">
        <w:rPr>
          <w:rFonts w:ascii="Arial" w:hAnsi="Arial" w:cs="Arial"/>
          <w:lang w:val="bs-Latn-BA"/>
        </w:rPr>
        <w:t>seksualna</w:t>
      </w:r>
      <w:r w:rsidR="00831AEA" w:rsidRPr="00F05B18">
        <w:rPr>
          <w:rFonts w:ascii="Arial" w:hAnsi="Arial" w:cs="Arial"/>
          <w:lang w:val="bs-Latn-BA"/>
        </w:rPr>
        <w:t xml:space="preserve"> </w:t>
      </w:r>
      <w:r w:rsidR="00831AEA" w:rsidRPr="00890E54">
        <w:rPr>
          <w:rFonts w:ascii="Arial" w:hAnsi="Arial" w:cs="Arial"/>
          <w:lang w:val="bs-Latn-BA"/>
        </w:rPr>
        <w:t>penetracija</w:t>
      </w:r>
      <w:r w:rsidR="00831AEA" w:rsidRPr="00F05B18">
        <w:rPr>
          <w:rFonts w:ascii="Arial" w:hAnsi="Arial" w:cs="Arial"/>
          <w:lang w:val="bs-Latn-BA"/>
        </w:rPr>
        <w:t xml:space="preserve">, </w:t>
      </w:r>
      <w:r w:rsidR="00831AEA" w:rsidRPr="00890E54">
        <w:rPr>
          <w:rFonts w:ascii="Arial" w:hAnsi="Arial" w:cs="Arial"/>
          <w:lang w:val="bs-Latn-BA"/>
        </w:rPr>
        <w:t>bez</w:t>
      </w:r>
      <w:r w:rsidR="00831AEA" w:rsidRPr="00F05B18">
        <w:rPr>
          <w:rFonts w:ascii="Arial" w:hAnsi="Arial" w:cs="Arial"/>
          <w:lang w:val="bs-Latn-BA"/>
        </w:rPr>
        <w:t xml:space="preserve"> </w:t>
      </w:r>
      <w:r w:rsidR="00831AEA" w:rsidRPr="00890E54">
        <w:rPr>
          <w:rFonts w:ascii="Arial" w:hAnsi="Arial" w:cs="Arial"/>
          <w:lang w:val="bs-Latn-BA"/>
        </w:rPr>
        <w:t>obzira</w:t>
      </w:r>
      <w:r w:rsidR="00831AEA" w:rsidRPr="00F05B18">
        <w:rPr>
          <w:rFonts w:ascii="Arial" w:hAnsi="Arial" w:cs="Arial"/>
          <w:lang w:val="bs-Latn-BA"/>
        </w:rPr>
        <w:t xml:space="preserve"> </w:t>
      </w:r>
      <w:r w:rsidR="00831AEA" w:rsidRPr="00890E54">
        <w:rPr>
          <w:rFonts w:ascii="Arial" w:hAnsi="Arial" w:cs="Arial"/>
          <w:lang w:val="bs-Latn-BA"/>
        </w:rPr>
        <w:t>koliko</w:t>
      </w:r>
      <w:r w:rsidR="00831AEA" w:rsidRPr="00F05B18">
        <w:rPr>
          <w:rFonts w:ascii="Arial" w:hAnsi="Arial" w:cs="Arial"/>
          <w:lang w:val="bs-Latn-BA"/>
        </w:rPr>
        <w:t xml:space="preserve"> </w:t>
      </w:r>
      <w:r w:rsidR="00831AEA" w:rsidRPr="00890E54">
        <w:rPr>
          <w:rFonts w:ascii="Arial" w:hAnsi="Arial" w:cs="Arial"/>
          <w:lang w:val="bs-Latn-BA"/>
        </w:rPr>
        <w:t>neznatna</w:t>
      </w:r>
      <w:r w:rsidR="00831AEA" w:rsidRPr="00F05B18">
        <w:rPr>
          <w:rFonts w:ascii="Arial" w:hAnsi="Arial" w:cs="Arial"/>
          <w:lang w:val="bs-Latn-BA"/>
        </w:rPr>
        <w:t>: (</w:t>
      </w:r>
      <w:r w:rsidR="00831AEA" w:rsidRPr="00890E54">
        <w:rPr>
          <w:rFonts w:ascii="Arial" w:hAnsi="Arial" w:cs="Arial"/>
          <w:lang w:val="bs-Latn-BA"/>
        </w:rPr>
        <w:t>a</w:t>
      </w:r>
      <w:r w:rsidR="00831AEA" w:rsidRPr="00F05B18">
        <w:rPr>
          <w:rFonts w:ascii="Arial" w:hAnsi="Arial" w:cs="Arial"/>
          <w:lang w:val="bs-Latn-BA"/>
        </w:rPr>
        <w:t xml:space="preserve">) </w:t>
      </w:r>
      <w:r w:rsidR="00831AEA" w:rsidRPr="00890E54">
        <w:rPr>
          <w:rFonts w:ascii="Arial" w:hAnsi="Arial" w:cs="Arial"/>
          <w:lang w:val="bs-Latn-BA"/>
        </w:rPr>
        <w:t>vagine</w:t>
      </w:r>
      <w:r w:rsidR="00831AEA" w:rsidRPr="00F05B18">
        <w:rPr>
          <w:rFonts w:ascii="Arial" w:hAnsi="Arial" w:cs="Arial"/>
          <w:lang w:val="bs-Latn-BA"/>
        </w:rPr>
        <w:t xml:space="preserve"> </w:t>
      </w:r>
      <w:r w:rsidR="00831AEA" w:rsidRPr="00890E54">
        <w:rPr>
          <w:rFonts w:ascii="Arial" w:hAnsi="Arial" w:cs="Arial"/>
          <w:lang w:val="bs-Latn-BA"/>
        </w:rPr>
        <w:t>ili</w:t>
      </w:r>
      <w:r w:rsidR="00831AEA" w:rsidRPr="00F05B18">
        <w:rPr>
          <w:rFonts w:ascii="Arial" w:hAnsi="Arial" w:cs="Arial"/>
          <w:lang w:val="bs-Latn-BA"/>
        </w:rPr>
        <w:t xml:space="preserve"> </w:t>
      </w:r>
      <w:r w:rsidR="00831AEA" w:rsidRPr="00890E54">
        <w:rPr>
          <w:rFonts w:ascii="Arial" w:hAnsi="Arial" w:cs="Arial"/>
          <w:lang w:val="bs-Latn-BA"/>
        </w:rPr>
        <w:t>anusa</w:t>
      </w:r>
      <w:r w:rsidR="00831AEA" w:rsidRPr="00F05B18">
        <w:rPr>
          <w:rFonts w:ascii="Arial" w:hAnsi="Arial" w:cs="Arial"/>
          <w:lang w:val="bs-Latn-BA"/>
        </w:rPr>
        <w:t xml:space="preserve"> ž</w:t>
      </w:r>
      <w:r w:rsidR="00831AEA" w:rsidRPr="00890E54">
        <w:rPr>
          <w:rFonts w:ascii="Arial" w:hAnsi="Arial" w:cs="Arial"/>
          <w:lang w:val="bs-Latn-BA"/>
        </w:rPr>
        <w:t>rtve</w:t>
      </w:r>
      <w:r w:rsidR="00831AEA" w:rsidRPr="00F05B18">
        <w:rPr>
          <w:rFonts w:ascii="Arial" w:hAnsi="Arial" w:cs="Arial"/>
          <w:lang w:val="bs-Latn-BA"/>
        </w:rPr>
        <w:t xml:space="preserve"> </w:t>
      </w:r>
      <w:r w:rsidR="00831AEA" w:rsidRPr="00890E54">
        <w:rPr>
          <w:rFonts w:ascii="Arial" w:hAnsi="Arial" w:cs="Arial"/>
          <w:lang w:val="bs-Latn-BA"/>
        </w:rPr>
        <w:t>penisom</w:t>
      </w:r>
      <w:r w:rsidR="00831AEA" w:rsidRPr="00F05B18">
        <w:rPr>
          <w:rFonts w:ascii="Arial" w:hAnsi="Arial" w:cs="Arial"/>
          <w:lang w:val="bs-Latn-BA"/>
        </w:rPr>
        <w:t xml:space="preserve"> </w:t>
      </w:r>
      <w:r w:rsidR="00831AEA" w:rsidRPr="00890E54">
        <w:rPr>
          <w:rFonts w:ascii="Arial" w:hAnsi="Arial" w:cs="Arial"/>
          <w:lang w:val="bs-Latn-BA"/>
        </w:rPr>
        <w:t>po</w:t>
      </w:r>
      <w:r w:rsidR="00831AEA" w:rsidRPr="00F05B18">
        <w:rPr>
          <w:rFonts w:ascii="Arial" w:hAnsi="Arial" w:cs="Arial"/>
          <w:lang w:val="bs-Latn-BA"/>
        </w:rPr>
        <w:t>č</w:t>
      </w:r>
      <w:r w:rsidR="00831AEA" w:rsidRPr="00890E54">
        <w:rPr>
          <w:rFonts w:ascii="Arial" w:hAnsi="Arial" w:cs="Arial"/>
          <w:lang w:val="bs-Latn-BA"/>
        </w:rPr>
        <w:t>inioca</w:t>
      </w:r>
      <w:r w:rsidR="00831AEA" w:rsidRPr="00F05B18">
        <w:rPr>
          <w:rFonts w:ascii="Arial" w:hAnsi="Arial" w:cs="Arial"/>
          <w:lang w:val="bs-Latn-BA"/>
        </w:rPr>
        <w:t xml:space="preserve"> </w:t>
      </w:r>
      <w:r w:rsidR="00831AEA" w:rsidRPr="00890E54">
        <w:rPr>
          <w:rFonts w:ascii="Arial" w:hAnsi="Arial" w:cs="Arial"/>
          <w:lang w:val="bs-Latn-BA"/>
        </w:rPr>
        <w:t>ili</w:t>
      </w:r>
      <w:r w:rsidR="00831AEA" w:rsidRPr="00F05B18">
        <w:rPr>
          <w:rFonts w:ascii="Arial" w:hAnsi="Arial" w:cs="Arial"/>
          <w:lang w:val="bs-Latn-BA"/>
        </w:rPr>
        <w:t xml:space="preserve"> </w:t>
      </w:r>
      <w:r w:rsidR="00831AEA" w:rsidRPr="00890E54">
        <w:rPr>
          <w:rFonts w:ascii="Arial" w:hAnsi="Arial" w:cs="Arial"/>
          <w:lang w:val="bs-Latn-BA"/>
        </w:rPr>
        <w:t>bilo</w:t>
      </w:r>
      <w:r w:rsidR="00831AEA" w:rsidRPr="00F05B18">
        <w:rPr>
          <w:rFonts w:ascii="Arial" w:hAnsi="Arial" w:cs="Arial"/>
          <w:lang w:val="bs-Latn-BA"/>
        </w:rPr>
        <w:t xml:space="preserve"> </w:t>
      </w:r>
      <w:r w:rsidR="00831AEA" w:rsidRPr="00890E54">
        <w:rPr>
          <w:rFonts w:ascii="Arial" w:hAnsi="Arial" w:cs="Arial"/>
          <w:lang w:val="bs-Latn-BA"/>
        </w:rPr>
        <w:t>kojim</w:t>
      </w:r>
      <w:r w:rsidR="00831AEA" w:rsidRPr="00F05B18">
        <w:rPr>
          <w:rFonts w:ascii="Arial" w:hAnsi="Arial" w:cs="Arial"/>
          <w:lang w:val="bs-Latn-BA"/>
        </w:rPr>
        <w:t xml:space="preserve"> </w:t>
      </w:r>
      <w:r w:rsidR="00831AEA" w:rsidRPr="00890E54">
        <w:rPr>
          <w:rFonts w:ascii="Arial" w:hAnsi="Arial" w:cs="Arial"/>
          <w:lang w:val="bs-Latn-BA"/>
        </w:rPr>
        <w:t>drugim</w:t>
      </w:r>
      <w:r w:rsidR="00831AEA" w:rsidRPr="00F05B18">
        <w:rPr>
          <w:rFonts w:ascii="Arial" w:hAnsi="Arial" w:cs="Arial"/>
          <w:lang w:val="bs-Latn-BA"/>
        </w:rPr>
        <w:t xml:space="preserve"> </w:t>
      </w:r>
      <w:r w:rsidR="00831AEA" w:rsidRPr="00890E54">
        <w:rPr>
          <w:rFonts w:ascii="Arial" w:hAnsi="Arial" w:cs="Arial"/>
          <w:lang w:val="bs-Latn-BA"/>
        </w:rPr>
        <w:t>predmetom</w:t>
      </w:r>
      <w:r w:rsidR="00831AEA" w:rsidRPr="00F05B18">
        <w:rPr>
          <w:rFonts w:ascii="Arial" w:hAnsi="Arial" w:cs="Arial"/>
          <w:lang w:val="bs-Latn-BA"/>
        </w:rPr>
        <w:t xml:space="preserve"> </w:t>
      </w:r>
      <w:r w:rsidR="00831AEA" w:rsidRPr="00890E54">
        <w:rPr>
          <w:rFonts w:ascii="Arial" w:hAnsi="Arial" w:cs="Arial"/>
          <w:lang w:val="bs-Latn-BA"/>
        </w:rPr>
        <w:t>kojim</w:t>
      </w:r>
      <w:r w:rsidR="00831AEA" w:rsidRPr="00F05B18">
        <w:rPr>
          <w:rFonts w:ascii="Arial" w:hAnsi="Arial" w:cs="Arial"/>
          <w:lang w:val="bs-Latn-BA"/>
        </w:rPr>
        <w:t xml:space="preserve"> </w:t>
      </w:r>
      <w:r w:rsidR="00831AEA" w:rsidRPr="00890E54">
        <w:rPr>
          <w:rFonts w:ascii="Arial" w:hAnsi="Arial" w:cs="Arial"/>
          <w:lang w:val="bs-Latn-BA"/>
        </w:rPr>
        <w:t>se</w:t>
      </w:r>
      <w:r w:rsidR="00831AEA" w:rsidRPr="00F05B18">
        <w:rPr>
          <w:rFonts w:ascii="Arial" w:hAnsi="Arial" w:cs="Arial"/>
          <w:lang w:val="bs-Latn-BA"/>
        </w:rPr>
        <w:t xml:space="preserve"> </w:t>
      </w:r>
      <w:r w:rsidR="00831AEA" w:rsidRPr="00890E54">
        <w:rPr>
          <w:rFonts w:ascii="Arial" w:hAnsi="Arial" w:cs="Arial"/>
          <w:lang w:val="bs-Latn-BA"/>
        </w:rPr>
        <w:t>po</w:t>
      </w:r>
      <w:r w:rsidR="00831AEA" w:rsidRPr="00F05B18">
        <w:rPr>
          <w:rFonts w:ascii="Arial" w:hAnsi="Arial" w:cs="Arial"/>
          <w:lang w:val="bs-Latn-BA"/>
        </w:rPr>
        <w:t>č</w:t>
      </w:r>
      <w:r w:rsidR="00831AEA" w:rsidRPr="00890E54">
        <w:rPr>
          <w:rFonts w:ascii="Arial" w:hAnsi="Arial" w:cs="Arial"/>
          <w:lang w:val="bs-Latn-BA"/>
        </w:rPr>
        <w:t>inilac</w:t>
      </w:r>
      <w:r w:rsidR="00831AEA" w:rsidRPr="00F05B18">
        <w:rPr>
          <w:rFonts w:ascii="Arial" w:hAnsi="Arial" w:cs="Arial"/>
          <w:lang w:val="bs-Latn-BA"/>
        </w:rPr>
        <w:t xml:space="preserve"> </w:t>
      </w:r>
      <w:r w:rsidR="00831AEA" w:rsidRPr="00890E54">
        <w:rPr>
          <w:rFonts w:ascii="Arial" w:hAnsi="Arial" w:cs="Arial"/>
          <w:lang w:val="bs-Latn-BA"/>
        </w:rPr>
        <w:t>poslu</w:t>
      </w:r>
      <w:r w:rsidR="00831AEA" w:rsidRPr="00F05B18">
        <w:rPr>
          <w:rFonts w:ascii="Arial" w:hAnsi="Arial" w:cs="Arial"/>
          <w:lang w:val="bs-Latn-BA"/>
        </w:rPr>
        <w:t>ž</w:t>
      </w:r>
      <w:r w:rsidR="00831AEA" w:rsidRPr="00890E54">
        <w:rPr>
          <w:rFonts w:ascii="Arial" w:hAnsi="Arial" w:cs="Arial"/>
          <w:lang w:val="bs-Latn-BA"/>
        </w:rPr>
        <w:t>io</w:t>
      </w:r>
      <w:r w:rsidR="00831AEA" w:rsidRPr="00F05B18">
        <w:rPr>
          <w:rFonts w:ascii="Arial" w:hAnsi="Arial" w:cs="Arial"/>
          <w:lang w:val="bs-Latn-BA"/>
        </w:rPr>
        <w:t xml:space="preserve">; </w:t>
      </w:r>
      <w:r w:rsidR="00831AEA" w:rsidRPr="00890E54">
        <w:rPr>
          <w:rFonts w:ascii="Arial" w:hAnsi="Arial" w:cs="Arial"/>
          <w:lang w:val="bs-Latn-BA"/>
        </w:rPr>
        <w:t>ili</w:t>
      </w:r>
      <w:r w:rsidR="00831AEA" w:rsidRPr="00F05B18">
        <w:rPr>
          <w:rFonts w:ascii="Arial" w:hAnsi="Arial" w:cs="Arial"/>
          <w:lang w:val="bs-Latn-BA"/>
        </w:rPr>
        <w:t xml:space="preserve"> (</w:t>
      </w:r>
      <w:r w:rsidR="00831AEA" w:rsidRPr="00890E54">
        <w:rPr>
          <w:rFonts w:ascii="Arial" w:hAnsi="Arial" w:cs="Arial"/>
          <w:lang w:val="bs-Latn-BA"/>
        </w:rPr>
        <w:t>b</w:t>
      </w:r>
      <w:r w:rsidR="00831AEA" w:rsidRPr="00F05B18">
        <w:rPr>
          <w:rFonts w:ascii="Arial" w:hAnsi="Arial" w:cs="Arial"/>
          <w:lang w:val="bs-Latn-BA"/>
        </w:rPr>
        <w:t xml:space="preserve">) </w:t>
      </w:r>
      <w:r w:rsidR="00831AEA" w:rsidRPr="00890E54">
        <w:rPr>
          <w:rFonts w:ascii="Arial" w:hAnsi="Arial" w:cs="Arial"/>
          <w:lang w:val="bs-Latn-BA"/>
        </w:rPr>
        <w:t>usta</w:t>
      </w:r>
      <w:r w:rsidR="00831AEA" w:rsidRPr="00F05B18">
        <w:rPr>
          <w:rFonts w:ascii="Arial" w:hAnsi="Arial" w:cs="Arial"/>
          <w:lang w:val="bs-Latn-BA"/>
        </w:rPr>
        <w:t xml:space="preserve"> ž</w:t>
      </w:r>
      <w:r w:rsidR="00831AEA" w:rsidRPr="00890E54">
        <w:rPr>
          <w:rFonts w:ascii="Arial" w:hAnsi="Arial" w:cs="Arial"/>
          <w:lang w:val="bs-Latn-BA"/>
        </w:rPr>
        <w:t>rtve</w:t>
      </w:r>
      <w:r w:rsidR="00831AEA" w:rsidRPr="00F05B18">
        <w:rPr>
          <w:rFonts w:ascii="Arial" w:hAnsi="Arial" w:cs="Arial"/>
          <w:lang w:val="bs-Latn-BA"/>
        </w:rPr>
        <w:t xml:space="preserve"> </w:t>
      </w:r>
      <w:r w:rsidR="00831AEA" w:rsidRPr="00890E54">
        <w:rPr>
          <w:rFonts w:ascii="Arial" w:hAnsi="Arial" w:cs="Arial"/>
          <w:lang w:val="bs-Latn-BA"/>
        </w:rPr>
        <w:t>penisom</w:t>
      </w:r>
      <w:r w:rsidR="00831AEA" w:rsidRPr="00F05B18">
        <w:rPr>
          <w:rFonts w:ascii="Arial" w:hAnsi="Arial" w:cs="Arial"/>
          <w:lang w:val="bs-Latn-BA"/>
        </w:rPr>
        <w:t xml:space="preserve"> </w:t>
      </w:r>
      <w:r w:rsidR="00831AEA" w:rsidRPr="00890E54">
        <w:rPr>
          <w:rFonts w:ascii="Arial" w:hAnsi="Arial" w:cs="Arial"/>
          <w:lang w:val="bs-Latn-BA"/>
        </w:rPr>
        <w:t>po</w:t>
      </w:r>
      <w:r w:rsidR="00831AEA" w:rsidRPr="00F05B18">
        <w:rPr>
          <w:rFonts w:ascii="Arial" w:hAnsi="Arial" w:cs="Arial"/>
          <w:lang w:val="bs-Latn-BA"/>
        </w:rPr>
        <w:t>č</w:t>
      </w:r>
      <w:r w:rsidR="00831AEA" w:rsidRPr="00890E54">
        <w:rPr>
          <w:rFonts w:ascii="Arial" w:hAnsi="Arial" w:cs="Arial"/>
          <w:lang w:val="bs-Latn-BA"/>
        </w:rPr>
        <w:t>inioca</w:t>
      </w:r>
      <w:r w:rsidR="00831AEA" w:rsidRPr="00F05B18">
        <w:rPr>
          <w:rFonts w:ascii="Arial" w:hAnsi="Arial" w:cs="Arial"/>
          <w:lang w:val="bs-Latn-BA"/>
        </w:rPr>
        <w:t xml:space="preserve">; </w:t>
      </w:r>
      <w:r w:rsidR="00831AEA" w:rsidRPr="00890E54">
        <w:rPr>
          <w:rFonts w:ascii="Arial" w:hAnsi="Arial" w:cs="Arial"/>
          <w:lang w:val="bs-Latn-BA"/>
        </w:rPr>
        <w:t>kada</w:t>
      </w:r>
      <w:r w:rsidR="00831AEA" w:rsidRPr="00F05B18">
        <w:rPr>
          <w:rFonts w:ascii="Arial" w:hAnsi="Arial" w:cs="Arial"/>
          <w:lang w:val="bs-Latn-BA"/>
        </w:rPr>
        <w:t xml:space="preserve"> </w:t>
      </w:r>
      <w:r w:rsidR="00831AEA" w:rsidRPr="00890E54">
        <w:rPr>
          <w:rFonts w:ascii="Arial" w:hAnsi="Arial" w:cs="Arial"/>
          <w:lang w:val="bs-Latn-BA"/>
        </w:rPr>
        <w:t>do</w:t>
      </w:r>
      <w:r w:rsidR="00831AEA" w:rsidRPr="00F05B18">
        <w:rPr>
          <w:rFonts w:ascii="Arial" w:hAnsi="Arial" w:cs="Arial"/>
          <w:lang w:val="bs-Latn-BA"/>
        </w:rPr>
        <w:t xml:space="preserve"> </w:t>
      </w:r>
      <w:r w:rsidR="00831AEA" w:rsidRPr="00890E54">
        <w:rPr>
          <w:rFonts w:ascii="Arial" w:hAnsi="Arial" w:cs="Arial"/>
          <w:lang w:val="bs-Latn-BA"/>
        </w:rPr>
        <w:t>takve</w:t>
      </w:r>
      <w:r w:rsidR="00831AEA" w:rsidRPr="00F05B18">
        <w:rPr>
          <w:rFonts w:ascii="Arial" w:hAnsi="Arial" w:cs="Arial"/>
          <w:lang w:val="bs-Latn-BA"/>
        </w:rPr>
        <w:t xml:space="preserve"> </w:t>
      </w:r>
      <w:r w:rsidR="00831AEA" w:rsidRPr="00890E54">
        <w:rPr>
          <w:rFonts w:ascii="Arial" w:hAnsi="Arial" w:cs="Arial"/>
          <w:lang w:val="bs-Latn-BA"/>
        </w:rPr>
        <w:t>seksualne</w:t>
      </w:r>
      <w:r w:rsidR="00831AEA" w:rsidRPr="00F05B18">
        <w:rPr>
          <w:rFonts w:ascii="Arial" w:hAnsi="Arial" w:cs="Arial"/>
          <w:lang w:val="bs-Latn-BA"/>
        </w:rPr>
        <w:t xml:space="preserve"> </w:t>
      </w:r>
      <w:r w:rsidR="00831AEA" w:rsidRPr="00890E54">
        <w:rPr>
          <w:rFonts w:ascii="Arial" w:hAnsi="Arial" w:cs="Arial"/>
          <w:lang w:val="bs-Latn-BA"/>
        </w:rPr>
        <w:t>penetracije</w:t>
      </w:r>
      <w:r w:rsidR="00831AEA" w:rsidRPr="00F05B18">
        <w:rPr>
          <w:rFonts w:ascii="Arial" w:hAnsi="Arial" w:cs="Arial"/>
          <w:lang w:val="bs-Latn-BA"/>
        </w:rPr>
        <w:t xml:space="preserve"> </w:t>
      </w:r>
      <w:r w:rsidR="00831AEA" w:rsidRPr="00890E54">
        <w:rPr>
          <w:rFonts w:ascii="Arial" w:hAnsi="Arial" w:cs="Arial"/>
          <w:lang w:val="bs-Latn-BA"/>
        </w:rPr>
        <w:t>do</w:t>
      </w:r>
      <w:r w:rsidR="00831AEA" w:rsidRPr="00F05B18">
        <w:rPr>
          <w:rFonts w:ascii="Arial" w:hAnsi="Arial" w:cs="Arial"/>
          <w:lang w:val="bs-Latn-BA"/>
        </w:rPr>
        <w:t>đ</w:t>
      </w:r>
      <w:r w:rsidR="00831AEA" w:rsidRPr="00890E54">
        <w:rPr>
          <w:rFonts w:ascii="Arial" w:hAnsi="Arial" w:cs="Arial"/>
          <w:lang w:val="bs-Latn-BA"/>
        </w:rPr>
        <w:t>e</w:t>
      </w:r>
      <w:r w:rsidR="00831AEA" w:rsidRPr="00F05B18">
        <w:rPr>
          <w:rFonts w:ascii="Arial" w:hAnsi="Arial" w:cs="Arial"/>
          <w:lang w:val="bs-Latn-BA"/>
        </w:rPr>
        <w:t xml:space="preserve"> </w:t>
      </w:r>
      <w:r w:rsidR="00831AEA" w:rsidRPr="00890E54">
        <w:rPr>
          <w:rFonts w:ascii="Arial" w:hAnsi="Arial" w:cs="Arial"/>
          <w:lang w:val="bs-Latn-BA"/>
        </w:rPr>
        <w:t>bez</w:t>
      </w:r>
      <w:r w:rsidR="00831AEA" w:rsidRPr="00F05B18">
        <w:rPr>
          <w:rFonts w:ascii="Arial" w:hAnsi="Arial" w:cs="Arial"/>
          <w:lang w:val="bs-Latn-BA"/>
        </w:rPr>
        <w:t xml:space="preserve"> </w:t>
      </w:r>
      <w:r w:rsidR="00831AEA" w:rsidRPr="00890E54">
        <w:rPr>
          <w:rFonts w:ascii="Arial" w:hAnsi="Arial" w:cs="Arial"/>
          <w:lang w:val="bs-Latn-BA"/>
        </w:rPr>
        <w:t>pristanka</w:t>
      </w:r>
      <w:r w:rsidR="00831AEA" w:rsidRPr="00F05B18">
        <w:rPr>
          <w:rFonts w:ascii="Arial" w:hAnsi="Arial" w:cs="Arial"/>
          <w:lang w:val="bs-Latn-BA"/>
        </w:rPr>
        <w:t xml:space="preserve"> ž</w:t>
      </w:r>
      <w:r w:rsidR="00831AEA" w:rsidRPr="00890E54">
        <w:rPr>
          <w:rFonts w:ascii="Arial" w:hAnsi="Arial" w:cs="Arial"/>
          <w:lang w:val="bs-Latn-BA"/>
        </w:rPr>
        <w:t>rtve</w:t>
      </w:r>
      <w:r w:rsidR="003F1EE0" w:rsidRPr="00890E54">
        <w:rPr>
          <w:rFonts w:ascii="Arial" w:hAnsi="Arial" w:cs="Arial"/>
          <w:lang w:val="bs-Latn-BA"/>
        </w:rPr>
        <w:t>”</w:t>
      </w:r>
      <w:r w:rsidR="00831AEA" w:rsidRPr="00F05B18">
        <w:rPr>
          <w:rFonts w:ascii="Arial" w:hAnsi="Arial" w:cs="Arial"/>
          <w:lang w:val="bs-Latn-BA"/>
        </w:rPr>
        <w:t>.</w:t>
      </w:r>
    </w:p>
    <w:p w:rsidR="00393A91" w:rsidRPr="00F05B18" w:rsidRDefault="00393A91" w:rsidP="004253B1">
      <w:pPr>
        <w:pStyle w:val="Paragraphs"/>
        <w:numPr>
          <w:ilvl w:val="0"/>
          <w:numId w:val="8"/>
        </w:numPr>
        <w:rPr>
          <w:rFonts w:ascii="Arial" w:hAnsi="Arial" w:cs="Arial"/>
          <w:lang w:val="bs-Latn-BA"/>
        </w:rPr>
      </w:pPr>
      <w:r w:rsidRPr="00F05B18">
        <w:rPr>
          <w:rFonts w:ascii="Arial" w:hAnsi="Arial" w:cs="Arial"/>
          <w:lang w:val="bs-Latn-BA"/>
        </w:rPr>
        <w:t>S tim u vezi, u presudi pretresnog vijeća MKSJ u predmetu Kunarac se element prisiljavanja definiše kao situacija u kojoj se “seksualna penetracija desi bez pristanka žrtve. Pristankom u ovu svrhu smatra se pristanak dat dobrovoljno, kao rezultat sl</w:t>
      </w:r>
      <w:r w:rsidR="00BF2809" w:rsidRPr="00F05B18">
        <w:rPr>
          <w:rFonts w:ascii="Arial" w:hAnsi="Arial" w:cs="Arial"/>
          <w:lang w:val="bs-Latn-BA"/>
        </w:rPr>
        <w:t>o</w:t>
      </w:r>
      <w:r w:rsidRPr="00F05B18">
        <w:rPr>
          <w:rFonts w:ascii="Arial" w:hAnsi="Arial" w:cs="Arial"/>
          <w:lang w:val="bs-Latn-BA"/>
        </w:rPr>
        <w:t>bodne volje žrtve, razmotren u kontekstu okolnosti koje su vladale</w:t>
      </w:r>
      <w:r w:rsidRPr="00F05B18">
        <w:rPr>
          <w:rStyle w:val="FootnoteReference"/>
          <w:rFonts w:ascii="Arial" w:hAnsi="Arial" w:cs="Arial"/>
          <w:i/>
          <w:sz w:val="24"/>
          <w:szCs w:val="24"/>
        </w:rPr>
        <w:footnoteReference w:id="32"/>
      </w:r>
      <w:r w:rsidRPr="00F05B18">
        <w:rPr>
          <w:rFonts w:ascii="Arial" w:hAnsi="Arial" w:cs="Arial"/>
          <w:lang w:val="bs-Latn-BA"/>
        </w:rPr>
        <w:t>”). Osim toga, u presudi žalbenog vijeća MKSJ u istom predmetu se zaključuje: „Suviše usko fokusiranje na silu ili prijetnju silom moglo bi omogućiti počiniocima izbjegavanje odgovornosti za seksualnu aktivnost na koju druga strana nije dala pristanak, a koja se desila korištenjem nasilnih okolnosti bez oslanjanja na fizičku silu</w:t>
      </w:r>
      <w:r w:rsidRPr="00F05B18">
        <w:rPr>
          <w:rStyle w:val="FootnoteReference"/>
          <w:rFonts w:ascii="Arial" w:hAnsi="Arial" w:cs="Arial"/>
          <w:i/>
          <w:sz w:val="24"/>
          <w:szCs w:val="24"/>
        </w:rPr>
        <w:footnoteReference w:id="33"/>
      </w:r>
      <w:r w:rsidRPr="00F05B18">
        <w:rPr>
          <w:rFonts w:ascii="Arial" w:hAnsi="Arial" w:cs="Arial"/>
          <w:lang w:val="bs-Latn-BA"/>
        </w:rPr>
        <w:t xml:space="preserve">.”)  </w:t>
      </w:r>
    </w:p>
    <w:p w:rsidR="00831AEA" w:rsidRPr="00F05B18" w:rsidRDefault="00831AEA" w:rsidP="004253B1">
      <w:pPr>
        <w:pStyle w:val="Paragraphs"/>
        <w:numPr>
          <w:ilvl w:val="0"/>
          <w:numId w:val="8"/>
        </w:numPr>
        <w:rPr>
          <w:rFonts w:ascii="Arial" w:hAnsi="Arial" w:cs="Arial"/>
          <w:lang w:val="bs-Latn-BA"/>
        </w:rPr>
      </w:pPr>
      <w:r w:rsidRPr="00890E54">
        <w:rPr>
          <w:rFonts w:ascii="Arial" w:hAnsi="Arial" w:cs="Arial"/>
          <w:iCs/>
          <w:lang w:val="bs-Latn-BA"/>
        </w:rPr>
        <w:t>Nadalje, u predmetu</w:t>
      </w:r>
      <w:r w:rsidRPr="00890E54">
        <w:rPr>
          <w:rFonts w:ascii="Arial" w:hAnsi="Arial" w:cs="Arial"/>
          <w:i/>
          <w:iCs/>
          <w:lang w:val="bs-Latn-BA"/>
        </w:rPr>
        <w:t xml:space="preserve"> MKSJ-a Kvočka i dr., </w:t>
      </w:r>
      <w:r w:rsidRPr="00890E54">
        <w:rPr>
          <w:rFonts w:ascii="Arial" w:hAnsi="Arial" w:cs="Arial"/>
          <w:lang w:val="bs-Latn-BA"/>
        </w:rPr>
        <w:t>(Pretresno Vijeće), 2.</w:t>
      </w:r>
      <w:r w:rsidR="003F1EE0" w:rsidRPr="00890E54">
        <w:rPr>
          <w:rFonts w:ascii="Arial" w:hAnsi="Arial" w:cs="Arial"/>
          <w:lang w:val="bs-Latn-BA"/>
        </w:rPr>
        <w:t>12.</w:t>
      </w:r>
      <w:r w:rsidRPr="00890E54">
        <w:rPr>
          <w:rFonts w:ascii="Arial" w:hAnsi="Arial" w:cs="Arial"/>
          <w:lang w:val="bs-Latn-BA"/>
        </w:rPr>
        <w:t>2001</w:t>
      </w:r>
      <w:r w:rsidR="003F1EE0" w:rsidRPr="00890E54">
        <w:rPr>
          <w:rFonts w:ascii="Arial" w:hAnsi="Arial" w:cs="Arial"/>
          <w:lang w:val="bs-Latn-BA"/>
        </w:rPr>
        <w:t>- godine</w:t>
      </w:r>
      <w:r w:rsidRPr="00890E54">
        <w:rPr>
          <w:rFonts w:ascii="Arial" w:hAnsi="Arial" w:cs="Arial"/>
          <w:lang w:val="bs-Latn-BA"/>
        </w:rPr>
        <w:t>, parag</w:t>
      </w:r>
      <w:r w:rsidR="003F1EE0" w:rsidRPr="00890E54">
        <w:rPr>
          <w:rFonts w:ascii="Arial" w:hAnsi="Arial" w:cs="Arial"/>
          <w:lang w:val="bs-Latn-BA"/>
        </w:rPr>
        <w:t>rafi</w:t>
      </w:r>
      <w:r w:rsidRPr="00890E54">
        <w:rPr>
          <w:rFonts w:ascii="Arial" w:hAnsi="Arial" w:cs="Arial"/>
          <w:lang w:val="bs-Latn-BA"/>
        </w:rPr>
        <w:t xml:space="preserve"> 175. i 180</w:t>
      </w:r>
      <w:r w:rsidR="00BF2809" w:rsidRPr="00890E54">
        <w:rPr>
          <w:rFonts w:ascii="Arial" w:hAnsi="Arial" w:cs="Arial"/>
          <w:lang w:val="bs-Latn-BA"/>
        </w:rPr>
        <w:t>.,</w:t>
      </w:r>
      <w:r w:rsidRPr="00890E54">
        <w:rPr>
          <w:rFonts w:ascii="Arial" w:hAnsi="Arial" w:cs="Arial"/>
          <w:lang w:val="bs-Latn-BA"/>
        </w:rPr>
        <w:t xml:space="preserve"> silovanje je definisano kao "</w:t>
      </w:r>
      <w:r w:rsidRPr="00890E54">
        <w:rPr>
          <w:rFonts w:ascii="Arial" w:hAnsi="Arial" w:cs="Arial"/>
          <w:i/>
          <w:lang w:val="bs-Latn-BA"/>
        </w:rPr>
        <w:t>fizički nasrtaj seksualne prirode, počinjen nad nekom osobom u okolnostima prisile”.</w:t>
      </w:r>
    </w:p>
    <w:p w:rsidR="00A41609" w:rsidRPr="00F05B18" w:rsidRDefault="00831AEA" w:rsidP="00A43526">
      <w:pPr>
        <w:pStyle w:val="Paragraphs"/>
        <w:numPr>
          <w:ilvl w:val="0"/>
          <w:numId w:val="8"/>
        </w:numPr>
        <w:rPr>
          <w:rFonts w:ascii="Arial" w:hAnsi="Arial" w:cs="Arial"/>
          <w:lang w:val="bs-Latn-BA"/>
        </w:rPr>
      </w:pPr>
      <w:r w:rsidRPr="00890E54">
        <w:rPr>
          <w:rFonts w:ascii="Arial" w:hAnsi="Arial" w:cs="Arial"/>
          <w:lang w:val="bs-Latn-BA"/>
        </w:rPr>
        <w:t>U</w:t>
      </w:r>
      <w:r w:rsidRPr="00F05B18">
        <w:rPr>
          <w:rFonts w:ascii="Arial" w:hAnsi="Arial" w:cs="Arial"/>
          <w:lang w:val="bs-Latn-BA"/>
        </w:rPr>
        <w:t xml:space="preserve"> </w:t>
      </w:r>
      <w:r w:rsidRPr="00890E54">
        <w:rPr>
          <w:rFonts w:ascii="Arial" w:hAnsi="Arial" w:cs="Arial"/>
          <w:lang w:val="bs-Latn-BA"/>
        </w:rPr>
        <w:t>predmetu</w:t>
      </w:r>
      <w:r w:rsidRPr="00F05B18">
        <w:rPr>
          <w:rFonts w:ascii="Arial" w:hAnsi="Arial" w:cs="Arial"/>
          <w:lang w:val="bs-Latn-BA"/>
        </w:rPr>
        <w:t xml:space="preserve"> </w:t>
      </w:r>
      <w:r w:rsidRPr="00890E54">
        <w:rPr>
          <w:rFonts w:ascii="Arial" w:hAnsi="Arial" w:cs="Arial"/>
          <w:i/>
          <w:lang w:val="bs-Latn-BA"/>
        </w:rPr>
        <w:t>Furund</w:t>
      </w:r>
      <w:r w:rsidRPr="00F05B18">
        <w:rPr>
          <w:rFonts w:ascii="Arial" w:hAnsi="Arial" w:cs="Arial"/>
          <w:i/>
          <w:lang w:val="bs-Latn-BA"/>
        </w:rPr>
        <w:t>ž</w:t>
      </w:r>
      <w:r w:rsidRPr="00890E54">
        <w:rPr>
          <w:rFonts w:ascii="Arial" w:hAnsi="Arial" w:cs="Arial"/>
          <w:i/>
          <w:lang w:val="bs-Latn-BA"/>
        </w:rPr>
        <w:t>ija</w:t>
      </w:r>
      <w:r w:rsidRPr="00F05B18">
        <w:rPr>
          <w:rFonts w:ascii="Arial" w:hAnsi="Arial" w:cs="Arial"/>
          <w:i/>
          <w:lang w:val="bs-Latn-BA"/>
        </w:rPr>
        <w:t xml:space="preserve"> </w:t>
      </w:r>
      <w:r w:rsidRPr="00890E54">
        <w:rPr>
          <w:rFonts w:ascii="Arial" w:hAnsi="Arial" w:cs="Arial"/>
          <w:lang w:val="bs-Latn-BA"/>
        </w:rPr>
        <w:t>pretresno</w:t>
      </w:r>
      <w:r w:rsidRPr="00F05B18">
        <w:rPr>
          <w:rFonts w:ascii="Arial" w:hAnsi="Arial" w:cs="Arial"/>
          <w:i/>
          <w:lang w:val="bs-Latn-BA"/>
        </w:rPr>
        <w:t xml:space="preserve"> </w:t>
      </w:r>
      <w:r w:rsidRPr="00890E54">
        <w:rPr>
          <w:rFonts w:ascii="Arial" w:hAnsi="Arial" w:cs="Arial"/>
          <w:lang w:val="bs-Latn-BA"/>
        </w:rPr>
        <w:t>Vijeće</w:t>
      </w:r>
      <w:r w:rsidRPr="00F05B18">
        <w:rPr>
          <w:rFonts w:ascii="Arial" w:hAnsi="Arial" w:cs="Arial"/>
          <w:lang w:val="bs-Latn-BA"/>
        </w:rPr>
        <w:t xml:space="preserve"> </w:t>
      </w:r>
      <w:r w:rsidRPr="00890E54">
        <w:rPr>
          <w:rFonts w:ascii="Arial" w:hAnsi="Arial" w:cs="Arial"/>
          <w:lang w:val="bs-Latn-BA"/>
        </w:rPr>
        <w:t>MKSJ</w:t>
      </w:r>
      <w:r w:rsidRPr="00F05B18">
        <w:rPr>
          <w:rFonts w:ascii="Arial" w:hAnsi="Arial" w:cs="Arial"/>
          <w:lang w:val="bs-Latn-BA"/>
        </w:rPr>
        <w:t xml:space="preserve"> </w:t>
      </w:r>
      <w:r w:rsidRPr="00890E54">
        <w:rPr>
          <w:rFonts w:ascii="Arial" w:hAnsi="Arial" w:cs="Arial"/>
          <w:lang w:val="bs-Latn-BA"/>
        </w:rPr>
        <w:t>je</w:t>
      </w:r>
      <w:r w:rsidRPr="00F05B18">
        <w:rPr>
          <w:rFonts w:ascii="Arial" w:hAnsi="Arial" w:cs="Arial"/>
          <w:lang w:val="bs-Latn-BA"/>
        </w:rPr>
        <w:t xml:space="preserve"> </w:t>
      </w:r>
      <w:r w:rsidRPr="00890E54">
        <w:rPr>
          <w:rFonts w:ascii="Arial" w:hAnsi="Arial" w:cs="Arial"/>
          <w:lang w:val="bs-Latn-BA"/>
        </w:rPr>
        <w:t>iznijelo</w:t>
      </w:r>
      <w:r w:rsidRPr="00F05B18">
        <w:rPr>
          <w:rFonts w:ascii="Arial" w:hAnsi="Arial" w:cs="Arial"/>
          <w:lang w:val="bs-Latn-BA"/>
        </w:rPr>
        <w:t xml:space="preserve"> </w:t>
      </w:r>
      <w:r w:rsidRPr="00890E54">
        <w:rPr>
          <w:rFonts w:ascii="Arial" w:hAnsi="Arial" w:cs="Arial"/>
          <w:lang w:val="bs-Latn-BA"/>
        </w:rPr>
        <w:t>mi</w:t>
      </w:r>
      <w:r w:rsidRPr="00F05B18">
        <w:rPr>
          <w:rFonts w:ascii="Arial" w:hAnsi="Arial" w:cs="Arial"/>
          <w:lang w:val="bs-Latn-BA"/>
        </w:rPr>
        <w:t>š</w:t>
      </w:r>
      <w:r w:rsidRPr="00890E54">
        <w:rPr>
          <w:rFonts w:ascii="Arial" w:hAnsi="Arial" w:cs="Arial"/>
          <w:lang w:val="bs-Latn-BA"/>
        </w:rPr>
        <w:t>ljenje</w:t>
      </w:r>
      <w:r w:rsidRPr="00F05B18">
        <w:rPr>
          <w:rFonts w:ascii="Arial" w:hAnsi="Arial" w:cs="Arial"/>
          <w:lang w:val="bs-Latn-BA"/>
        </w:rPr>
        <w:t xml:space="preserve"> </w:t>
      </w:r>
      <w:r w:rsidRPr="00890E54">
        <w:rPr>
          <w:rFonts w:ascii="Arial" w:hAnsi="Arial" w:cs="Arial"/>
          <w:lang w:val="bs-Latn-BA"/>
        </w:rPr>
        <w:t>da</w:t>
      </w:r>
      <w:r w:rsidRPr="00F05B18">
        <w:rPr>
          <w:rFonts w:ascii="Arial" w:hAnsi="Arial" w:cs="Arial"/>
          <w:lang w:val="bs-Latn-BA"/>
        </w:rPr>
        <w:t xml:space="preserve"> ć</w:t>
      </w:r>
      <w:r w:rsidRPr="00890E54">
        <w:rPr>
          <w:rFonts w:ascii="Arial" w:hAnsi="Arial" w:cs="Arial"/>
          <w:lang w:val="bs-Latn-BA"/>
        </w:rPr>
        <w:t>e</w:t>
      </w:r>
      <w:r w:rsidRPr="00F05B18">
        <w:rPr>
          <w:rFonts w:ascii="Arial" w:hAnsi="Arial" w:cs="Arial"/>
          <w:lang w:val="bs-Latn-BA"/>
        </w:rPr>
        <w:t xml:space="preserve"> </w:t>
      </w:r>
      <w:r w:rsidRPr="00890E54">
        <w:rPr>
          <w:rFonts w:ascii="Arial" w:hAnsi="Arial" w:cs="Arial"/>
          <w:lang w:val="bs-Latn-BA"/>
        </w:rPr>
        <w:t>seksualna</w:t>
      </w:r>
      <w:r w:rsidRPr="00F05B18">
        <w:rPr>
          <w:rFonts w:ascii="Arial" w:hAnsi="Arial" w:cs="Arial"/>
          <w:lang w:val="bs-Latn-BA"/>
        </w:rPr>
        <w:t xml:space="preserve"> </w:t>
      </w:r>
      <w:r w:rsidRPr="00890E54">
        <w:rPr>
          <w:rFonts w:ascii="Arial" w:hAnsi="Arial" w:cs="Arial"/>
          <w:lang w:val="bs-Latn-BA"/>
        </w:rPr>
        <w:t>penetracija</w:t>
      </w:r>
      <w:r w:rsidRPr="00F05B18">
        <w:rPr>
          <w:rFonts w:ascii="Arial" w:hAnsi="Arial" w:cs="Arial"/>
          <w:lang w:val="bs-Latn-BA"/>
        </w:rPr>
        <w:t xml:space="preserve"> </w:t>
      </w:r>
      <w:r w:rsidRPr="00890E54">
        <w:rPr>
          <w:rFonts w:ascii="Arial" w:hAnsi="Arial" w:cs="Arial"/>
          <w:lang w:val="bs-Latn-BA"/>
        </w:rPr>
        <w:t>pre</w:t>
      </w:r>
      <w:r w:rsidR="00393A91" w:rsidRPr="00890E54">
        <w:rPr>
          <w:rFonts w:ascii="Arial" w:hAnsi="Arial" w:cs="Arial"/>
          <w:lang w:val="bs-Latn-BA"/>
        </w:rPr>
        <w:t>d</w:t>
      </w:r>
      <w:r w:rsidRPr="00890E54">
        <w:rPr>
          <w:rFonts w:ascii="Arial" w:hAnsi="Arial" w:cs="Arial"/>
          <w:lang w:val="bs-Latn-BA"/>
        </w:rPr>
        <w:t>stavljati</w:t>
      </w:r>
      <w:r w:rsidRPr="00F05B18">
        <w:rPr>
          <w:rFonts w:ascii="Arial" w:hAnsi="Arial" w:cs="Arial"/>
          <w:lang w:val="bs-Latn-BA"/>
        </w:rPr>
        <w:t xml:space="preserve"> </w:t>
      </w:r>
      <w:r w:rsidRPr="00890E54">
        <w:rPr>
          <w:rFonts w:ascii="Arial" w:hAnsi="Arial" w:cs="Arial"/>
          <w:lang w:val="bs-Latn-BA"/>
        </w:rPr>
        <w:t>silovanje</w:t>
      </w:r>
      <w:r w:rsidRPr="00F05B18">
        <w:rPr>
          <w:rFonts w:ascii="Arial" w:hAnsi="Arial" w:cs="Arial"/>
          <w:lang w:val="bs-Latn-BA"/>
        </w:rPr>
        <w:t xml:space="preserve"> </w:t>
      </w:r>
      <w:r w:rsidRPr="00890E54">
        <w:rPr>
          <w:rFonts w:ascii="Arial" w:hAnsi="Arial" w:cs="Arial"/>
          <w:lang w:val="bs-Latn-BA"/>
        </w:rPr>
        <w:t>ukoliko</w:t>
      </w:r>
      <w:r w:rsidRPr="00F05B18">
        <w:rPr>
          <w:rFonts w:ascii="Arial" w:hAnsi="Arial" w:cs="Arial"/>
          <w:lang w:val="bs-Latn-BA"/>
        </w:rPr>
        <w:t xml:space="preserve"> </w:t>
      </w:r>
      <w:r w:rsidRPr="00890E54">
        <w:rPr>
          <w:rFonts w:ascii="Arial" w:hAnsi="Arial" w:cs="Arial"/>
          <w:lang w:val="bs-Latn-BA"/>
        </w:rPr>
        <w:t>do</w:t>
      </w:r>
      <w:r w:rsidRPr="00F05B18">
        <w:rPr>
          <w:rFonts w:ascii="Arial" w:hAnsi="Arial" w:cs="Arial"/>
          <w:lang w:val="bs-Latn-BA"/>
        </w:rPr>
        <w:t xml:space="preserve"> </w:t>
      </w:r>
      <w:r w:rsidRPr="00890E54">
        <w:rPr>
          <w:rFonts w:ascii="Arial" w:hAnsi="Arial" w:cs="Arial"/>
          <w:lang w:val="bs-Latn-BA"/>
        </w:rPr>
        <w:t>nje</w:t>
      </w:r>
      <w:r w:rsidRPr="00F05B18">
        <w:rPr>
          <w:rFonts w:ascii="Arial" w:hAnsi="Arial" w:cs="Arial"/>
          <w:lang w:val="bs-Latn-BA"/>
        </w:rPr>
        <w:t xml:space="preserve"> </w:t>
      </w:r>
      <w:r w:rsidRPr="00890E54">
        <w:rPr>
          <w:rFonts w:ascii="Arial" w:hAnsi="Arial" w:cs="Arial"/>
          <w:lang w:val="bs-Latn-BA"/>
        </w:rPr>
        <w:t>nije</w:t>
      </w:r>
      <w:r w:rsidRPr="00F05B18">
        <w:rPr>
          <w:rFonts w:ascii="Arial" w:hAnsi="Arial" w:cs="Arial"/>
          <w:lang w:val="bs-Latn-BA"/>
        </w:rPr>
        <w:t xml:space="preserve"> </w:t>
      </w:r>
      <w:r w:rsidRPr="00890E54">
        <w:rPr>
          <w:rFonts w:ascii="Arial" w:hAnsi="Arial" w:cs="Arial"/>
          <w:lang w:val="bs-Latn-BA"/>
        </w:rPr>
        <w:t>do</w:t>
      </w:r>
      <w:r w:rsidRPr="00F05B18">
        <w:rPr>
          <w:rFonts w:ascii="Arial" w:hAnsi="Arial" w:cs="Arial"/>
          <w:lang w:val="bs-Latn-BA"/>
        </w:rPr>
        <w:t>š</w:t>
      </w:r>
      <w:r w:rsidRPr="00890E54">
        <w:rPr>
          <w:rFonts w:ascii="Arial" w:hAnsi="Arial" w:cs="Arial"/>
          <w:lang w:val="bs-Latn-BA"/>
        </w:rPr>
        <w:t>lo</w:t>
      </w:r>
      <w:r w:rsidRPr="00F05B18">
        <w:rPr>
          <w:rFonts w:ascii="Arial" w:hAnsi="Arial" w:cs="Arial"/>
          <w:lang w:val="bs-Latn-BA"/>
        </w:rPr>
        <w:t xml:space="preserve"> </w:t>
      </w:r>
      <w:r w:rsidRPr="00890E54">
        <w:rPr>
          <w:rFonts w:ascii="Arial" w:hAnsi="Arial" w:cs="Arial"/>
          <w:lang w:val="bs-Latn-BA"/>
        </w:rPr>
        <w:t>uz</w:t>
      </w:r>
      <w:r w:rsidRPr="00F05B18">
        <w:rPr>
          <w:rFonts w:ascii="Arial" w:hAnsi="Arial" w:cs="Arial"/>
          <w:lang w:val="bs-Latn-BA"/>
        </w:rPr>
        <w:t xml:space="preserve"> </w:t>
      </w:r>
      <w:r w:rsidRPr="00890E54">
        <w:rPr>
          <w:rFonts w:ascii="Arial" w:hAnsi="Arial" w:cs="Arial"/>
          <w:lang w:val="bs-Latn-BA"/>
        </w:rPr>
        <w:t>istinsku</w:t>
      </w:r>
      <w:r w:rsidRPr="00F05B18">
        <w:rPr>
          <w:rFonts w:ascii="Arial" w:hAnsi="Arial" w:cs="Arial"/>
          <w:lang w:val="bs-Latn-BA"/>
        </w:rPr>
        <w:t xml:space="preserve"> </w:t>
      </w:r>
      <w:r w:rsidRPr="00890E54">
        <w:rPr>
          <w:rFonts w:ascii="Arial" w:hAnsi="Arial" w:cs="Arial"/>
          <w:lang w:val="bs-Latn-BA"/>
        </w:rPr>
        <w:t>volju</w:t>
      </w:r>
      <w:r w:rsidRPr="00F05B18">
        <w:rPr>
          <w:rFonts w:ascii="Arial" w:hAnsi="Arial" w:cs="Arial"/>
          <w:lang w:val="bs-Latn-BA"/>
        </w:rPr>
        <w:t xml:space="preserve"> </w:t>
      </w:r>
      <w:r w:rsidRPr="00890E54">
        <w:rPr>
          <w:rFonts w:ascii="Arial" w:hAnsi="Arial" w:cs="Arial"/>
          <w:lang w:val="bs-Latn-BA"/>
        </w:rPr>
        <w:t>ili</w:t>
      </w:r>
      <w:r w:rsidRPr="00F05B18">
        <w:rPr>
          <w:rFonts w:ascii="Arial" w:hAnsi="Arial" w:cs="Arial"/>
          <w:lang w:val="bs-Latn-BA"/>
        </w:rPr>
        <w:t xml:space="preserve"> </w:t>
      </w:r>
      <w:r w:rsidRPr="00890E54">
        <w:rPr>
          <w:rFonts w:ascii="Arial" w:hAnsi="Arial" w:cs="Arial"/>
          <w:lang w:val="bs-Latn-BA"/>
        </w:rPr>
        <w:t>pristanak</w:t>
      </w:r>
      <w:r w:rsidRPr="00F05B18">
        <w:rPr>
          <w:rFonts w:ascii="Arial" w:hAnsi="Arial" w:cs="Arial"/>
          <w:lang w:val="bs-Latn-BA"/>
        </w:rPr>
        <w:t xml:space="preserve"> ž</w:t>
      </w:r>
      <w:r w:rsidRPr="00890E54">
        <w:rPr>
          <w:rFonts w:ascii="Arial" w:hAnsi="Arial" w:cs="Arial"/>
          <w:lang w:val="bs-Latn-BA"/>
        </w:rPr>
        <w:t>rtve</w:t>
      </w:r>
      <w:r w:rsidRPr="00F05B18">
        <w:rPr>
          <w:rFonts w:ascii="Arial" w:hAnsi="Arial" w:cs="Arial"/>
          <w:lang w:val="bs-Latn-BA"/>
        </w:rPr>
        <w:t xml:space="preserve">. </w:t>
      </w:r>
      <w:r w:rsidRPr="00890E54">
        <w:rPr>
          <w:rFonts w:ascii="Arial" w:hAnsi="Arial" w:cs="Arial"/>
          <w:lang w:val="bs-Latn-BA"/>
        </w:rPr>
        <w:t>Relevantnost</w:t>
      </w:r>
      <w:r w:rsidRPr="00F05B18">
        <w:rPr>
          <w:rFonts w:ascii="Arial" w:hAnsi="Arial" w:cs="Arial"/>
          <w:lang w:val="bs-Latn-BA"/>
        </w:rPr>
        <w:t xml:space="preserve"> </w:t>
      </w:r>
      <w:r w:rsidRPr="00890E54">
        <w:rPr>
          <w:rFonts w:ascii="Arial" w:hAnsi="Arial" w:cs="Arial"/>
          <w:lang w:val="bs-Latn-BA"/>
        </w:rPr>
        <w:t>ne</w:t>
      </w:r>
      <w:r w:rsidRPr="00F05B18">
        <w:rPr>
          <w:rFonts w:ascii="Arial" w:hAnsi="Arial" w:cs="Arial"/>
          <w:lang w:val="bs-Latn-BA"/>
        </w:rPr>
        <w:t xml:space="preserve"> </w:t>
      </w:r>
      <w:r w:rsidRPr="00890E54">
        <w:rPr>
          <w:rFonts w:ascii="Arial" w:hAnsi="Arial" w:cs="Arial"/>
          <w:lang w:val="bs-Latn-BA"/>
        </w:rPr>
        <w:t>samo</w:t>
      </w:r>
      <w:r w:rsidRPr="00F05B18">
        <w:rPr>
          <w:rFonts w:ascii="Arial" w:hAnsi="Arial" w:cs="Arial"/>
          <w:lang w:val="bs-Latn-BA"/>
        </w:rPr>
        <w:t xml:space="preserve"> </w:t>
      </w:r>
      <w:r w:rsidRPr="00890E54">
        <w:rPr>
          <w:rFonts w:ascii="Arial" w:hAnsi="Arial" w:cs="Arial"/>
          <w:lang w:val="bs-Latn-BA"/>
        </w:rPr>
        <w:t>sile</w:t>
      </w:r>
      <w:r w:rsidRPr="00F05B18">
        <w:rPr>
          <w:rFonts w:ascii="Arial" w:hAnsi="Arial" w:cs="Arial"/>
          <w:lang w:val="bs-Latn-BA"/>
        </w:rPr>
        <w:t xml:space="preserve">, </w:t>
      </w:r>
      <w:r w:rsidRPr="00890E54">
        <w:rPr>
          <w:rFonts w:ascii="Arial" w:hAnsi="Arial" w:cs="Arial"/>
          <w:lang w:val="bs-Latn-BA"/>
        </w:rPr>
        <w:t>prijetnje</w:t>
      </w:r>
      <w:r w:rsidRPr="00F05B18">
        <w:rPr>
          <w:rFonts w:ascii="Arial" w:hAnsi="Arial" w:cs="Arial"/>
          <w:lang w:val="bs-Latn-BA"/>
        </w:rPr>
        <w:t xml:space="preserve"> </w:t>
      </w:r>
      <w:r w:rsidRPr="00890E54">
        <w:rPr>
          <w:rFonts w:ascii="Arial" w:hAnsi="Arial" w:cs="Arial"/>
          <w:lang w:val="bs-Latn-BA"/>
        </w:rPr>
        <w:t>silom</w:t>
      </w:r>
      <w:r w:rsidRPr="00F05B18">
        <w:rPr>
          <w:rFonts w:ascii="Arial" w:hAnsi="Arial" w:cs="Arial"/>
          <w:lang w:val="bs-Latn-BA"/>
        </w:rPr>
        <w:t xml:space="preserve"> </w:t>
      </w:r>
      <w:r w:rsidRPr="00890E54">
        <w:rPr>
          <w:rFonts w:ascii="Arial" w:hAnsi="Arial" w:cs="Arial"/>
          <w:lang w:val="bs-Latn-BA"/>
        </w:rPr>
        <w:t>i</w:t>
      </w:r>
      <w:r w:rsidRPr="00F05B18">
        <w:rPr>
          <w:rFonts w:ascii="Arial" w:hAnsi="Arial" w:cs="Arial"/>
          <w:lang w:val="bs-Latn-BA"/>
        </w:rPr>
        <w:t xml:space="preserve"> </w:t>
      </w:r>
      <w:r w:rsidRPr="00890E54">
        <w:rPr>
          <w:rFonts w:ascii="Arial" w:hAnsi="Arial" w:cs="Arial"/>
          <w:lang w:val="bs-Latn-BA"/>
        </w:rPr>
        <w:t>prinude</w:t>
      </w:r>
      <w:r w:rsidRPr="00F05B18">
        <w:rPr>
          <w:rFonts w:ascii="Arial" w:hAnsi="Arial" w:cs="Arial"/>
          <w:lang w:val="bs-Latn-BA"/>
        </w:rPr>
        <w:t xml:space="preserve">, </w:t>
      </w:r>
      <w:r w:rsidRPr="00890E54">
        <w:rPr>
          <w:rFonts w:ascii="Arial" w:hAnsi="Arial" w:cs="Arial"/>
          <w:lang w:val="bs-Latn-BA"/>
        </w:rPr>
        <w:t>nego</w:t>
      </w:r>
      <w:r w:rsidRPr="00F05B18">
        <w:rPr>
          <w:rFonts w:ascii="Arial" w:hAnsi="Arial" w:cs="Arial"/>
          <w:lang w:val="bs-Latn-BA"/>
        </w:rPr>
        <w:t xml:space="preserve"> </w:t>
      </w:r>
      <w:r w:rsidRPr="00890E54">
        <w:rPr>
          <w:rFonts w:ascii="Arial" w:hAnsi="Arial" w:cs="Arial"/>
          <w:lang w:val="bs-Latn-BA"/>
        </w:rPr>
        <w:t>i</w:t>
      </w:r>
      <w:r w:rsidRPr="00F05B18">
        <w:rPr>
          <w:rFonts w:ascii="Arial" w:hAnsi="Arial" w:cs="Arial"/>
          <w:lang w:val="bs-Latn-BA"/>
        </w:rPr>
        <w:t xml:space="preserve"> </w:t>
      </w:r>
      <w:r w:rsidRPr="00890E54">
        <w:rPr>
          <w:rFonts w:ascii="Arial" w:hAnsi="Arial" w:cs="Arial"/>
          <w:lang w:val="bs-Latn-BA"/>
        </w:rPr>
        <w:t>odsustva</w:t>
      </w:r>
      <w:r w:rsidRPr="00F05B18">
        <w:rPr>
          <w:rFonts w:ascii="Arial" w:hAnsi="Arial" w:cs="Arial"/>
          <w:lang w:val="bs-Latn-BA"/>
        </w:rPr>
        <w:t xml:space="preserve"> </w:t>
      </w:r>
      <w:r w:rsidRPr="00890E54">
        <w:rPr>
          <w:rFonts w:ascii="Arial" w:hAnsi="Arial" w:cs="Arial"/>
          <w:lang w:val="bs-Latn-BA"/>
        </w:rPr>
        <w:t>pristanka</w:t>
      </w:r>
      <w:r w:rsidRPr="00F05B18">
        <w:rPr>
          <w:rFonts w:ascii="Arial" w:hAnsi="Arial" w:cs="Arial"/>
          <w:lang w:val="bs-Latn-BA"/>
        </w:rPr>
        <w:t xml:space="preserve"> </w:t>
      </w:r>
      <w:r w:rsidRPr="00890E54">
        <w:rPr>
          <w:rFonts w:ascii="Arial" w:hAnsi="Arial" w:cs="Arial"/>
          <w:lang w:val="bs-Latn-BA"/>
        </w:rPr>
        <w:t>ili</w:t>
      </w:r>
      <w:r w:rsidRPr="00F05B18">
        <w:rPr>
          <w:rFonts w:ascii="Arial" w:hAnsi="Arial" w:cs="Arial"/>
          <w:lang w:val="bs-Latn-BA"/>
        </w:rPr>
        <w:t xml:space="preserve"> </w:t>
      </w:r>
      <w:r w:rsidRPr="00890E54">
        <w:rPr>
          <w:rFonts w:ascii="Arial" w:hAnsi="Arial" w:cs="Arial"/>
          <w:lang w:val="bs-Latn-BA"/>
        </w:rPr>
        <w:t>voljnog</w:t>
      </w:r>
      <w:r w:rsidRPr="00F05B18">
        <w:rPr>
          <w:rFonts w:ascii="Arial" w:hAnsi="Arial" w:cs="Arial"/>
          <w:lang w:val="bs-Latn-BA"/>
        </w:rPr>
        <w:t xml:space="preserve"> </w:t>
      </w:r>
      <w:r w:rsidRPr="00890E54">
        <w:rPr>
          <w:rFonts w:ascii="Arial" w:hAnsi="Arial" w:cs="Arial"/>
          <w:lang w:val="bs-Latn-BA"/>
        </w:rPr>
        <w:t>sudjelovanja</w:t>
      </w:r>
      <w:r w:rsidRPr="00F05B18">
        <w:rPr>
          <w:rFonts w:ascii="Arial" w:hAnsi="Arial" w:cs="Arial"/>
          <w:lang w:val="bs-Latn-BA"/>
        </w:rPr>
        <w:t xml:space="preserve"> </w:t>
      </w:r>
      <w:r w:rsidRPr="00890E54">
        <w:rPr>
          <w:rFonts w:ascii="Arial" w:hAnsi="Arial" w:cs="Arial"/>
          <w:lang w:val="bs-Latn-BA"/>
        </w:rPr>
        <w:t>je</w:t>
      </w:r>
      <w:r w:rsidRPr="00F05B18">
        <w:rPr>
          <w:rFonts w:ascii="Arial" w:hAnsi="Arial" w:cs="Arial"/>
          <w:lang w:val="bs-Latn-BA"/>
        </w:rPr>
        <w:t xml:space="preserve"> </w:t>
      </w:r>
      <w:r w:rsidRPr="00890E54">
        <w:rPr>
          <w:rFonts w:ascii="Arial" w:hAnsi="Arial" w:cs="Arial"/>
          <w:lang w:val="bs-Latn-BA"/>
        </w:rPr>
        <w:t>obrazlo</w:t>
      </w:r>
      <w:r w:rsidRPr="00F05B18">
        <w:rPr>
          <w:rFonts w:ascii="Arial" w:hAnsi="Arial" w:cs="Arial"/>
          <w:lang w:val="bs-Latn-BA"/>
        </w:rPr>
        <w:t>ž</w:t>
      </w:r>
      <w:r w:rsidRPr="00890E54">
        <w:rPr>
          <w:rFonts w:ascii="Arial" w:hAnsi="Arial" w:cs="Arial"/>
          <w:lang w:val="bs-Latn-BA"/>
        </w:rPr>
        <w:t>ena</w:t>
      </w:r>
      <w:r w:rsidRPr="00F05B18">
        <w:rPr>
          <w:rFonts w:ascii="Arial" w:hAnsi="Arial" w:cs="Arial"/>
          <w:lang w:val="bs-Latn-BA"/>
        </w:rPr>
        <w:t xml:space="preserve"> </w:t>
      </w:r>
      <w:r w:rsidRPr="00890E54">
        <w:rPr>
          <w:rFonts w:ascii="Arial" w:hAnsi="Arial" w:cs="Arial"/>
          <w:lang w:val="bs-Latn-BA"/>
        </w:rPr>
        <w:t>u</w:t>
      </w:r>
      <w:r w:rsidRPr="00F05B18">
        <w:rPr>
          <w:rFonts w:ascii="Arial" w:hAnsi="Arial" w:cs="Arial"/>
          <w:lang w:val="bs-Latn-BA"/>
        </w:rPr>
        <w:t xml:space="preserve"> </w:t>
      </w:r>
      <w:r w:rsidRPr="00890E54">
        <w:rPr>
          <w:rFonts w:ascii="Arial" w:hAnsi="Arial" w:cs="Arial"/>
          <w:lang w:val="bs-Latn-BA"/>
        </w:rPr>
        <w:t>predmetu</w:t>
      </w:r>
      <w:r w:rsidRPr="00F05B18">
        <w:rPr>
          <w:rFonts w:ascii="Arial" w:hAnsi="Arial" w:cs="Arial"/>
          <w:lang w:val="bs-Latn-BA"/>
        </w:rPr>
        <w:t xml:space="preserve"> </w:t>
      </w:r>
      <w:r w:rsidRPr="00890E54">
        <w:rPr>
          <w:rFonts w:ascii="Arial" w:hAnsi="Arial" w:cs="Arial"/>
          <w:i/>
          <w:lang w:val="bs-Latn-BA"/>
        </w:rPr>
        <w:t>Kunarac</w:t>
      </w:r>
      <w:r w:rsidRPr="00F05B18">
        <w:rPr>
          <w:rFonts w:ascii="Arial" w:hAnsi="Arial" w:cs="Arial"/>
          <w:lang w:val="bs-Latn-BA"/>
        </w:rPr>
        <w:t xml:space="preserve">, </w:t>
      </w:r>
      <w:r w:rsidRPr="00890E54">
        <w:rPr>
          <w:rFonts w:ascii="Arial" w:hAnsi="Arial" w:cs="Arial"/>
          <w:lang w:val="bs-Latn-BA"/>
        </w:rPr>
        <w:t>gdje</w:t>
      </w:r>
      <w:r w:rsidRPr="00F05B18">
        <w:rPr>
          <w:rFonts w:ascii="Arial" w:hAnsi="Arial" w:cs="Arial"/>
          <w:lang w:val="bs-Latn-BA"/>
        </w:rPr>
        <w:t xml:space="preserve"> </w:t>
      </w:r>
      <w:r w:rsidRPr="00890E54">
        <w:rPr>
          <w:rFonts w:ascii="Arial" w:hAnsi="Arial" w:cs="Arial"/>
          <w:lang w:val="bs-Latn-BA"/>
        </w:rPr>
        <w:t>je</w:t>
      </w:r>
      <w:r w:rsidRPr="00F05B18">
        <w:rPr>
          <w:rFonts w:ascii="Arial" w:hAnsi="Arial" w:cs="Arial"/>
          <w:lang w:val="bs-Latn-BA"/>
        </w:rPr>
        <w:t xml:space="preserve"> </w:t>
      </w:r>
      <w:r w:rsidRPr="00890E54">
        <w:rPr>
          <w:rFonts w:ascii="Arial" w:hAnsi="Arial" w:cs="Arial"/>
          <w:lang w:val="bs-Latn-BA"/>
        </w:rPr>
        <w:t>zapa</w:t>
      </w:r>
      <w:r w:rsidRPr="00F05B18">
        <w:rPr>
          <w:rFonts w:ascii="Arial" w:hAnsi="Arial" w:cs="Arial"/>
          <w:lang w:val="bs-Latn-BA"/>
        </w:rPr>
        <w:t>ž</w:t>
      </w:r>
      <w:r w:rsidRPr="00890E54">
        <w:rPr>
          <w:rFonts w:ascii="Arial" w:hAnsi="Arial" w:cs="Arial"/>
          <w:lang w:val="bs-Latn-BA"/>
        </w:rPr>
        <w:t>eno</w:t>
      </w:r>
      <w:r w:rsidRPr="00F05B18">
        <w:rPr>
          <w:rFonts w:ascii="Arial" w:hAnsi="Arial" w:cs="Arial"/>
          <w:lang w:val="bs-Latn-BA"/>
        </w:rPr>
        <w:t xml:space="preserve"> </w:t>
      </w:r>
      <w:r w:rsidRPr="00890E54">
        <w:rPr>
          <w:rFonts w:ascii="Arial" w:hAnsi="Arial" w:cs="Arial"/>
          <w:lang w:val="bs-Latn-BA"/>
        </w:rPr>
        <w:t>sljede</w:t>
      </w:r>
      <w:r w:rsidRPr="00F05B18">
        <w:rPr>
          <w:rFonts w:ascii="Arial" w:hAnsi="Arial" w:cs="Arial"/>
          <w:lang w:val="bs-Latn-BA"/>
        </w:rPr>
        <w:t>ć</w:t>
      </w:r>
      <w:r w:rsidRPr="00890E54">
        <w:rPr>
          <w:rFonts w:ascii="Arial" w:hAnsi="Arial" w:cs="Arial"/>
          <w:lang w:val="bs-Latn-BA"/>
        </w:rPr>
        <w:t>e</w:t>
      </w:r>
      <w:r w:rsidRPr="00F05B18">
        <w:rPr>
          <w:rFonts w:ascii="Arial" w:hAnsi="Arial" w:cs="Arial"/>
          <w:lang w:val="bs-Latn-BA"/>
        </w:rPr>
        <w:t>:</w:t>
      </w:r>
      <w:r w:rsidRPr="00F05B18">
        <w:rPr>
          <w:rFonts w:ascii="Arial" w:hAnsi="Arial" w:cs="Arial"/>
          <w:i/>
          <w:lang w:val="bs-Latn-BA"/>
        </w:rPr>
        <w:t xml:space="preserve"> „</w:t>
      </w:r>
      <w:r w:rsidRPr="00890E54">
        <w:rPr>
          <w:rFonts w:ascii="Arial" w:hAnsi="Arial" w:cs="Arial"/>
          <w:i/>
          <w:lang w:val="bs-Latn-BA"/>
        </w:rPr>
        <w:t>u</w:t>
      </w:r>
      <w:r w:rsidRPr="00F05B18">
        <w:rPr>
          <w:rFonts w:ascii="Arial" w:hAnsi="Arial" w:cs="Arial"/>
          <w:i/>
          <w:lang w:val="bs-Latn-BA"/>
        </w:rPr>
        <w:t xml:space="preserve"> </w:t>
      </w:r>
      <w:r w:rsidRPr="00890E54">
        <w:rPr>
          <w:rFonts w:ascii="Arial" w:hAnsi="Arial" w:cs="Arial"/>
          <w:i/>
          <w:lang w:val="bs-Latn-BA"/>
        </w:rPr>
        <w:t>svim</w:t>
      </w:r>
      <w:r w:rsidRPr="00F05B18">
        <w:rPr>
          <w:rFonts w:ascii="Arial" w:hAnsi="Arial" w:cs="Arial"/>
          <w:i/>
          <w:lang w:val="bs-Latn-BA"/>
        </w:rPr>
        <w:t xml:space="preserve"> </w:t>
      </w:r>
      <w:r w:rsidRPr="00890E54">
        <w:rPr>
          <w:rFonts w:ascii="Arial" w:hAnsi="Arial" w:cs="Arial"/>
          <w:i/>
          <w:lang w:val="bs-Latn-BA"/>
        </w:rPr>
        <w:t>jurisdikcijama</w:t>
      </w:r>
      <w:r w:rsidRPr="00F05B18">
        <w:rPr>
          <w:rFonts w:ascii="Arial" w:hAnsi="Arial" w:cs="Arial"/>
          <w:i/>
          <w:lang w:val="bs-Latn-BA"/>
        </w:rPr>
        <w:t xml:space="preserve"> </w:t>
      </w:r>
      <w:r w:rsidRPr="00890E54">
        <w:rPr>
          <w:rFonts w:ascii="Arial" w:hAnsi="Arial" w:cs="Arial"/>
          <w:i/>
          <w:lang w:val="bs-Latn-BA"/>
        </w:rPr>
        <w:t>koje</w:t>
      </w:r>
      <w:r w:rsidRPr="00F05B18">
        <w:rPr>
          <w:rFonts w:ascii="Arial" w:hAnsi="Arial" w:cs="Arial"/>
          <w:i/>
          <w:lang w:val="bs-Latn-BA"/>
        </w:rPr>
        <w:t xml:space="preserve"> </w:t>
      </w:r>
      <w:r w:rsidRPr="00890E54">
        <w:rPr>
          <w:rFonts w:ascii="Arial" w:hAnsi="Arial" w:cs="Arial"/>
          <w:i/>
          <w:lang w:val="bs-Latn-BA"/>
        </w:rPr>
        <w:t>je</w:t>
      </w:r>
      <w:r w:rsidRPr="00F05B18">
        <w:rPr>
          <w:rFonts w:ascii="Arial" w:hAnsi="Arial" w:cs="Arial"/>
          <w:i/>
          <w:lang w:val="bs-Latn-BA"/>
        </w:rPr>
        <w:t xml:space="preserve"> </w:t>
      </w:r>
      <w:r w:rsidRPr="00890E54">
        <w:rPr>
          <w:rFonts w:ascii="Arial" w:hAnsi="Arial" w:cs="Arial"/>
          <w:i/>
          <w:lang w:val="bs-Latn-BA"/>
        </w:rPr>
        <w:t>Pretresno</w:t>
      </w:r>
      <w:r w:rsidRPr="00F05B18">
        <w:rPr>
          <w:rFonts w:ascii="Arial" w:hAnsi="Arial" w:cs="Arial"/>
          <w:i/>
          <w:lang w:val="bs-Latn-BA"/>
        </w:rPr>
        <w:t xml:space="preserve"> </w:t>
      </w:r>
      <w:r w:rsidRPr="00890E54">
        <w:rPr>
          <w:rFonts w:ascii="Arial" w:hAnsi="Arial" w:cs="Arial"/>
          <w:i/>
          <w:lang w:val="bs-Latn-BA"/>
        </w:rPr>
        <w:t>Vijeće</w:t>
      </w:r>
      <w:r w:rsidRPr="00F05B18">
        <w:rPr>
          <w:rFonts w:ascii="Arial" w:hAnsi="Arial" w:cs="Arial"/>
          <w:i/>
          <w:lang w:val="bs-Latn-BA"/>
        </w:rPr>
        <w:t xml:space="preserve"> </w:t>
      </w:r>
      <w:r w:rsidRPr="00890E54">
        <w:rPr>
          <w:rFonts w:ascii="Arial" w:hAnsi="Arial" w:cs="Arial"/>
          <w:i/>
          <w:lang w:val="bs-Latn-BA"/>
        </w:rPr>
        <w:t>razmotrilo</w:t>
      </w:r>
      <w:r w:rsidRPr="00F05B18">
        <w:rPr>
          <w:rFonts w:ascii="Arial" w:hAnsi="Arial" w:cs="Arial"/>
          <w:i/>
          <w:lang w:val="bs-Latn-BA"/>
        </w:rPr>
        <w:t xml:space="preserve">, </w:t>
      </w:r>
      <w:r w:rsidRPr="00890E54">
        <w:rPr>
          <w:rFonts w:ascii="Arial" w:hAnsi="Arial" w:cs="Arial"/>
          <w:i/>
          <w:lang w:val="bs-Latn-BA"/>
        </w:rPr>
        <w:t>nu</w:t>
      </w:r>
      <w:r w:rsidRPr="00F05B18">
        <w:rPr>
          <w:rFonts w:ascii="Arial" w:hAnsi="Arial" w:cs="Arial"/>
          <w:i/>
          <w:lang w:val="bs-Latn-BA"/>
        </w:rPr>
        <w:t>ž</w:t>
      </w:r>
      <w:r w:rsidRPr="00890E54">
        <w:rPr>
          <w:rFonts w:ascii="Arial" w:hAnsi="Arial" w:cs="Arial"/>
          <w:i/>
          <w:lang w:val="bs-Latn-BA"/>
        </w:rPr>
        <w:t>an</w:t>
      </w:r>
      <w:r w:rsidRPr="00F05B18">
        <w:rPr>
          <w:rFonts w:ascii="Arial" w:hAnsi="Arial" w:cs="Arial"/>
          <w:i/>
          <w:lang w:val="bs-Latn-BA"/>
        </w:rPr>
        <w:t xml:space="preserve"> </w:t>
      </w:r>
      <w:r w:rsidRPr="00890E54">
        <w:rPr>
          <w:rFonts w:ascii="Arial" w:hAnsi="Arial" w:cs="Arial"/>
          <w:i/>
          <w:lang w:val="bs-Latn-BA"/>
        </w:rPr>
        <w:t>je</w:t>
      </w:r>
      <w:r w:rsidRPr="00F05B18">
        <w:rPr>
          <w:rFonts w:ascii="Arial" w:hAnsi="Arial" w:cs="Arial"/>
          <w:i/>
          <w:lang w:val="bs-Latn-BA"/>
        </w:rPr>
        <w:t xml:space="preserve"> </w:t>
      </w:r>
      <w:r w:rsidRPr="00890E54">
        <w:rPr>
          <w:rFonts w:ascii="Arial" w:hAnsi="Arial" w:cs="Arial"/>
          <w:i/>
          <w:lang w:val="bs-Latn-BA"/>
        </w:rPr>
        <w:t>elemenat</w:t>
      </w:r>
      <w:r w:rsidRPr="00F05B18">
        <w:rPr>
          <w:rFonts w:ascii="Arial" w:hAnsi="Arial" w:cs="Arial"/>
          <w:i/>
          <w:lang w:val="bs-Latn-BA"/>
        </w:rPr>
        <w:t xml:space="preserve"> </w:t>
      </w:r>
      <w:r w:rsidRPr="00890E54">
        <w:rPr>
          <w:rFonts w:ascii="Arial" w:hAnsi="Arial" w:cs="Arial"/>
          <w:i/>
          <w:lang w:val="bs-Latn-BA"/>
        </w:rPr>
        <w:t>sile</w:t>
      </w:r>
      <w:r w:rsidRPr="00F05B18">
        <w:rPr>
          <w:rFonts w:ascii="Arial" w:hAnsi="Arial" w:cs="Arial"/>
          <w:i/>
          <w:lang w:val="bs-Latn-BA"/>
        </w:rPr>
        <w:t xml:space="preserve">, </w:t>
      </w:r>
      <w:r w:rsidRPr="00890E54">
        <w:rPr>
          <w:rFonts w:ascii="Arial" w:hAnsi="Arial" w:cs="Arial"/>
          <w:i/>
          <w:lang w:val="bs-Latn-BA"/>
        </w:rPr>
        <w:t>prinude</w:t>
      </w:r>
      <w:r w:rsidRPr="00F05B18">
        <w:rPr>
          <w:rFonts w:ascii="Arial" w:hAnsi="Arial" w:cs="Arial"/>
          <w:i/>
          <w:lang w:val="bs-Latn-BA"/>
        </w:rPr>
        <w:t xml:space="preserve">, </w:t>
      </w:r>
      <w:r w:rsidRPr="00890E54">
        <w:rPr>
          <w:rFonts w:ascii="Arial" w:hAnsi="Arial" w:cs="Arial"/>
          <w:i/>
          <w:lang w:val="bs-Latn-BA"/>
        </w:rPr>
        <w:t>prijetnje</w:t>
      </w:r>
      <w:r w:rsidRPr="00F05B18">
        <w:rPr>
          <w:rFonts w:ascii="Arial" w:hAnsi="Arial" w:cs="Arial"/>
          <w:i/>
          <w:lang w:val="bs-Latn-BA"/>
        </w:rPr>
        <w:t xml:space="preserve"> </w:t>
      </w:r>
      <w:r w:rsidRPr="00890E54">
        <w:rPr>
          <w:rFonts w:ascii="Arial" w:hAnsi="Arial" w:cs="Arial"/>
          <w:i/>
          <w:lang w:val="bs-Latn-BA"/>
        </w:rPr>
        <w:t>ili</w:t>
      </w:r>
      <w:r w:rsidRPr="00F05B18">
        <w:rPr>
          <w:rFonts w:ascii="Arial" w:hAnsi="Arial" w:cs="Arial"/>
          <w:i/>
          <w:lang w:val="bs-Latn-BA"/>
        </w:rPr>
        <w:t xml:space="preserve"> </w:t>
      </w:r>
      <w:r w:rsidRPr="00890E54">
        <w:rPr>
          <w:rFonts w:ascii="Arial" w:hAnsi="Arial" w:cs="Arial"/>
          <w:i/>
          <w:lang w:val="bs-Latn-BA"/>
        </w:rPr>
        <w:t>djelovanja</w:t>
      </w:r>
      <w:r w:rsidRPr="00F05B18">
        <w:rPr>
          <w:rFonts w:ascii="Arial" w:hAnsi="Arial" w:cs="Arial"/>
          <w:i/>
          <w:lang w:val="bs-Latn-BA"/>
        </w:rPr>
        <w:t xml:space="preserve"> </w:t>
      </w:r>
      <w:r w:rsidRPr="00890E54">
        <w:rPr>
          <w:rFonts w:ascii="Arial" w:hAnsi="Arial" w:cs="Arial"/>
          <w:i/>
          <w:lang w:val="bs-Latn-BA"/>
        </w:rPr>
        <w:t>bez</w:t>
      </w:r>
      <w:r w:rsidRPr="00F05B18">
        <w:rPr>
          <w:rFonts w:ascii="Arial" w:hAnsi="Arial" w:cs="Arial"/>
          <w:i/>
          <w:lang w:val="bs-Latn-BA"/>
        </w:rPr>
        <w:t xml:space="preserve"> </w:t>
      </w:r>
      <w:r w:rsidRPr="00890E54">
        <w:rPr>
          <w:rFonts w:ascii="Arial" w:hAnsi="Arial" w:cs="Arial"/>
          <w:i/>
          <w:lang w:val="bs-Latn-BA"/>
        </w:rPr>
        <w:t>saglasnosti</w:t>
      </w:r>
      <w:r w:rsidRPr="00F05B18">
        <w:rPr>
          <w:rFonts w:ascii="Arial" w:hAnsi="Arial" w:cs="Arial"/>
          <w:i/>
          <w:lang w:val="bs-Latn-BA"/>
        </w:rPr>
        <w:t xml:space="preserve"> ž</w:t>
      </w:r>
      <w:r w:rsidRPr="00890E54">
        <w:rPr>
          <w:rFonts w:ascii="Arial" w:hAnsi="Arial" w:cs="Arial"/>
          <w:i/>
          <w:lang w:val="bs-Latn-BA"/>
        </w:rPr>
        <w:t>rtve</w:t>
      </w:r>
      <w:r w:rsidRPr="00F05B18">
        <w:rPr>
          <w:rFonts w:ascii="Arial" w:hAnsi="Arial" w:cs="Arial"/>
          <w:i/>
          <w:lang w:val="bs-Latn-BA"/>
        </w:rPr>
        <w:t xml:space="preserve">: </w:t>
      </w:r>
      <w:r w:rsidRPr="00890E54">
        <w:rPr>
          <w:rFonts w:ascii="Arial" w:hAnsi="Arial" w:cs="Arial"/>
          <w:i/>
          <w:lang w:val="bs-Latn-BA"/>
        </w:rPr>
        <w:t>upotreba</w:t>
      </w:r>
      <w:r w:rsidRPr="00F05B18">
        <w:rPr>
          <w:rFonts w:ascii="Arial" w:hAnsi="Arial" w:cs="Arial"/>
          <w:i/>
          <w:lang w:val="bs-Latn-BA"/>
        </w:rPr>
        <w:t xml:space="preserve"> </w:t>
      </w:r>
      <w:r w:rsidRPr="00890E54">
        <w:rPr>
          <w:rFonts w:ascii="Arial" w:hAnsi="Arial" w:cs="Arial"/>
          <w:i/>
          <w:lang w:val="bs-Latn-BA"/>
        </w:rPr>
        <w:t>sile</w:t>
      </w:r>
      <w:r w:rsidRPr="00F05B18">
        <w:rPr>
          <w:rFonts w:ascii="Arial" w:hAnsi="Arial" w:cs="Arial"/>
          <w:i/>
          <w:lang w:val="bs-Latn-BA"/>
        </w:rPr>
        <w:t xml:space="preserve"> </w:t>
      </w:r>
      <w:r w:rsidRPr="00890E54">
        <w:rPr>
          <w:rFonts w:ascii="Arial" w:hAnsi="Arial" w:cs="Arial"/>
          <w:i/>
          <w:lang w:val="bs-Latn-BA"/>
        </w:rPr>
        <w:t>ima</w:t>
      </w:r>
      <w:r w:rsidRPr="00F05B18">
        <w:rPr>
          <w:rFonts w:ascii="Arial" w:hAnsi="Arial" w:cs="Arial"/>
          <w:i/>
          <w:lang w:val="bs-Latn-BA"/>
        </w:rPr>
        <w:t xml:space="preserve"> š</w:t>
      </w:r>
      <w:r w:rsidRPr="00890E54">
        <w:rPr>
          <w:rFonts w:ascii="Arial" w:hAnsi="Arial" w:cs="Arial"/>
          <w:i/>
          <w:lang w:val="bs-Latn-BA"/>
        </w:rPr>
        <w:t>iroko</w:t>
      </w:r>
      <w:r w:rsidRPr="00F05B18">
        <w:rPr>
          <w:rFonts w:ascii="Arial" w:hAnsi="Arial" w:cs="Arial"/>
          <w:i/>
          <w:lang w:val="bs-Latn-BA"/>
        </w:rPr>
        <w:t xml:space="preserve"> </w:t>
      </w:r>
      <w:r w:rsidRPr="00890E54">
        <w:rPr>
          <w:rFonts w:ascii="Arial" w:hAnsi="Arial" w:cs="Arial"/>
          <w:i/>
          <w:lang w:val="bs-Latn-BA"/>
        </w:rPr>
        <w:t>tuma</w:t>
      </w:r>
      <w:r w:rsidRPr="00F05B18">
        <w:rPr>
          <w:rFonts w:ascii="Arial" w:hAnsi="Arial" w:cs="Arial"/>
          <w:i/>
          <w:lang w:val="bs-Latn-BA"/>
        </w:rPr>
        <w:t>č</w:t>
      </w:r>
      <w:r w:rsidRPr="00890E54">
        <w:rPr>
          <w:rFonts w:ascii="Arial" w:hAnsi="Arial" w:cs="Arial"/>
          <w:i/>
          <w:lang w:val="bs-Latn-BA"/>
        </w:rPr>
        <w:t>enje</w:t>
      </w:r>
      <w:r w:rsidRPr="00F05B18">
        <w:rPr>
          <w:rFonts w:ascii="Arial" w:hAnsi="Arial" w:cs="Arial"/>
          <w:i/>
          <w:lang w:val="bs-Latn-BA"/>
        </w:rPr>
        <w:t xml:space="preserve"> </w:t>
      </w:r>
      <w:r w:rsidRPr="00890E54">
        <w:rPr>
          <w:rFonts w:ascii="Arial" w:hAnsi="Arial" w:cs="Arial"/>
          <w:i/>
          <w:lang w:val="bs-Latn-BA"/>
        </w:rPr>
        <w:t>i</w:t>
      </w:r>
      <w:r w:rsidRPr="00F05B18">
        <w:rPr>
          <w:rFonts w:ascii="Arial" w:hAnsi="Arial" w:cs="Arial"/>
          <w:i/>
          <w:lang w:val="bs-Latn-BA"/>
        </w:rPr>
        <w:t xml:space="preserve"> </w:t>
      </w:r>
      <w:r w:rsidRPr="00890E54">
        <w:rPr>
          <w:rFonts w:ascii="Arial" w:hAnsi="Arial" w:cs="Arial"/>
          <w:i/>
          <w:lang w:val="bs-Latn-BA"/>
        </w:rPr>
        <w:t>obuhvata</w:t>
      </w:r>
      <w:r w:rsidRPr="00F05B18">
        <w:rPr>
          <w:rFonts w:ascii="Arial" w:hAnsi="Arial" w:cs="Arial"/>
          <w:i/>
          <w:lang w:val="bs-Latn-BA"/>
        </w:rPr>
        <w:t xml:space="preserve"> </w:t>
      </w:r>
      <w:r w:rsidRPr="00890E54">
        <w:rPr>
          <w:rFonts w:ascii="Arial" w:hAnsi="Arial" w:cs="Arial"/>
          <w:i/>
          <w:lang w:val="bs-Latn-BA"/>
        </w:rPr>
        <w:t>dovo</w:t>
      </w:r>
      <w:r w:rsidRPr="00F05B18">
        <w:rPr>
          <w:rFonts w:ascii="Arial" w:hAnsi="Arial" w:cs="Arial"/>
          <w:i/>
          <w:lang w:val="bs-Latn-BA"/>
        </w:rPr>
        <w:t>đ</w:t>
      </w:r>
      <w:r w:rsidRPr="00890E54">
        <w:rPr>
          <w:rFonts w:ascii="Arial" w:hAnsi="Arial" w:cs="Arial"/>
          <w:i/>
          <w:lang w:val="bs-Latn-BA"/>
        </w:rPr>
        <w:t>enje</w:t>
      </w:r>
      <w:r w:rsidRPr="00F05B18">
        <w:rPr>
          <w:rFonts w:ascii="Arial" w:hAnsi="Arial" w:cs="Arial"/>
          <w:i/>
          <w:lang w:val="bs-Latn-BA"/>
        </w:rPr>
        <w:t xml:space="preserve"> ž</w:t>
      </w:r>
      <w:r w:rsidRPr="00890E54">
        <w:rPr>
          <w:rFonts w:ascii="Arial" w:hAnsi="Arial" w:cs="Arial"/>
          <w:i/>
          <w:lang w:val="bs-Latn-BA"/>
        </w:rPr>
        <w:t>rtve</w:t>
      </w:r>
      <w:r w:rsidRPr="00F05B18">
        <w:rPr>
          <w:rFonts w:ascii="Arial" w:hAnsi="Arial" w:cs="Arial"/>
          <w:i/>
          <w:lang w:val="bs-Latn-BA"/>
        </w:rPr>
        <w:t xml:space="preserve"> </w:t>
      </w:r>
      <w:r w:rsidRPr="00890E54">
        <w:rPr>
          <w:rFonts w:ascii="Arial" w:hAnsi="Arial" w:cs="Arial"/>
          <w:i/>
          <w:lang w:val="bs-Latn-BA"/>
        </w:rPr>
        <w:t>u</w:t>
      </w:r>
      <w:r w:rsidRPr="00F05B18">
        <w:rPr>
          <w:rFonts w:ascii="Arial" w:hAnsi="Arial" w:cs="Arial"/>
          <w:i/>
          <w:lang w:val="bs-Latn-BA"/>
        </w:rPr>
        <w:t xml:space="preserve"> </w:t>
      </w:r>
      <w:r w:rsidRPr="00890E54">
        <w:rPr>
          <w:rFonts w:ascii="Arial" w:hAnsi="Arial" w:cs="Arial"/>
          <w:i/>
          <w:lang w:val="bs-Latn-BA"/>
        </w:rPr>
        <w:t>bespomo</w:t>
      </w:r>
      <w:r w:rsidRPr="00F05B18">
        <w:rPr>
          <w:rFonts w:ascii="Arial" w:hAnsi="Arial" w:cs="Arial"/>
          <w:i/>
          <w:lang w:val="bs-Latn-BA"/>
        </w:rPr>
        <w:t>ć</w:t>
      </w:r>
      <w:r w:rsidRPr="00890E54">
        <w:rPr>
          <w:rFonts w:ascii="Arial" w:hAnsi="Arial" w:cs="Arial"/>
          <w:i/>
          <w:lang w:val="bs-Latn-BA"/>
        </w:rPr>
        <w:t>no</w:t>
      </w:r>
      <w:r w:rsidRPr="00F05B18">
        <w:rPr>
          <w:rFonts w:ascii="Arial" w:hAnsi="Arial" w:cs="Arial"/>
          <w:i/>
          <w:lang w:val="bs-Latn-BA"/>
        </w:rPr>
        <w:t xml:space="preserve"> </w:t>
      </w:r>
      <w:r w:rsidRPr="00890E54">
        <w:rPr>
          <w:rFonts w:ascii="Arial" w:hAnsi="Arial" w:cs="Arial"/>
          <w:i/>
          <w:lang w:val="bs-Latn-BA"/>
        </w:rPr>
        <w:t>stanje</w:t>
      </w:r>
      <w:r w:rsidRPr="00F05B18">
        <w:rPr>
          <w:rFonts w:ascii="Arial" w:hAnsi="Arial" w:cs="Arial"/>
          <w:i/>
          <w:lang w:val="bs-Latn-BA"/>
        </w:rPr>
        <w:t>“</w:t>
      </w:r>
      <w:r w:rsidRPr="00F05B18">
        <w:rPr>
          <w:rFonts w:ascii="Arial" w:hAnsi="Arial" w:cs="Arial"/>
          <w:i/>
          <w:color w:val="003300"/>
          <w:vertAlign w:val="superscript"/>
        </w:rPr>
        <w:footnoteReference w:id="34"/>
      </w:r>
      <w:r w:rsidRPr="00F05B18">
        <w:rPr>
          <w:rFonts w:ascii="Arial" w:hAnsi="Arial" w:cs="Arial"/>
          <w:i/>
          <w:lang w:val="bs-Latn-BA"/>
        </w:rPr>
        <w:t>.</w:t>
      </w:r>
      <w:r w:rsidRPr="00F05B18">
        <w:rPr>
          <w:rFonts w:ascii="Arial" w:hAnsi="Arial" w:cs="Arial"/>
          <w:lang w:val="bs-Latn-BA"/>
        </w:rPr>
        <w:t xml:space="preserve"> Kao i mučenje, silovanje se koristi za ciljeve kao što su</w:t>
      </w:r>
      <w:r w:rsidR="00393A91" w:rsidRPr="00F05B18">
        <w:rPr>
          <w:rFonts w:ascii="Arial" w:hAnsi="Arial" w:cs="Arial"/>
          <w:lang w:val="bs-Latn-BA"/>
        </w:rPr>
        <w:t>:</w:t>
      </w:r>
      <w:r w:rsidRPr="00F05B18">
        <w:rPr>
          <w:rFonts w:ascii="Arial" w:hAnsi="Arial" w:cs="Arial"/>
          <w:lang w:val="bs-Latn-BA"/>
        </w:rPr>
        <w:t xml:space="preserve"> zastrašivanje, degradacija, ponižavanje, diskriminacija, kažnjavanje, kontrola ili uništenje osobe</w:t>
      </w:r>
      <w:r w:rsidRPr="00F05B18">
        <w:rPr>
          <w:rFonts w:ascii="Arial" w:hAnsi="Arial" w:cs="Arial"/>
          <w:vertAlign w:val="superscript"/>
          <w:lang w:val="bs-Latn-BA"/>
        </w:rPr>
        <w:footnoteReference w:id="35"/>
      </w:r>
      <w:r w:rsidRPr="00F05B18">
        <w:rPr>
          <w:rFonts w:ascii="Arial" w:hAnsi="Arial" w:cs="Arial"/>
          <w:lang w:val="bs-Latn-BA"/>
        </w:rPr>
        <w:t xml:space="preserve">. </w:t>
      </w:r>
      <w:r w:rsidRPr="00890E54">
        <w:rPr>
          <w:rFonts w:ascii="Arial" w:hAnsi="Arial" w:cs="Arial"/>
          <w:lang w:val="bs-Latn-BA"/>
        </w:rPr>
        <w:t>U</w:t>
      </w:r>
      <w:r w:rsidRPr="00F05B18">
        <w:rPr>
          <w:rFonts w:ascii="Arial" w:hAnsi="Arial" w:cs="Arial"/>
          <w:lang w:val="bs-Latn-BA"/>
        </w:rPr>
        <w:t xml:space="preserve"> </w:t>
      </w:r>
      <w:r w:rsidRPr="00890E54">
        <w:rPr>
          <w:rFonts w:ascii="Arial" w:hAnsi="Arial" w:cs="Arial"/>
          <w:lang w:val="bs-Latn-BA"/>
        </w:rPr>
        <w:t>istom</w:t>
      </w:r>
      <w:r w:rsidRPr="00F05B18">
        <w:rPr>
          <w:rFonts w:ascii="Arial" w:hAnsi="Arial" w:cs="Arial"/>
          <w:lang w:val="bs-Latn-BA"/>
        </w:rPr>
        <w:t xml:space="preserve"> </w:t>
      </w:r>
      <w:r w:rsidRPr="00890E54">
        <w:rPr>
          <w:rFonts w:ascii="Arial" w:hAnsi="Arial" w:cs="Arial"/>
          <w:lang w:val="bs-Latn-BA"/>
        </w:rPr>
        <w:t>predmetu</w:t>
      </w:r>
      <w:r w:rsidRPr="00F05B18">
        <w:rPr>
          <w:rFonts w:ascii="Arial" w:hAnsi="Arial" w:cs="Arial"/>
          <w:lang w:val="bs-Latn-BA"/>
        </w:rPr>
        <w:t xml:space="preserve"> </w:t>
      </w:r>
      <w:r w:rsidRPr="00890E54">
        <w:rPr>
          <w:rFonts w:ascii="Arial" w:hAnsi="Arial" w:cs="Arial"/>
          <w:lang w:val="bs-Latn-BA"/>
        </w:rPr>
        <w:t>su</w:t>
      </w:r>
      <w:r w:rsidRPr="00F05B18">
        <w:rPr>
          <w:rFonts w:ascii="Arial" w:hAnsi="Arial" w:cs="Arial"/>
          <w:lang w:val="bs-Latn-BA"/>
        </w:rPr>
        <w:t xml:space="preserve"> </w:t>
      </w:r>
      <w:r w:rsidRPr="00890E54">
        <w:rPr>
          <w:rFonts w:ascii="Arial" w:hAnsi="Arial" w:cs="Arial"/>
          <w:lang w:val="bs-Latn-BA"/>
        </w:rPr>
        <w:t>ustanovljeni</w:t>
      </w:r>
      <w:r w:rsidRPr="00F05B18">
        <w:rPr>
          <w:rFonts w:ascii="Arial" w:hAnsi="Arial" w:cs="Arial"/>
          <w:lang w:val="bs-Latn-BA"/>
        </w:rPr>
        <w:t xml:space="preserve"> </w:t>
      </w:r>
      <w:r w:rsidRPr="00890E54">
        <w:rPr>
          <w:rFonts w:ascii="Arial" w:hAnsi="Arial" w:cs="Arial"/>
          <w:lang w:val="bs-Latn-BA"/>
        </w:rPr>
        <w:t>sljede</w:t>
      </w:r>
      <w:r w:rsidRPr="00F05B18">
        <w:rPr>
          <w:rFonts w:ascii="Arial" w:hAnsi="Arial" w:cs="Arial"/>
          <w:lang w:val="bs-Latn-BA"/>
        </w:rPr>
        <w:t>ć</w:t>
      </w:r>
      <w:r w:rsidRPr="00890E54">
        <w:rPr>
          <w:rFonts w:ascii="Arial" w:hAnsi="Arial" w:cs="Arial"/>
          <w:lang w:val="bs-Latn-BA"/>
        </w:rPr>
        <w:t>i</w:t>
      </w:r>
      <w:r w:rsidRPr="00F05B18">
        <w:rPr>
          <w:rFonts w:ascii="Arial" w:hAnsi="Arial" w:cs="Arial"/>
          <w:lang w:val="bs-Latn-BA"/>
        </w:rPr>
        <w:t xml:space="preserve"> </w:t>
      </w:r>
      <w:r w:rsidRPr="00890E54">
        <w:rPr>
          <w:rFonts w:ascii="Arial" w:hAnsi="Arial" w:cs="Arial"/>
          <w:lang w:val="bs-Latn-BA"/>
        </w:rPr>
        <w:t>faktori</w:t>
      </w:r>
      <w:r w:rsidRPr="00F05B18">
        <w:rPr>
          <w:rFonts w:ascii="Arial" w:hAnsi="Arial" w:cs="Arial"/>
          <w:lang w:val="bs-Latn-BA"/>
        </w:rPr>
        <w:t xml:space="preserve"> </w:t>
      </w:r>
      <w:r w:rsidRPr="00890E54">
        <w:rPr>
          <w:rFonts w:ascii="Arial" w:hAnsi="Arial" w:cs="Arial"/>
          <w:lang w:val="bs-Latn-BA"/>
        </w:rPr>
        <w:t>koji</w:t>
      </w:r>
      <w:r w:rsidRPr="00F05B18">
        <w:rPr>
          <w:rFonts w:ascii="Arial" w:hAnsi="Arial" w:cs="Arial"/>
          <w:lang w:val="bs-Latn-BA"/>
        </w:rPr>
        <w:t xml:space="preserve"> </w:t>
      </w:r>
      <w:r w:rsidRPr="00890E54">
        <w:rPr>
          <w:rFonts w:ascii="Arial" w:hAnsi="Arial" w:cs="Arial"/>
          <w:lang w:val="bs-Latn-BA"/>
        </w:rPr>
        <w:t>moraju</w:t>
      </w:r>
      <w:r w:rsidRPr="00F05B18">
        <w:rPr>
          <w:rFonts w:ascii="Arial" w:hAnsi="Arial" w:cs="Arial"/>
          <w:lang w:val="bs-Latn-BA"/>
        </w:rPr>
        <w:t xml:space="preserve"> (</w:t>
      </w:r>
      <w:r w:rsidRPr="00890E54">
        <w:rPr>
          <w:rFonts w:ascii="Arial" w:hAnsi="Arial" w:cs="Arial"/>
          <w:lang w:val="bs-Latn-BA"/>
        </w:rPr>
        <w:t>alternativno</w:t>
      </w:r>
      <w:r w:rsidRPr="00F05B18">
        <w:rPr>
          <w:rFonts w:ascii="Arial" w:hAnsi="Arial" w:cs="Arial"/>
          <w:lang w:val="bs-Latn-BA"/>
        </w:rPr>
        <w:t xml:space="preserve">, </w:t>
      </w:r>
      <w:r w:rsidRPr="00890E54">
        <w:rPr>
          <w:rFonts w:ascii="Arial" w:hAnsi="Arial" w:cs="Arial"/>
          <w:lang w:val="bs-Latn-BA"/>
        </w:rPr>
        <w:t>a</w:t>
      </w:r>
      <w:r w:rsidRPr="00F05B18">
        <w:rPr>
          <w:rFonts w:ascii="Arial" w:hAnsi="Arial" w:cs="Arial"/>
          <w:lang w:val="bs-Latn-BA"/>
        </w:rPr>
        <w:t xml:space="preserve"> </w:t>
      </w:r>
      <w:r w:rsidRPr="00890E54">
        <w:rPr>
          <w:rFonts w:ascii="Arial" w:hAnsi="Arial" w:cs="Arial"/>
          <w:lang w:val="bs-Latn-BA"/>
        </w:rPr>
        <w:t>ne</w:t>
      </w:r>
      <w:r w:rsidRPr="00F05B18">
        <w:rPr>
          <w:rFonts w:ascii="Arial" w:hAnsi="Arial" w:cs="Arial"/>
          <w:lang w:val="bs-Latn-BA"/>
        </w:rPr>
        <w:t xml:space="preserve"> </w:t>
      </w:r>
      <w:r w:rsidRPr="00890E54">
        <w:rPr>
          <w:rFonts w:ascii="Arial" w:hAnsi="Arial" w:cs="Arial"/>
          <w:lang w:val="bs-Latn-BA"/>
        </w:rPr>
        <w:t>kumulativno</w:t>
      </w:r>
      <w:r w:rsidRPr="00F05B18">
        <w:rPr>
          <w:rFonts w:ascii="Arial" w:hAnsi="Arial" w:cs="Arial"/>
          <w:lang w:val="bs-Latn-BA"/>
        </w:rPr>
        <w:t xml:space="preserve">) </w:t>
      </w:r>
      <w:r w:rsidRPr="00890E54">
        <w:rPr>
          <w:rFonts w:ascii="Arial" w:hAnsi="Arial" w:cs="Arial"/>
          <w:lang w:val="bs-Latn-BA"/>
        </w:rPr>
        <w:t>biti</w:t>
      </w:r>
      <w:r w:rsidRPr="00F05B18">
        <w:rPr>
          <w:rFonts w:ascii="Arial" w:hAnsi="Arial" w:cs="Arial"/>
          <w:lang w:val="bs-Latn-BA"/>
        </w:rPr>
        <w:t xml:space="preserve"> </w:t>
      </w:r>
      <w:r w:rsidRPr="00890E54">
        <w:rPr>
          <w:rFonts w:ascii="Arial" w:hAnsi="Arial" w:cs="Arial"/>
          <w:lang w:val="bs-Latn-BA"/>
        </w:rPr>
        <w:t>ispunjeni</w:t>
      </w:r>
      <w:r w:rsidRPr="00F05B18">
        <w:rPr>
          <w:rFonts w:ascii="Arial" w:hAnsi="Arial" w:cs="Arial"/>
          <w:lang w:val="bs-Latn-BA"/>
        </w:rPr>
        <w:t xml:space="preserve"> </w:t>
      </w:r>
      <w:r w:rsidRPr="00890E54">
        <w:rPr>
          <w:rFonts w:ascii="Arial" w:hAnsi="Arial" w:cs="Arial"/>
          <w:lang w:val="bs-Latn-BA"/>
        </w:rPr>
        <w:t>da</w:t>
      </w:r>
      <w:r w:rsidRPr="00F05B18">
        <w:rPr>
          <w:rFonts w:ascii="Arial" w:hAnsi="Arial" w:cs="Arial"/>
          <w:lang w:val="bs-Latn-BA"/>
        </w:rPr>
        <w:t xml:space="preserve"> </w:t>
      </w:r>
      <w:r w:rsidRPr="00890E54">
        <w:rPr>
          <w:rFonts w:ascii="Arial" w:hAnsi="Arial" w:cs="Arial"/>
          <w:lang w:val="bs-Latn-BA"/>
        </w:rPr>
        <w:t>bi</w:t>
      </w:r>
      <w:r w:rsidRPr="00F05B18">
        <w:rPr>
          <w:rFonts w:ascii="Arial" w:hAnsi="Arial" w:cs="Arial"/>
          <w:lang w:val="bs-Latn-BA"/>
        </w:rPr>
        <w:t xml:space="preserve"> </w:t>
      </w:r>
      <w:r w:rsidRPr="00890E54">
        <w:rPr>
          <w:rFonts w:ascii="Arial" w:hAnsi="Arial" w:cs="Arial"/>
          <w:lang w:val="bs-Latn-BA"/>
        </w:rPr>
        <w:t>postojalo</w:t>
      </w:r>
      <w:r w:rsidRPr="00F05B18">
        <w:rPr>
          <w:rFonts w:ascii="Arial" w:hAnsi="Arial" w:cs="Arial"/>
          <w:lang w:val="bs-Latn-BA"/>
        </w:rPr>
        <w:t xml:space="preserve"> </w:t>
      </w:r>
      <w:r w:rsidRPr="00890E54">
        <w:rPr>
          <w:rFonts w:ascii="Arial" w:hAnsi="Arial" w:cs="Arial"/>
          <w:lang w:val="bs-Latn-BA"/>
        </w:rPr>
        <w:t>krivi</w:t>
      </w:r>
      <w:r w:rsidRPr="00F05B18">
        <w:rPr>
          <w:rFonts w:ascii="Arial" w:hAnsi="Arial" w:cs="Arial"/>
          <w:lang w:val="bs-Latn-BA"/>
        </w:rPr>
        <w:t>č</w:t>
      </w:r>
      <w:r w:rsidRPr="00890E54">
        <w:rPr>
          <w:rFonts w:ascii="Arial" w:hAnsi="Arial" w:cs="Arial"/>
          <w:lang w:val="bs-Latn-BA"/>
        </w:rPr>
        <w:t>no</w:t>
      </w:r>
      <w:r w:rsidRPr="00F05B18">
        <w:rPr>
          <w:rFonts w:ascii="Arial" w:hAnsi="Arial" w:cs="Arial"/>
          <w:lang w:val="bs-Latn-BA"/>
        </w:rPr>
        <w:t xml:space="preserve"> </w:t>
      </w:r>
      <w:r w:rsidRPr="00890E54">
        <w:rPr>
          <w:rFonts w:ascii="Arial" w:hAnsi="Arial" w:cs="Arial"/>
          <w:lang w:val="bs-Latn-BA"/>
        </w:rPr>
        <w:t>djelo</w:t>
      </w:r>
      <w:r w:rsidRPr="00F05B18">
        <w:rPr>
          <w:rFonts w:ascii="Arial" w:hAnsi="Arial" w:cs="Arial"/>
          <w:lang w:val="bs-Latn-BA"/>
        </w:rPr>
        <w:t xml:space="preserve"> </w:t>
      </w:r>
      <w:r w:rsidRPr="00890E54">
        <w:rPr>
          <w:rFonts w:ascii="Arial" w:hAnsi="Arial" w:cs="Arial"/>
          <w:lang w:val="bs-Latn-BA"/>
        </w:rPr>
        <w:t>silovanja</w:t>
      </w:r>
      <w:r w:rsidRPr="00F05B18">
        <w:rPr>
          <w:rFonts w:ascii="Arial" w:hAnsi="Arial" w:cs="Arial"/>
          <w:lang w:val="bs-Latn-BA"/>
        </w:rPr>
        <w:t xml:space="preserve">: </w:t>
      </w:r>
      <w:r w:rsidR="00C159BA" w:rsidRPr="00F05B18">
        <w:rPr>
          <w:rFonts w:ascii="Arial" w:hAnsi="Arial" w:cs="Arial"/>
          <w:szCs w:val="24"/>
          <w:lang w:val="bs-Latn-BA"/>
        </w:rPr>
        <w:t>„</w:t>
      </w:r>
      <w:r w:rsidRPr="00F05B18">
        <w:rPr>
          <w:rFonts w:ascii="Arial" w:hAnsi="Arial" w:cs="Arial"/>
          <w:szCs w:val="24"/>
          <w:lang w:val="bs-Latn-BA"/>
        </w:rPr>
        <w:t>-</w:t>
      </w:r>
      <w:r w:rsidRPr="00890E54">
        <w:rPr>
          <w:rFonts w:ascii="Arial" w:hAnsi="Arial" w:cs="Arial"/>
          <w:i/>
          <w:szCs w:val="24"/>
          <w:lang w:val="bs-Latn-BA"/>
        </w:rPr>
        <w:t>seksualna</w:t>
      </w:r>
      <w:r w:rsidRPr="00F05B18">
        <w:rPr>
          <w:rFonts w:ascii="Arial" w:hAnsi="Arial" w:cs="Arial"/>
          <w:i/>
          <w:szCs w:val="24"/>
          <w:lang w:val="bs-Latn-BA"/>
        </w:rPr>
        <w:t xml:space="preserve"> </w:t>
      </w:r>
      <w:r w:rsidRPr="00890E54">
        <w:rPr>
          <w:rFonts w:ascii="Arial" w:hAnsi="Arial" w:cs="Arial"/>
          <w:i/>
          <w:szCs w:val="24"/>
          <w:lang w:val="bs-Latn-BA"/>
        </w:rPr>
        <w:t>aktivnost</w:t>
      </w:r>
      <w:r w:rsidRPr="00F05B18">
        <w:rPr>
          <w:rFonts w:ascii="Arial" w:hAnsi="Arial" w:cs="Arial"/>
          <w:i/>
          <w:szCs w:val="24"/>
          <w:lang w:val="bs-Latn-BA"/>
        </w:rPr>
        <w:t xml:space="preserve"> </w:t>
      </w:r>
      <w:r w:rsidRPr="00890E54">
        <w:rPr>
          <w:rFonts w:ascii="Arial" w:hAnsi="Arial" w:cs="Arial"/>
          <w:i/>
          <w:szCs w:val="24"/>
          <w:lang w:val="bs-Latn-BA"/>
        </w:rPr>
        <w:t>pra</w:t>
      </w:r>
      <w:r w:rsidRPr="00F05B18">
        <w:rPr>
          <w:rFonts w:ascii="Arial" w:hAnsi="Arial" w:cs="Arial"/>
          <w:i/>
          <w:szCs w:val="24"/>
          <w:lang w:val="bs-Latn-BA"/>
        </w:rPr>
        <w:t>ć</w:t>
      </w:r>
      <w:r w:rsidRPr="00890E54">
        <w:rPr>
          <w:rFonts w:ascii="Arial" w:hAnsi="Arial" w:cs="Arial"/>
          <w:i/>
          <w:szCs w:val="24"/>
          <w:lang w:val="bs-Latn-BA"/>
        </w:rPr>
        <w:t>ena</w:t>
      </w:r>
      <w:r w:rsidRPr="00F05B18">
        <w:rPr>
          <w:rFonts w:ascii="Arial" w:hAnsi="Arial" w:cs="Arial"/>
          <w:i/>
          <w:szCs w:val="24"/>
          <w:lang w:val="bs-Latn-BA"/>
        </w:rPr>
        <w:t xml:space="preserve"> </w:t>
      </w:r>
      <w:r w:rsidRPr="00890E54">
        <w:rPr>
          <w:rFonts w:ascii="Arial" w:hAnsi="Arial" w:cs="Arial"/>
          <w:i/>
          <w:szCs w:val="24"/>
          <w:lang w:val="bs-Latn-BA"/>
        </w:rPr>
        <w:t>je</w:t>
      </w:r>
      <w:r w:rsidRPr="00F05B18">
        <w:rPr>
          <w:rFonts w:ascii="Arial" w:hAnsi="Arial" w:cs="Arial"/>
          <w:i/>
          <w:szCs w:val="24"/>
          <w:lang w:val="bs-Latn-BA"/>
        </w:rPr>
        <w:t xml:space="preserve"> </w:t>
      </w:r>
      <w:r w:rsidRPr="00890E54">
        <w:rPr>
          <w:rFonts w:ascii="Arial" w:hAnsi="Arial" w:cs="Arial"/>
          <w:i/>
          <w:szCs w:val="24"/>
          <w:lang w:val="bs-Latn-BA"/>
        </w:rPr>
        <w:t>silom</w:t>
      </w:r>
      <w:r w:rsidRPr="00F05B18">
        <w:rPr>
          <w:rFonts w:ascii="Arial" w:hAnsi="Arial" w:cs="Arial"/>
          <w:i/>
          <w:szCs w:val="24"/>
          <w:lang w:val="bs-Latn-BA"/>
        </w:rPr>
        <w:t xml:space="preserve"> </w:t>
      </w:r>
      <w:r w:rsidRPr="00890E54">
        <w:rPr>
          <w:rFonts w:ascii="Arial" w:hAnsi="Arial" w:cs="Arial"/>
          <w:i/>
          <w:szCs w:val="24"/>
          <w:lang w:val="bs-Latn-BA"/>
        </w:rPr>
        <w:t>ili</w:t>
      </w:r>
      <w:r w:rsidRPr="00F05B18">
        <w:rPr>
          <w:rFonts w:ascii="Arial" w:hAnsi="Arial" w:cs="Arial"/>
          <w:i/>
          <w:szCs w:val="24"/>
          <w:lang w:val="bs-Latn-BA"/>
        </w:rPr>
        <w:t xml:space="preserve"> </w:t>
      </w:r>
      <w:r w:rsidRPr="00890E54">
        <w:rPr>
          <w:rFonts w:ascii="Arial" w:hAnsi="Arial" w:cs="Arial"/>
          <w:i/>
          <w:szCs w:val="24"/>
          <w:lang w:val="bs-Latn-BA"/>
        </w:rPr>
        <w:t>prijetnjom</w:t>
      </w:r>
      <w:r w:rsidRPr="00F05B18">
        <w:rPr>
          <w:rFonts w:ascii="Arial" w:hAnsi="Arial" w:cs="Arial"/>
          <w:i/>
          <w:szCs w:val="24"/>
          <w:lang w:val="bs-Latn-BA"/>
        </w:rPr>
        <w:t xml:space="preserve"> </w:t>
      </w:r>
      <w:r w:rsidRPr="00890E54">
        <w:rPr>
          <w:rFonts w:ascii="Arial" w:hAnsi="Arial" w:cs="Arial"/>
          <w:i/>
          <w:szCs w:val="24"/>
          <w:lang w:val="bs-Latn-BA"/>
        </w:rPr>
        <w:t>silom</w:t>
      </w:r>
      <w:r w:rsidRPr="00F05B18">
        <w:rPr>
          <w:rFonts w:ascii="Arial" w:hAnsi="Arial" w:cs="Arial"/>
          <w:i/>
          <w:szCs w:val="24"/>
          <w:lang w:val="bs-Latn-BA"/>
        </w:rPr>
        <w:t xml:space="preserve">, </w:t>
      </w:r>
      <w:r w:rsidRPr="00890E54">
        <w:rPr>
          <w:rFonts w:ascii="Arial" w:hAnsi="Arial" w:cs="Arial"/>
          <w:i/>
          <w:szCs w:val="24"/>
          <w:lang w:val="bs-Latn-BA"/>
        </w:rPr>
        <w:t>koja</w:t>
      </w:r>
      <w:r w:rsidRPr="00F05B18">
        <w:rPr>
          <w:rFonts w:ascii="Arial" w:hAnsi="Arial" w:cs="Arial"/>
          <w:i/>
          <w:szCs w:val="24"/>
          <w:lang w:val="bs-Latn-BA"/>
        </w:rPr>
        <w:t xml:space="preserve"> </w:t>
      </w:r>
      <w:r w:rsidRPr="00890E54">
        <w:rPr>
          <w:rFonts w:ascii="Arial" w:hAnsi="Arial" w:cs="Arial"/>
          <w:i/>
          <w:szCs w:val="24"/>
          <w:lang w:val="bs-Latn-BA"/>
        </w:rPr>
        <w:t>je</w:t>
      </w:r>
      <w:r w:rsidRPr="00F05B18">
        <w:rPr>
          <w:rFonts w:ascii="Arial" w:hAnsi="Arial" w:cs="Arial"/>
          <w:i/>
          <w:szCs w:val="24"/>
          <w:lang w:val="bs-Latn-BA"/>
        </w:rPr>
        <w:t xml:space="preserve"> </w:t>
      </w:r>
      <w:r w:rsidRPr="00890E54">
        <w:rPr>
          <w:rFonts w:ascii="Arial" w:hAnsi="Arial" w:cs="Arial"/>
          <w:i/>
          <w:szCs w:val="24"/>
          <w:lang w:val="bs-Latn-BA"/>
        </w:rPr>
        <w:lastRenderedPageBreak/>
        <w:t>upu</w:t>
      </w:r>
      <w:r w:rsidRPr="00F05B18">
        <w:rPr>
          <w:rFonts w:ascii="Arial" w:hAnsi="Arial" w:cs="Arial"/>
          <w:i/>
          <w:szCs w:val="24"/>
          <w:lang w:val="bs-Latn-BA"/>
        </w:rPr>
        <w:t>ć</w:t>
      </w:r>
      <w:r w:rsidRPr="00890E54">
        <w:rPr>
          <w:rFonts w:ascii="Arial" w:hAnsi="Arial" w:cs="Arial"/>
          <w:i/>
          <w:szCs w:val="24"/>
          <w:lang w:val="bs-Latn-BA"/>
        </w:rPr>
        <w:t>ena</w:t>
      </w:r>
      <w:r w:rsidRPr="00F05B18">
        <w:rPr>
          <w:rFonts w:ascii="Arial" w:hAnsi="Arial" w:cs="Arial"/>
          <w:i/>
          <w:szCs w:val="24"/>
          <w:lang w:val="bs-Latn-BA"/>
        </w:rPr>
        <w:t xml:space="preserve"> ž</w:t>
      </w:r>
      <w:r w:rsidRPr="00890E54">
        <w:rPr>
          <w:rFonts w:ascii="Arial" w:hAnsi="Arial" w:cs="Arial"/>
          <w:i/>
          <w:szCs w:val="24"/>
          <w:lang w:val="bs-Latn-BA"/>
        </w:rPr>
        <w:t>rtvi</w:t>
      </w:r>
      <w:r w:rsidRPr="00F05B18">
        <w:rPr>
          <w:rFonts w:ascii="Arial" w:hAnsi="Arial" w:cs="Arial"/>
          <w:i/>
          <w:szCs w:val="24"/>
          <w:lang w:val="bs-Latn-BA"/>
        </w:rPr>
        <w:t xml:space="preserve"> </w:t>
      </w:r>
      <w:r w:rsidRPr="00890E54">
        <w:rPr>
          <w:rFonts w:ascii="Arial" w:hAnsi="Arial" w:cs="Arial"/>
          <w:i/>
          <w:szCs w:val="24"/>
          <w:lang w:val="bs-Latn-BA"/>
        </w:rPr>
        <w:t>ili</w:t>
      </w:r>
      <w:r w:rsidRPr="00F05B18">
        <w:rPr>
          <w:rFonts w:ascii="Arial" w:hAnsi="Arial" w:cs="Arial"/>
          <w:i/>
          <w:szCs w:val="24"/>
          <w:lang w:val="bs-Latn-BA"/>
        </w:rPr>
        <w:t xml:space="preserve"> </w:t>
      </w:r>
      <w:r w:rsidRPr="00890E54">
        <w:rPr>
          <w:rFonts w:ascii="Arial" w:hAnsi="Arial" w:cs="Arial"/>
          <w:i/>
          <w:szCs w:val="24"/>
          <w:lang w:val="bs-Latn-BA"/>
        </w:rPr>
        <w:t>nekoj</w:t>
      </w:r>
      <w:r w:rsidRPr="00F05B18">
        <w:rPr>
          <w:rFonts w:ascii="Arial" w:hAnsi="Arial" w:cs="Arial"/>
          <w:i/>
          <w:szCs w:val="24"/>
          <w:lang w:val="bs-Latn-BA"/>
        </w:rPr>
        <w:t xml:space="preserve"> </w:t>
      </w:r>
      <w:r w:rsidRPr="00890E54">
        <w:rPr>
          <w:rFonts w:ascii="Arial" w:hAnsi="Arial" w:cs="Arial"/>
          <w:i/>
          <w:szCs w:val="24"/>
          <w:lang w:val="bs-Latn-BA"/>
        </w:rPr>
        <w:t>tre</w:t>
      </w:r>
      <w:r w:rsidRPr="00F05B18">
        <w:rPr>
          <w:rFonts w:ascii="Arial" w:hAnsi="Arial" w:cs="Arial"/>
          <w:i/>
          <w:szCs w:val="24"/>
          <w:lang w:val="bs-Latn-BA"/>
        </w:rPr>
        <w:t>ć</w:t>
      </w:r>
      <w:r w:rsidRPr="00890E54">
        <w:rPr>
          <w:rFonts w:ascii="Arial" w:hAnsi="Arial" w:cs="Arial"/>
          <w:i/>
          <w:szCs w:val="24"/>
          <w:lang w:val="bs-Latn-BA"/>
        </w:rPr>
        <w:t>oj</w:t>
      </w:r>
      <w:r w:rsidRPr="00F05B18">
        <w:rPr>
          <w:rFonts w:ascii="Arial" w:hAnsi="Arial" w:cs="Arial"/>
          <w:i/>
          <w:szCs w:val="24"/>
          <w:lang w:val="bs-Latn-BA"/>
        </w:rPr>
        <w:t xml:space="preserve"> </w:t>
      </w:r>
      <w:r w:rsidRPr="00890E54">
        <w:rPr>
          <w:rFonts w:ascii="Arial" w:hAnsi="Arial" w:cs="Arial"/>
          <w:i/>
          <w:szCs w:val="24"/>
          <w:lang w:val="bs-Latn-BA"/>
        </w:rPr>
        <w:t>osobi</w:t>
      </w:r>
      <w:r w:rsidRPr="00F05B18">
        <w:rPr>
          <w:rFonts w:ascii="Arial" w:hAnsi="Arial" w:cs="Arial"/>
          <w:i/>
          <w:szCs w:val="24"/>
          <w:lang w:val="bs-Latn-BA"/>
        </w:rPr>
        <w:t>;-</w:t>
      </w:r>
      <w:r w:rsidRPr="00890E54">
        <w:rPr>
          <w:rFonts w:ascii="Arial" w:hAnsi="Arial" w:cs="Arial"/>
          <w:i/>
          <w:szCs w:val="24"/>
          <w:lang w:val="bs-Latn-BA"/>
        </w:rPr>
        <w:t>seksualna</w:t>
      </w:r>
      <w:r w:rsidRPr="00F05B18">
        <w:rPr>
          <w:rFonts w:ascii="Arial" w:hAnsi="Arial" w:cs="Arial"/>
          <w:i/>
          <w:szCs w:val="24"/>
          <w:lang w:val="bs-Latn-BA"/>
        </w:rPr>
        <w:t xml:space="preserve"> </w:t>
      </w:r>
      <w:r w:rsidRPr="00890E54">
        <w:rPr>
          <w:rFonts w:ascii="Arial" w:hAnsi="Arial" w:cs="Arial"/>
          <w:i/>
          <w:szCs w:val="24"/>
          <w:lang w:val="bs-Latn-BA"/>
        </w:rPr>
        <w:t>aktivnost</w:t>
      </w:r>
      <w:r w:rsidRPr="00F05B18">
        <w:rPr>
          <w:rFonts w:ascii="Arial" w:hAnsi="Arial" w:cs="Arial"/>
          <w:i/>
          <w:szCs w:val="24"/>
          <w:lang w:val="bs-Latn-BA"/>
        </w:rPr>
        <w:t xml:space="preserve"> </w:t>
      </w:r>
      <w:r w:rsidRPr="00890E54">
        <w:rPr>
          <w:rFonts w:ascii="Arial" w:hAnsi="Arial" w:cs="Arial"/>
          <w:i/>
          <w:szCs w:val="24"/>
          <w:lang w:val="bs-Latn-BA"/>
        </w:rPr>
        <w:t>pra</w:t>
      </w:r>
      <w:r w:rsidRPr="00F05B18">
        <w:rPr>
          <w:rFonts w:ascii="Arial" w:hAnsi="Arial" w:cs="Arial"/>
          <w:i/>
          <w:szCs w:val="24"/>
          <w:lang w:val="bs-Latn-BA"/>
        </w:rPr>
        <w:t>ć</w:t>
      </w:r>
      <w:r w:rsidRPr="00890E54">
        <w:rPr>
          <w:rFonts w:ascii="Arial" w:hAnsi="Arial" w:cs="Arial"/>
          <w:i/>
          <w:szCs w:val="24"/>
          <w:lang w:val="bs-Latn-BA"/>
        </w:rPr>
        <w:t>ena</w:t>
      </w:r>
      <w:r w:rsidRPr="00F05B18">
        <w:rPr>
          <w:rFonts w:ascii="Arial" w:hAnsi="Arial" w:cs="Arial"/>
          <w:i/>
          <w:szCs w:val="24"/>
          <w:lang w:val="bs-Latn-BA"/>
        </w:rPr>
        <w:t xml:space="preserve"> </w:t>
      </w:r>
      <w:r w:rsidRPr="00890E54">
        <w:rPr>
          <w:rFonts w:ascii="Arial" w:hAnsi="Arial" w:cs="Arial"/>
          <w:i/>
          <w:szCs w:val="24"/>
          <w:lang w:val="bs-Latn-BA"/>
        </w:rPr>
        <w:t>je</w:t>
      </w:r>
      <w:r w:rsidRPr="00F05B18">
        <w:rPr>
          <w:rFonts w:ascii="Arial" w:hAnsi="Arial" w:cs="Arial"/>
          <w:i/>
          <w:szCs w:val="24"/>
          <w:lang w:val="bs-Latn-BA"/>
        </w:rPr>
        <w:t xml:space="preserve"> </w:t>
      </w:r>
      <w:r w:rsidRPr="00890E54">
        <w:rPr>
          <w:rFonts w:ascii="Arial" w:hAnsi="Arial" w:cs="Arial"/>
          <w:i/>
          <w:szCs w:val="24"/>
          <w:lang w:val="bs-Latn-BA"/>
        </w:rPr>
        <w:t>silom</w:t>
      </w:r>
      <w:r w:rsidRPr="00F05B18">
        <w:rPr>
          <w:rFonts w:ascii="Arial" w:hAnsi="Arial" w:cs="Arial"/>
          <w:i/>
          <w:szCs w:val="24"/>
          <w:lang w:val="bs-Latn-BA"/>
        </w:rPr>
        <w:t xml:space="preserve"> </w:t>
      </w:r>
      <w:r w:rsidRPr="00890E54">
        <w:rPr>
          <w:rFonts w:ascii="Arial" w:hAnsi="Arial" w:cs="Arial"/>
          <w:i/>
          <w:szCs w:val="24"/>
          <w:lang w:val="bs-Latn-BA"/>
        </w:rPr>
        <w:t>ili</w:t>
      </w:r>
      <w:r w:rsidRPr="00F05B18">
        <w:rPr>
          <w:rFonts w:ascii="Arial" w:hAnsi="Arial" w:cs="Arial"/>
          <w:i/>
          <w:szCs w:val="24"/>
          <w:lang w:val="bs-Latn-BA"/>
        </w:rPr>
        <w:t xml:space="preserve"> </w:t>
      </w:r>
      <w:r w:rsidRPr="00890E54">
        <w:rPr>
          <w:rFonts w:ascii="Arial" w:hAnsi="Arial" w:cs="Arial"/>
          <w:i/>
          <w:szCs w:val="24"/>
          <w:lang w:val="bs-Latn-BA"/>
        </w:rPr>
        <w:t>razli</w:t>
      </w:r>
      <w:r w:rsidRPr="00F05B18">
        <w:rPr>
          <w:rFonts w:ascii="Arial" w:hAnsi="Arial" w:cs="Arial"/>
          <w:i/>
          <w:szCs w:val="24"/>
          <w:lang w:val="bs-Latn-BA"/>
        </w:rPr>
        <w:t>č</w:t>
      </w:r>
      <w:r w:rsidRPr="00890E54">
        <w:rPr>
          <w:rFonts w:ascii="Arial" w:hAnsi="Arial" w:cs="Arial"/>
          <w:i/>
          <w:szCs w:val="24"/>
          <w:lang w:val="bs-Latn-BA"/>
        </w:rPr>
        <w:t>itim</w:t>
      </w:r>
      <w:r w:rsidRPr="00F05B18">
        <w:rPr>
          <w:rFonts w:ascii="Arial" w:hAnsi="Arial" w:cs="Arial"/>
          <w:i/>
          <w:szCs w:val="24"/>
          <w:lang w:val="bs-Latn-BA"/>
        </w:rPr>
        <w:t xml:space="preserve"> </w:t>
      </w:r>
      <w:r w:rsidRPr="00890E54">
        <w:rPr>
          <w:rFonts w:ascii="Arial" w:hAnsi="Arial" w:cs="Arial"/>
          <w:i/>
          <w:szCs w:val="24"/>
          <w:lang w:val="bs-Latn-BA"/>
        </w:rPr>
        <w:t>drugim</w:t>
      </w:r>
      <w:r w:rsidRPr="00F05B18">
        <w:rPr>
          <w:rFonts w:ascii="Arial" w:hAnsi="Arial" w:cs="Arial"/>
          <w:i/>
          <w:szCs w:val="24"/>
          <w:lang w:val="bs-Latn-BA"/>
        </w:rPr>
        <w:t xml:space="preserve"> </w:t>
      </w:r>
      <w:r w:rsidRPr="00890E54">
        <w:rPr>
          <w:rFonts w:ascii="Arial" w:hAnsi="Arial" w:cs="Arial"/>
          <w:i/>
          <w:szCs w:val="24"/>
          <w:lang w:val="bs-Latn-BA"/>
        </w:rPr>
        <w:t>specificiranim</w:t>
      </w:r>
      <w:r w:rsidRPr="00F05B18">
        <w:rPr>
          <w:rFonts w:ascii="Arial" w:hAnsi="Arial" w:cs="Arial"/>
          <w:i/>
          <w:szCs w:val="24"/>
          <w:lang w:val="bs-Latn-BA"/>
        </w:rPr>
        <w:t xml:space="preserve"> </w:t>
      </w:r>
      <w:r w:rsidRPr="00890E54">
        <w:rPr>
          <w:rFonts w:ascii="Arial" w:hAnsi="Arial" w:cs="Arial"/>
          <w:i/>
          <w:szCs w:val="24"/>
          <w:lang w:val="bs-Latn-BA"/>
        </w:rPr>
        <w:t>okolnostima</w:t>
      </w:r>
      <w:r w:rsidRPr="00F05B18">
        <w:rPr>
          <w:rFonts w:ascii="Arial" w:hAnsi="Arial" w:cs="Arial"/>
          <w:i/>
          <w:szCs w:val="24"/>
          <w:lang w:val="bs-Latn-BA"/>
        </w:rPr>
        <w:t xml:space="preserve"> </w:t>
      </w:r>
      <w:r w:rsidRPr="00890E54">
        <w:rPr>
          <w:rFonts w:ascii="Arial" w:hAnsi="Arial" w:cs="Arial"/>
          <w:i/>
          <w:szCs w:val="24"/>
          <w:lang w:val="bs-Latn-BA"/>
        </w:rPr>
        <w:t>koje</w:t>
      </w:r>
      <w:r w:rsidRPr="00F05B18">
        <w:rPr>
          <w:rFonts w:ascii="Arial" w:hAnsi="Arial" w:cs="Arial"/>
          <w:i/>
          <w:szCs w:val="24"/>
          <w:lang w:val="bs-Latn-BA"/>
        </w:rPr>
        <w:t xml:space="preserve"> </w:t>
      </w:r>
      <w:r w:rsidRPr="00890E54">
        <w:rPr>
          <w:rFonts w:ascii="Arial" w:hAnsi="Arial" w:cs="Arial"/>
          <w:i/>
          <w:szCs w:val="24"/>
          <w:lang w:val="bs-Latn-BA"/>
        </w:rPr>
        <w:t>su</w:t>
      </w:r>
      <w:r w:rsidRPr="00F05B18">
        <w:rPr>
          <w:rFonts w:ascii="Arial" w:hAnsi="Arial" w:cs="Arial"/>
          <w:i/>
          <w:szCs w:val="24"/>
          <w:lang w:val="bs-Latn-BA"/>
        </w:rPr>
        <w:t xml:space="preserve"> ž</w:t>
      </w:r>
      <w:r w:rsidRPr="00890E54">
        <w:rPr>
          <w:rFonts w:ascii="Arial" w:hAnsi="Arial" w:cs="Arial"/>
          <w:i/>
          <w:szCs w:val="24"/>
          <w:lang w:val="bs-Latn-BA"/>
        </w:rPr>
        <w:t>rtvu</w:t>
      </w:r>
      <w:r w:rsidRPr="00F05B18">
        <w:rPr>
          <w:rFonts w:ascii="Arial" w:hAnsi="Arial" w:cs="Arial"/>
          <w:i/>
          <w:szCs w:val="24"/>
          <w:lang w:val="bs-Latn-BA"/>
        </w:rPr>
        <w:t xml:space="preserve"> </w:t>
      </w:r>
      <w:r w:rsidRPr="00890E54">
        <w:rPr>
          <w:rFonts w:ascii="Arial" w:hAnsi="Arial" w:cs="Arial"/>
          <w:i/>
          <w:szCs w:val="24"/>
          <w:lang w:val="bs-Latn-BA"/>
        </w:rPr>
        <w:t>u</w:t>
      </w:r>
      <w:r w:rsidRPr="00F05B18">
        <w:rPr>
          <w:rFonts w:ascii="Arial" w:hAnsi="Arial" w:cs="Arial"/>
          <w:i/>
          <w:szCs w:val="24"/>
          <w:lang w:val="bs-Latn-BA"/>
        </w:rPr>
        <w:t>č</w:t>
      </w:r>
      <w:r w:rsidRPr="00890E54">
        <w:rPr>
          <w:rFonts w:ascii="Arial" w:hAnsi="Arial" w:cs="Arial"/>
          <w:i/>
          <w:szCs w:val="24"/>
          <w:lang w:val="bs-Latn-BA"/>
        </w:rPr>
        <w:t>inile</w:t>
      </w:r>
      <w:r w:rsidRPr="00F05B18">
        <w:rPr>
          <w:rFonts w:ascii="Arial" w:hAnsi="Arial" w:cs="Arial"/>
          <w:i/>
          <w:szCs w:val="24"/>
          <w:lang w:val="bs-Latn-BA"/>
        </w:rPr>
        <w:t xml:space="preserve"> </w:t>
      </w:r>
      <w:r w:rsidRPr="00890E54">
        <w:rPr>
          <w:rFonts w:ascii="Arial" w:hAnsi="Arial" w:cs="Arial"/>
          <w:i/>
          <w:szCs w:val="24"/>
          <w:lang w:val="bs-Latn-BA"/>
        </w:rPr>
        <w:t>osobito</w:t>
      </w:r>
      <w:r w:rsidRPr="00F05B18">
        <w:rPr>
          <w:rFonts w:ascii="Arial" w:hAnsi="Arial" w:cs="Arial"/>
          <w:i/>
          <w:szCs w:val="24"/>
          <w:lang w:val="bs-Latn-BA"/>
        </w:rPr>
        <w:t xml:space="preserve"> </w:t>
      </w:r>
      <w:r w:rsidRPr="00890E54">
        <w:rPr>
          <w:rFonts w:ascii="Arial" w:hAnsi="Arial" w:cs="Arial"/>
          <w:i/>
          <w:szCs w:val="24"/>
          <w:lang w:val="bs-Latn-BA"/>
        </w:rPr>
        <w:t>ranjivom</w:t>
      </w:r>
      <w:r w:rsidRPr="00F05B18">
        <w:rPr>
          <w:rFonts w:ascii="Arial" w:hAnsi="Arial" w:cs="Arial"/>
          <w:i/>
          <w:szCs w:val="24"/>
          <w:lang w:val="bs-Latn-BA"/>
        </w:rPr>
        <w:t xml:space="preserve"> </w:t>
      </w:r>
      <w:r w:rsidRPr="00890E54">
        <w:rPr>
          <w:rFonts w:ascii="Arial" w:hAnsi="Arial" w:cs="Arial"/>
          <w:i/>
          <w:szCs w:val="24"/>
          <w:lang w:val="bs-Latn-BA"/>
        </w:rPr>
        <w:t>ili</w:t>
      </w:r>
      <w:r w:rsidRPr="00F05B18">
        <w:rPr>
          <w:rFonts w:ascii="Arial" w:hAnsi="Arial" w:cs="Arial"/>
          <w:i/>
          <w:szCs w:val="24"/>
          <w:lang w:val="bs-Latn-BA"/>
        </w:rPr>
        <w:t xml:space="preserve"> </w:t>
      </w:r>
      <w:r w:rsidRPr="00890E54">
        <w:rPr>
          <w:rFonts w:ascii="Arial" w:hAnsi="Arial" w:cs="Arial"/>
          <w:i/>
          <w:szCs w:val="24"/>
          <w:lang w:val="bs-Latn-BA"/>
        </w:rPr>
        <w:t>su</w:t>
      </w:r>
      <w:r w:rsidRPr="00F05B18">
        <w:rPr>
          <w:rFonts w:ascii="Arial" w:hAnsi="Arial" w:cs="Arial"/>
          <w:i/>
          <w:szCs w:val="24"/>
          <w:lang w:val="bs-Latn-BA"/>
        </w:rPr>
        <w:t xml:space="preserve"> </w:t>
      </w:r>
      <w:r w:rsidRPr="00890E54">
        <w:rPr>
          <w:rFonts w:ascii="Arial" w:hAnsi="Arial" w:cs="Arial"/>
          <w:i/>
          <w:szCs w:val="24"/>
          <w:lang w:val="bs-Latn-BA"/>
        </w:rPr>
        <w:t>je</w:t>
      </w:r>
      <w:r w:rsidRPr="00F05B18">
        <w:rPr>
          <w:rFonts w:ascii="Arial" w:hAnsi="Arial" w:cs="Arial"/>
          <w:i/>
          <w:szCs w:val="24"/>
          <w:lang w:val="bs-Latn-BA"/>
        </w:rPr>
        <w:t xml:space="preserve"> </w:t>
      </w:r>
      <w:r w:rsidRPr="00890E54">
        <w:rPr>
          <w:rFonts w:ascii="Arial" w:hAnsi="Arial" w:cs="Arial"/>
          <w:i/>
          <w:szCs w:val="24"/>
          <w:lang w:val="bs-Latn-BA"/>
        </w:rPr>
        <w:t>u</w:t>
      </w:r>
      <w:r w:rsidRPr="00F05B18">
        <w:rPr>
          <w:rFonts w:ascii="Arial" w:hAnsi="Arial" w:cs="Arial"/>
          <w:i/>
          <w:szCs w:val="24"/>
          <w:lang w:val="bs-Latn-BA"/>
        </w:rPr>
        <w:t>č</w:t>
      </w:r>
      <w:r w:rsidRPr="00890E54">
        <w:rPr>
          <w:rFonts w:ascii="Arial" w:hAnsi="Arial" w:cs="Arial"/>
          <w:i/>
          <w:szCs w:val="24"/>
          <w:lang w:val="bs-Latn-BA"/>
        </w:rPr>
        <w:t>inile</w:t>
      </w:r>
      <w:r w:rsidRPr="00F05B18">
        <w:rPr>
          <w:rFonts w:ascii="Arial" w:hAnsi="Arial" w:cs="Arial"/>
          <w:i/>
          <w:szCs w:val="24"/>
          <w:lang w:val="bs-Latn-BA"/>
        </w:rPr>
        <w:t xml:space="preserve"> </w:t>
      </w:r>
      <w:r w:rsidRPr="00890E54">
        <w:rPr>
          <w:rFonts w:ascii="Arial" w:hAnsi="Arial" w:cs="Arial"/>
          <w:i/>
          <w:szCs w:val="24"/>
          <w:lang w:val="bs-Latn-BA"/>
        </w:rPr>
        <w:t>nesposobnom</w:t>
      </w:r>
      <w:r w:rsidRPr="00F05B18">
        <w:rPr>
          <w:rFonts w:ascii="Arial" w:hAnsi="Arial" w:cs="Arial"/>
          <w:i/>
          <w:szCs w:val="24"/>
          <w:lang w:val="bs-Latn-BA"/>
        </w:rPr>
        <w:t xml:space="preserve"> </w:t>
      </w:r>
      <w:r w:rsidRPr="00890E54">
        <w:rPr>
          <w:rFonts w:ascii="Arial" w:hAnsi="Arial" w:cs="Arial"/>
          <w:i/>
          <w:szCs w:val="24"/>
          <w:lang w:val="bs-Latn-BA"/>
        </w:rPr>
        <w:t>da</w:t>
      </w:r>
      <w:r w:rsidRPr="00F05B18">
        <w:rPr>
          <w:rFonts w:ascii="Arial" w:hAnsi="Arial" w:cs="Arial"/>
          <w:i/>
          <w:szCs w:val="24"/>
          <w:lang w:val="bs-Latn-BA"/>
        </w:rPr>
        <w:t xml:space="preserve"> </w:t>
      </w:r>
      <w:r w:rsidRPr="00890E54">
        <w:rPr>
          <w:rFonts w:ascii="Arial" w:hAnsi="Arial" w:cs="Arial"/>
          <w:i/>
          <w:szCs w:val="24"/>
          <w:lang w:val="bs-Latn-BA"/>
        </w:rPr>
        <w:t>izrazi</w:t>
      </w:r>
      <w:r w:rsidRPr="00F05B18">
        <w:rPr>
          <w:rFonts w:ascii="Arial" w:hAnsi="Arial" w:cs="Arial"/>
          <w:i/>
          <w:szCs w:val="24"/>
          <w:lang w:val="bs-Latn-BA"/>
        </w:rPr>
        <w:t xml:space="preserve"> </w:t>
      </w:r>
      <w:r w:rsidRPr="00890E54">
        <w:rPr>
          <w:rFonts w:ascii="Arial" w:hAnsi="Arial" w:cs="Arial"/>
          <w:i/>
          <w:szCs w:val="24"/>
          <w:lang w:val="bs-Latn-BA"/>
        </w:rPr>
        <w:t>informirano</w:t>
      </w:r>
      <w:r w:rsidRPr="00F05B18">
        <w:rPr>
          <w:rFonts w:ascii="Arial" w:hAnsi="Arial" w:cs="Arial"/>
          <w:i/>
          <w:szCs w:val="24"/>
          <w:lang w:val="bs-Latn-BA"/>
        </w:rPr>
        <w:t xml:space="preserve"> </w:t>
      </w:r>
      <w:r w:rsidRPr="00890E54">
        <w:rPr>
          <w:rFonts w:ascii="Arial" w:hAnsi="Arial" w:cs="Arial"/>
          <w:i/>
          <w:szCs w:val="24"/>
          <w:lang w:val="bs-Latn-BA"/>
        </w:rPr>
        <w:t>odbijanje</w:t>
      </w:r>
      <w:r w:rsidRPr="00F05B18">
        <w:rPr>
          <w:rFonts w:ascii="Arial" w:hAnsi="Arial" w:cs="Arial"/>
          <w:i/>
          <w:szCs w:val="24"/>
          <w:lang w:val="bs-Latn-BA"/>
        </w:rPr>
        <w:t xml:space="preserve">; </w:t>
      </w:r>
      <w:r w:rsidRPr="00890E54">
        <w:rPr>
          <w:rFonts w:ascii="Arial" w:hAnsi="Arial" w:cs="Arial"/>
          <w:i/>
          <w:szCs w:val="24"/>
          <w:lang w:val="bs-Latn-BA"/>
        </w:rPr>
        <w:t>ili-do seksualne aktivnosti dolazi bez pristanka žrtve</w:t>
      </w:r>
      <w:r w:rsidR="00C159BA" w:rsidRPr="00890E54">
        <w:rPr>
          <w:rFonts w:ascii="Arial" w:hAnsi="Arial" w:cs="Arial"/>
          <w:i/>
          <w:szCs w:val="24"/>
          <w:lang w:val="bs-Latn-BA"/>
        </w:rPr>
        <w:t>”</w:t>
      </w:r>
      <w:r w:rsidRPr="00890E54">
        <w:rPr>
          <w:rFonts w:ascii="Arial" w:hAnsi="Arial" w:cs="Arial"/>
          <w:i/>
          <w:szCs w:val="24"/>
          <w:lang w:val="bs-Latn-BA"/>
        </w:rPr>
        <w:t>.</w:t>
      </w:r>
    </w:p>
    <w:p w:rsidR="00303E68" w:rsidRPr="00F05B18" w:rsidRDefault="00831AEA" w:rsidP="00F44521">
      <w:pPr>
        <w:pStyle w:val="Paragraphs"/>
        <w:numPr>
          <w:ilvl w:val="0"/>
          <w:numId w:val="8"/>
        </w:numPr>
        <w:rPr>
          <w:rFonts w:ascii="Arial" w:hAnsi="Arial" w:cs="Arial"/>
          <w:szCs w:val="24"/>
          <w:lang w:val="bs-Latn-BA"/>
        </w:rPr>
      </w:pPr>
      <w:r w:rsidRPr="00890E54">
        <w:rPr>
          <w:rFonts w:ascii="Arial" w:hAnsi="Arial" w:cs="Arial"/>
          <w:b/>
          <w:szCs w:val="24"/>
          <w:lang w:val="bs-Latn-BA"/>
        </w:rPr>
        <w:t>Mens rea</w:t>
      </w:r>
      <w:r w:rsidRPr="00890E54">
        <w:rPr>
          <w:rFonts w:ascii="Arial" w:hAnsi="Arial" w:cs="Arial"/>
          <w:szCs w:val="24"/>
          <w:lang w:val="bs-Latn-BA"/>
        </w:rPr>
        <w:t xml:space="preserve"> koja se zahtijeva za zločin silovanja je namjera da se izvrši seksualna penetracija</w:t>
      </w:r>
      <w:r w:rsidR="008C35DA" w:rsidRPr="00890E54">
        <w:rPr>
          <w:rFonts w:ascii="Arial" w:hAnsi="Arial" w:cs="Arial"/>
          <w:szCs w:val="24"/>
          <w:lang w:val="bs-Latn-BA"/>
        </w:rPr>
        <w:t>,</w:t>
      </w:r>
      <w:r w:rsidRPr="00890E54">
        <w:rPr>
          <w:rFonts w:ascii="Arial" w:hAnsi="Arial" w:cs="Arial"/>
          <w:szCs w:val="24"/>
          <w:lang w:val="bs-Latn-BA"/>
        </w:rPr>
        <w:t xml:space="preserve"> uz znanje da se to dešava bez saglasnosti žrtve.</w:t>
      </w:r>
      <w:r w:rsidRPr="00F05B18">
        <w:rPr>
          <w:vertAlign w:val="superscript"/>
          <w:lang w:val="bs-Latn-BA"/>
        </w:rPr>
        <w:footnoteReference w:id="36"/>
      </w:r>
      <w:r w:rsidRPr="00890E54">
        <w:rPr>
          <w:rFonts w:ascii="Arial" w:hAnsi="Arial" w:cs="Arial"/>
          <w:szCs w:val="24"/>
          <w:lang w:val="bs-Latn-BA"/>
        </w:rPr>
        <w:t xml:space="preserve"> </w:t>
      </w:r>
    </w:p>
    <w:p w:rsidR="00303E68" w:rsidRPr="00F05B18" w:rsidRDefault="00957D5F" w:rsidP="004253B1">
      <w:pPr>
        <w:pStyle w:val="Paragraphs"/>
        <w:numPr>
          <w:ilvl w:val="0"/>
          <w:numId w:val="8"/>
        </w:numPr>
        <w:rPr>
          <w:rFonts w:ascii="Arial" w:hAnsi="Arial" w:cs="Arial"/>
          <w:lang w:val="bs-Latn-BA"/>
        </w:rPr>
      </w:pPr>
      <w:r w:rsidRPr="00890E54">
        <w:rPr>
          <w:rFonts w:ascii="Arial" w:hAnsi="Arial" w:cs="Arial"/>
          <w:lang w:val="bs-Latn-BA"/>
        </w:rPr>
        <w:t xml:space="preserve">Svaka od definicija krivičnog djela silovanja koju su utvrdili međunarodni sudovi oslovljava, bilo eksplicitno ili implicitno, pitanje da li je neophodna seksualna penetracija učinjena bez pristanka. Definicije u predmetima </w:t>
      </w:r>
      <w:r w:rsidRPr="00890E54">
        <w:rPr>
          <w:rFonts w:ascii="Arial" w:hAnsi="Arial" w:cs="Arial"/>
          <w:i/>
          <w:lang w:val="bs-Latn-BA"/>
        </w:rPr>
        <w:t>Akayesu i Furundžija</w:t>
      </w:r>
      <w:r w:rsidRPr="00890E54">
        <w:rPr>
          <w:rFonts w:ascii="Arial" w:hAnsi="Arial" w:cs="Arial"/>
          <w:lang w:val="bs-Latn-BA"/>
        </w:rPr>
        <w:t xml:space="preserve"> eksplicitno ne navode nepostojanje pristanka kao bitno obilježje silovanja. Umjesto toga, definicije se fokusiraju na faktore koji mogu značiti da je seksualna penetracija učinjena bez saglasnosti. U predmetu </w:t>
      </w:r>
      <w:r w:rsidRPr="00890E54">
        <w:rPr>
          <w:rFonts w:ascii="Arial" w:hAnsi="Arial" w:cs="Arial"/>
          <w:i/>
          <w:lang w:val="bs-Latn-BA"/>
        </w:rPr>
        <w:t xml:space="preserve">Akayesu </w:t>
      </w:r>
      <w:r w:rsidRPr="00890E54">
        <w:rPr>
          <w:rFonts w:ascii="Arial" w:hAnsi="Arial" w:cs="Arial"/>
          <w:lang w:val="bs-Latn-BA"/>
        </w:rPr>
        <w:t>govori se o „</w:t>
      </w:r>
      <w:r w:rsidRPr="00890E54">
        <w:rPr>
          <w:rFonts w:ascii="Arial" w:hAnsi="Arial" w:cs="Arial"/>
          <w:i/>
          <w:lang w:val="bs-Latn-BA"/>
        </w:rPr>
        <w:t>prisilnim okolnostima</w:t>
      </w:r>
      <w:r w:rsidRPr="00890E54">
        <w:rPr>
          <w:rFonts w:ascii="Arial" w:hAnsi="Arial" w:cs="Arial"/>
          <w:lang w:val="bs-Latn-BA"/>
        </w:rPr>
        <w:t xml:space="preserve">”, objašnjavajući da ne samo fizička sila, nego i razni drugi faktori mogu predstavljati prisilne okolnosti uključujući </w:t>
      </w:r>
      <w:r w:rsidRPr="00890E54">
        <w:rPr>
          <w:rFonts w:ascii="Arial" w:hAnsi="Arial" w:cs="Arial"/>
          <w:i/>
          <w:lang w:val="bs-Latn-BA"/>
        </w:rPr>
        <w:t>„[p]rijetnje, zastrašivanje, iznuđivanje i druge oblike prisile koja koristi strah ili očaj”</w:t>
      </w:r>
      <w:r w:rsidRPr="00890E54">
        <w:rPr>
          <w:rFonts w:ascii="Arial" w:hAnsi="Arial" w:cs="Arial"/>
          <w:lang w:val="bs-Latn-BA"/>
        </w:rPr>
        <w:t>.</w:t>
      </w:r>
      <w:r w:rsidRPr="00F05B18">
        <w:rPr>
          <w:rStyle w:val="FootnoteReference"/>
          <w:rFonts w:ascii="Arial" w:hAnsi="Arial" w:cs="Arial"/>
          <w:sz w:val="24"/>
          <w:szCs w:val="24"/>
        </w:rPr>
        <w:footnoteReference w:id="37"/>
      </w:r>
      <w:r w:rsidRPr="00890E54">
        <w:rPr>
          <w:rFonts w:ascii="Arial" w:hAnsi="Arial" w:cs="Arial"/>
          <w:lang w:val="bs-Latn-BA"/>
        </w:rPr>
        <w:t xml:space="preserve"> U presudi se također objašnjava da prinuda može biti svojstvena određenim okolnostima, kao što je naprimjer oružani sukob ili prisustvo vojske.</w:t>
      </w:r>
      <w:r w:rsidRPr="00F05B18">
        <w:rPr>
          <w:rStyle w:val="FootnoteReference"/>
          <w:rFonts w:ascii="Arial" w:hAnsi="Arial" w:cs="Arial"/>
          <w:sz w:val="24"/>
          <w:szCs w:val="24"/>
        </w:rPr>
        <w:footnoteReference w:id="38"/>
      </w:r>
      <w:r w:rsidRPr="00890E54">
        <w:rPr>
          <w:rFonts w:ascii="Arial" w:hAnsi="Arial" w:cs="Arial"/>
          <w:lang w:val="bs-Latn-BA"/>
        </w:rPr>
        <w:t xml:space="preserve"> </w:t>
      </w:r>
    </w:p>
    <w:p w:rsidR="00204132" w:rsidRPr="00F05B18" w:rsidRDefault="00957D5F" w:rsidP="004253B1">
      <w:pPr>
        <w:pStyle w:val="Paragraphs"/>
        <w:numPr>
          <w:ilvl w:val="0"/>
          <w:numId w:val="8"/>
        </w:numPr>
        <w:rPr>
          <w:rFonts w:ascii="Arial" w:hAnsi="Arial" w:cs="Arial"/>
          <w:lang w:val="bs-Latn-BA"/>
        </w:rPr>
      </w:pPr>
      <w:r w:rsidRPr="00890E54">
        <w:rPr>
          <w:rFonts w:ascii="Arial" w:hAnsi="Arial" w:cs="Arial"/>
          <w:szCs w:val="24"/>
          <w:lang w:val="bs-Latn-BA"/>
        </w:rPr>
        <w:t xml:space="preserve">U predmetu </w:t>
      </w:r>
      <w:r w:rsidRPr="00890E54">
        <w:rPr>
          <w:rFonts w:ascii="Arial" w:hAnsi="Arial" w:cs="Arial"/>
          <w:i/>
          <w:szCs w:val="24"/>
          <w:lang w:val="bs-Latn-BA"/>
        </w:rPr>
        <w:t>Furundžija</w:t>
      </w:r>
      <w:r w:rsidRPr="00890E54">
        <w:rPr>
          <w:rFonts w:ascii="Arial" w:hAnsi="Arial" w:cs="Arial"/>
          <w:szCs w:val="24"/>
          <w:lang w:val="bs-Latn-BA"/>
        </w:rPr>
        <w:t>, faktori za koje se smatralo da su značili da je seksualna penetracija učinjena bez saglasnosti uključuju „prinudu ili silu ili prijetnju upotrebe sile protiv žrtve ili trećeg lica”.</w:t>
      </w:r>
      <w:r w:rsidRPr="00F05B18">
        <w:rPr>
          <w:rStyle w:val="FootnoteReference"/>
          <w:rFonts w:ascii="Arial" w:hAnsi="Arial" w:cs="Arial"/>
          <w:sz w:val="24"/>
          <w:szCs w:val="24"/>
        </w:rPr>
        <w:footnoteReference w:id="39"/>
      </w:r>
      <w:r w:rsidRPr="00890E54">
        <w:rPr>
          <w:rFonts w:ascii="Arial" w:hAnsi="Arial" w:cs="Arial"/>
          <w:szCs w:val="24"/>
          <w:lang w:val="bs-Latn-BA"/>
        </w:rPr>
        <w:t xml:space="preserve"> Iako je apelaciono vijeće u predmetu </w:t>
      </w:r>
      <w:r w:rsidRPr="00890E54">
        <w:rPr>
          <w:rFonts w:ascii="Arial" w:hAnsi="Arial" w:cs="Arial"/>
          <w:i/>
          <w:szCs w:val="24"/>
          <w:lang w:val="bs-Latn-BA"/>
        </w:rPr>
        <w:t>Kunarac</w:t>
      </w:r>
      <w:r w:rsidRPr="00890E54">
        <w:rPr>
          <w:rFonts w:ascii="Arial" w:hAnsi="Arial" w:cs="Arial"/>
          <w:szCs w:val="24"/>
          <w:lang w:val="bs-Latn-BA"/>
        </w:rPr>
        <w:t xml:space="preserve"> dodalo element nepristajanja žrtve definiciji silovanja, ono je naglasilo da u većini slučajeva koji uključuju ratni zločin ili zločin protiv čovječnosti, okolnosti će skoro uvijek biti prisilne, te na taj način</w:t>
      </w:r>
      <w:r w:rsidR="003E5EB5" w:rsidRPr="00890E54">
        <w:rPr>
          <w:rFonts w:ascii="Arial" w:hAnsi="Arial" w:cs="Arial"/>
          <w:szCs w:val="24"/>
          <w:lang w:val="bs-Latn-BA"/>
        </w:rPr>
        <w:t xml:space="preserve"> </w:t>
      </w:r>
      <w:r w:rsidRPr="00890E54">
        <w:rPr>
          <w:rFonts w:ascii="Arial" w:hAnsi="Arial" w:cs="Arial"/>
          <w:szCs w:val="24"/>
          <w:lang w:val="bs-Latn-BA"/>
        </w:rPr>
        <w:t>isključivati mogućnost pristanka.</w:t>
      </w:r>
      <w:r w:rsidR="00FF1999" w:rsidRPr="00F05B18">
        <w:rPr>
          <w:rStyle w:val="FootnoteReference"/>
          <w:rFonts w:ascii="Arial" w:hAnsi="Arial" w:cs="Arial"/>
          <w:sz w:val="24"/>
          <w:szCs w:val="24"/>
        </w:rPr>
        <w:footnoteReference w:id="40"/>
      </w:r>
      <w:r w:rsidRPr="00890E54">
        <w:rPr>
          <w:rFonts w:ascii="Arial" w:hAnsi="Arial" w:cs="Arial"/>
          <w:szCs w:val="24"/>
          <w:lang w:val="bs-Latn-BA"/>
        </w:rPr>
        <w:t xml:space="preserve"> U predmetu </w:t>
      </w:r>
      <w:r w:rsidRPr="00890E54">
        <w:rPr>
          <w:rFonts w:ascii="Arial" w:hAnsi="Arial" w:cs="Arial"/>
          <w:i/>
          <w:szCs w:val="24"/>
          <w:lang w:val="bs-Latn-BA"/>
        </w:rPr>
        <w:t>Kunarac</w:t>
      </w:r>
      <w:r w:rsidRPr="00890E54">
        <w:rPr>
          <w:rFonts w:ascii="Arial" w:hAnsi="Arial" w:cs="Arial"/>
          <w:szCs w:val="24"/>
          <w:lang w:val="bs-Latn-BA"/>
        </w:rPr>
        <w:t xml:space="preserve"> također je </w:t>
      </w:r>
      <w:r w:rsidRPr="00890E54">
        <w:rPr>
          <w:rFonts w:ascii="Arial" w:hAnsi="Arial" w:cs="Arial"/>
          <w:szCs w:val="24"/>
          <w:lang w:val="bs-Latn-BA"/>
        </w:rPr>
        <w:lastRenderedPageBreak/>
        <w:t>pojašnjeno da ne postoji zahtjev za dokazivanjem pružanja otpora žrtve da bi se dokazalo nepostojanje pristanka žrtve.</w:t>
      </w:r>
      <w:r w:rsidR="00FF1999" w:rsidRPr="00F05B18">
        <w:rPr>
          <w:rStyle w:val="FootnoteReference"/>
          <w:rFonts w:ascii="Arial" w:hAnsi="Arial" w:cs="Arial"/>
          <w:sz w:val="24"/>
          <w:szCs w:val="24"/>
        </w:rPr>
        <w:footnoteReference w:id="41"/>
      </w:r>
    </w:p>
    <w:p w:rsidR="004309B1" w:rsidRPr="00F05B18" w:rsidRDefault="00882DCC" w:rsidP="00882DCC">
      <w:pPr>
        <w:pStyle w:val="Heading7"/>
        <w:numPr>
          <w:ilvl w:val="0"/>
          <w:numId w:val="0"/>
        </w:numPr>
        <w:ind w:left="2552"/>
        <w:rPr>
          <w:rFonts w:ascii="Arial" w:hAnsi="Arial" w:cs="Arial"/>
          <w:b/>
          <w:lang w:val="bs-Latn-BA" w:eastAsia="en-GB"/>
        </w:rPr>
      </w:pPr>
      <w:r w:rsidRPr="00F05B18">
        <w:rPr>
          <w:rFonts w:ascii="Arial" w:hAnsi="Arial" w:cs="Arial"/>
          <w:b/>
          <w:lang w:val="bs-Latn-BA" w:eastAsia="en-GB"/>
        </w:rPr>
        <w:t xml:space="preserve">ii. </w:t>
      </w:r>
      <w:r w:rsidR="00102ABF" w:rsidRPr="00F05B18">
        <w:rPr>
          <w:rFonts w:ascii="Arial" w:hAnsi="Arial" w:cs="Arial"/>
          <w:b/>
          <w:lang w:val="bs-Latn-BA" w:eastAsia="en-GB"/>
        </w:rPr>
        <w:t>Zaključak Vijeća o krivici optužen</w:t>
      </w:r>
      <w:r w:rsidR="00BA5323" w:rsidRPr="00F05B18">
        <w:rPr>
          <w:rFonts w:ascii="Arial" w:hAnsi="Arial" w:cs="Arial"/>
          <w:b/>
          <w:lang w:val="bs-Latn-BA" w:eastAsia="en-GB"/>
        </w:rPr>
        <w:t>og</w:t>
      </w:r>
      <w:r w:rsidR="00102ABF" w:rsidRPr="00F05B18">
        <w:rPr>
          <w:rFonts w:ascii="Arial" w:hAnsi="Arial" w:cs="Arial"/>
          <w:b/>
          <w:lang w:val="bs-Latn-BA" w:eastAsia="en-GB"/>
        </w:rPr>
        <w:t xml:space="preserve"> za s</w:t>
      </w:r>
      <w:r w:rsidR="004309B1" w:rsidRPr="00F05B18">
        <w:rPr>
          <w:rFonts w:ascii="Arial" w:hAnsi="Arial" w:cs="Arial"/>
          <w:b/>
          <w:lang w:val="bs-Latn-BA" w:eastAsia="en-GB"/>
        </w:rPr>
        <w:t xml:space="preserve">ilovanje oštećene </w:t>
      </w:r>
    </w:p>
    <w:p w:rsidR="008C35DA" w:rsidRPr="00F05B18" w:rsidRDefault="008C35DA" w:rsidP="00A43526">
      <w:pPr>
        <w:rPr>
          <w:rFonts w:ascii="Arial" w:hAnsi="Arial" w:cs="Arial"/>
          <w:szCs w:val="24"/>
          <w:lang w:val="bs-Latn-BA"/>
        </w:rPr>
      </w:pPr>
    </w:p>
    <w:p w:rsidR="008C35DA" w:rsidRPr="00F05B18" w:rsidRDefault="00831AEA" w:rsidP="004253B1">
      <w:pPr>
        <w:pStyle w:val="Paragraphs"/>
        <w:numPr>
          <w:ilvl w:val="0"/>
          <w:numId w:val="8"/>
        </w:numPr>
        <w:rPr>
          <w:rFonts w:ascii="Arial" w:hAnsi="Arial" w:cs="Arial"/>
          <w:lang w:val="bs-Latn-BA"/>
        </w:rPr>
      </w:pPr>
      <w:r w:rsidRPr="00F05B18">
        <w:rPr>
          <w:rFonts w:ascii="Arial" w:hAnsi="Arial" w:cs="Arial"/>
          <w:lang w:val="bs-Latn-BA"/>
        </w:rPr>
        <w:t>U ovom dijelu, a slijedom naprijed navedenih definicija i bitnih elemenata djela u osnovi zločina, Vijeće će dati odgovor na sljedeće bitne aspekte silovanja oštećene, i to</w:t>
      </w:r>
      <w:r w:rsidR="00003217" w:rsidRPr="00F05B18">
        <w:rPr>
          <w:rFonts w:ascii="Arial" w:hAnsi="Arial" w:cs="Arial"/>
          <w:lang w:val="bs-Latn-BA"/>
        </w:rPr>
        <w:t xml:space="preserve"> na pitanje</w:t>
      </w:r>
      <w:r w:rsidR="000F3B15">
        <w:rPr>
          <w:rFonts w:ascii="Arial" w:hAnsi="Arial" w:cs="Arial"/>
          <w:lang w:val="bs-Latn-BA"/>
        </w:rPr>
        <w:t xml:space="preserve"> </w:t>
      </w:r>
      <w:r w:rsidR="00003217" w:rsidRPr="00F05B18">
        <w:rPr>
          <w:rFonts w:ascii="Arial" w:hAnsi="Arial" w:cs="Arial"/>
          <w:lang w:val="bs-Latn-BA"/>
        </w:rPr>
        <w:t xml:space="preserve">- </w:t>
      </w:r>
      <w:r w:rsidRPr="00F05B18">
        <w:rPr>
          <w:rFonts w:ascii="Arial" w:hAnsi="Arial" w:cs="Arial"/>
          <w:lang w:val="bs-Latn-BA"/>
        </w:rPr>
        <w:t xml:space="preserve">da li je oštećena uopće silovana </w:t>
      </w:r>
      <w:r w:rsidR="00F9474C" w:rsidRPr="00F05B18">
        <w:rPr>
          <w:rFonts w:ascii="Arial" w:hAnsi="Arial" w:cs="Arial"/>
          <w:lang w:val="bs-Latn-BA"/>
        </w:rPr>
        <w:t xml:space="preserve">inkriminisane prilike </w:t>
      </w:r>
      <w:r w:rsidRPr="00F05B18">
        <w:rPr>
          <w:rFonts w:ascii="Arial" w:hAnsi="Arial" w:cs="Arial"/>
          <w:lang w:val="bs-Latn-BA"/>
        </w:rPr>
        <w:t>i da li je oštećena silovana od strane optužen</w:t>
      </w:r>
      <w:r w:rsidR="00AA7539" w:rsidRPr="00F05B18">
        <w:rPr>
          <w:rFonts w:ascii="Arial" w:hAnsi="Arial" w:cs="Arial"/>
          <w:lang w:val="bs-Latn-BA"/>
        </w:rPr>
        <w:t>og</w:t>
      </w:r>
      <w:r w:rsidR="008C35DA" w:rsidRPr="00F05B18">
        <w:rPr>
          <w:rFonts w:ascii="Arial" w:hAnsi="Arial" w:cs="Arial"/>
          <w:lang w:val="bs-Latn-BA"/>
        </w:rPr>
        <w:t>.</w:t>
      </w:r>
    </w:p>
    <w:p w:rsidR="00A55AB2" w:rsidRPr="00F05B18" w:rsidRDefault="00A55AB2" w:rsidP="004253B1">
      <w:pPr>
        <w:pStyle w:val="Paragraphs"/>
        <w:numPr>
          <w:ilvl w:val="0"/>
          <w:numId w:val="8"/>
        </w:numPr>
        <w:rPr>
          <w:rFonts w:ascii="Arial" w:hAnsi="Arial" w:cs="Arial"/>
          <w:lang w:val="hr-HR"/>
        </w:rPr>
      </w:pPr>
      <w:r w:rsidRPr="00F05B18">
        <w:rPr>
          <w:rFonts w:ascii="Arial" w:hAnsi="Arial" w:cs="Arial"/>
          <w:lang w:val="bs-Latn-BA"/>
        </w:rPr>
        <w:t>Uvjerenje Vijeća o krivici optuženog za silovanje oštećene na način kako je to činjenično opisano u izreci presude, utemeljeno je prvenstveno na iskazu ove svjedokinje</w:t>
      </w:r>
      <w:r w:rsidR="000F3B15">
        <w:rPr>
          <w:rFonts w:ascii="Arial" w:hAnsi="Arial" w:cs="Arial"/>
          <w:lang w:val="bs-Latn-BA"/>
        </w:rPr>
        <w:t xml:space="preserve"> </w:t>
      </w:r>
      <w:r w:rsidRPr="00F05B18">
        <w:rPr>
          <w:rFonts w:ascii="Arial" w:hAnsi="Arial" w:cs="Arial"/>
          <w:lang w:val="bs-Latn-BA"/>
        </w:rPr>
        <w:t>- oštećene, a čiji iskaz Vijeće nalazi detaljnim i uvjerljivim, te  potkrepljenim iskazima svjedoka optužbe S</w:t>
      </w:r>
      <w:r w:rsidR="001972E7" w:rsidRPr="00F05B18">
        <w:rPr>
          <w:rFonts w:ascii="Arial" w:hAnsi="Arial" w:cs="Arial"/>
          <w:lang w:val="bs-Latn-BA"/>
        </w:rPr>
        <w:t>.</w:t>
      </w:r>
      <w:r w:rsidRPr="00F05B18">
        <w:rPr>
          <w:rFonts w:ascii="Arial" w:hAnsi="Arial" w:cs="Arial"/>
          <w:lang w:val="bs-Latn-BA"/>
        </w:rPr>
        <w:t xml:space="preserve"> O</w:t>
      </w:r>
      <w:r w:rsidR="001972E7" w:rsidRPr="00F05B18">
        <w:rPr>
          <w:rFonts w:ascii="Arial" w:hAnsi="Arial" w:cs="Arial"/>
          <w:lang w:val="bs-Latn-BA"/>
        </w:rPr>
        <w:t>.</w:t>
      </w:r>
      <w:r w:rsidR="00BF1240">
        <w:rPr>
          <w:rFonts w:ascii="Arial" w:hAnsi="Arial" w:cs="Arial"/>
          <w:lang w:val="bs-Latn-BA"/>
        </w:rPr>
        <w:t>, F.S., A.R., A.J.</w:t>
      </w:r>
      <w:r w:rsidRPr="00F05B18">
        <w:rPr>
          <w:rFonts w:ascii="Arial" w:hAnsi="Arial" w:cs="Arial"/>
          <w:lang w:val="bs-Latn-BA"/>
        </w:rPr>
        <w:t xml:space="preserve"> u pogledu odlučnih činjenica, kao i posredno i</w:t>
      </w:r>
      <w:r w:rsidR="00BF1240">
        <w:rPr>
          <w:rFonts w:ascii="Arial" w:hAnsi="Arial" w:cs="Arial"/>
          <w:lang w:val="bs-Latn-BA"/>
        </w:rPr>
        <w:t>skazima svjedoka I.I., Ž.O.</w:t>
      </w:r>
      <w:r w:rsidRPr="00F05B18">
        <w:rPr>
          <w:rFonts w:ascii="Arial" w:hAnsi="Arial" w:cs="Arial"/>
          <w:lang w:val="bs-Latn-BA"/>
        </w:rPr>
        <w:t>, kao i medicinskom dokumentacijom. Manje razlike u iskazima oštećene, koje je odbrana optuženog potencirala u toku postupka, kao i u završnoj riječi, Vijeće ne nalazi odlučnim za donošenje drugačije odluke u konkretnom slučaju.</w:t>
      </w:r>
    </w:p>
    <w:p w:rsidR="000E41DA" w:rsidRPr="00F05B18" w:rsidRDefault="00F72350" w:rsidP="00882DCC">
      <w:pPr>
        <w:pStyle w:val="Heading6"/>
        <w:rPr>
          <w:rFonts w:ascii="Arial" w:hAnsi="Arial" w:cs="Arial"/>
          <w:b/>
          <w:lang w:val="hr-HR"/>
        </w:rPr>
      </w:pPr>
      <w:r w:rsidRPr="00F05B18">
        <w:rPr>
          <w:rFonts w:ascii="Arial" w:hAnsi="Arial" w:cs="Arial"/>
          <w:b/>
          <w:lang w:val="hr-HR"/>
        </w:rPr>
        <w:t>Objekat u kojem je bila zatvorena</w:t>
      </w:r>
    </w:p>
    <w:p w:rsidR="00882DCC" w:rsidRPr="00F05B18" w:rsidRDefault="00882DCC" w:rsidP="00882DCC">
      <w:pPr>
        <w:pStyle w:val="Paragraphs"/>
        <w:numPr>
          <w:ilvl w:val="0"/>
          <w:numId w:val="0"/>
        </w:numPr>
        <w:rPr>
          <w:lang w:val="hr-HR" w:eastAsia="en-US"/>
        </w:rPr>
      </w:pPr>
    </w:p>
    <w:p w:rsidR="00132D8B" w:rsidRPr="00F05B18" w:rsidRDefault="00132D8B" w:rsidP="00132D8B">
      <w:pPr>
        <w:pStyle w:val="Paragraphs"/>
        <w:numPr>
          <w:ilvl w:val="0"/>
          <w:numId w:val="8"/>
        </w:numPr>
        <w:rPr>
          <w:rFonts w:ascii="Arial" w:hAnsi="Arial" w:cs="Arial"/>
          <w:lang w:val="hr-HR"/>
        </w:rPr>
      </w:pPr>
      <w:r w:rsidRPr="00890E54">
        <w:rPr>
          <w:rFonts w:ascii="Arial" w:hAnsi="Arial" w:cs="Arial"/>
          <w:szCs w:val="24"/>
          <w:lang w:val="hr-HR"/>
        </w:rPr>
        <w:t>Opisujući okolnosti kako je uhapšena i sprovedena do objekta</w:t>
      </w:r>
      <w:r w:rsidR="00BF1240">
        <w:rPr>
          <w:rFonts w:ascii="Arial" w:hAnsi="Arial" w:cs="Arial"/>
          <w:szCs w:val="24"/>
          <w:lang w:val="hr-HR"/>
        </w:rPr>
        <w:t xml:space="preserve"> u vlasništvu S.J.</w:t>
      </w:r>
      <w:r w:rsidRPr="00890E54">
        <w:rPr>
          <w:rFonts w:ascii="Arial" w:hAnsi="Arial" w:cs="Arial"/>
          <w:szCs w:val="24"/>
          <w:lang w:val="hr-HR"/>
        </w:rPr>
        <w:t xml:space="preserve"> u kojem je bila zatočena,  oštećena je navela da</w:t>
      </w:r>
      <w:r w:rsidR="00CD6B88" w:rsidRPr="00890E54">
        <w:rPr>
          <w:rFonts w:ascii="Arial" w:hAnsi="Arial" w:cs="Arial"/>
          <w:szCs w:val="24"/>
          <w:lang w:val="hr-HR"/>
        </w:rPr>
        <w:t xml:space="preserve"> je </w:t>
      </w:r>
      <w:r w:rsidRPr="00890E54">
        <w:rPr>
          <w:rFonts w:ascii="Arial" w:hAnsi="Arial" w:cs="Arial"/>
          <w:szCs w:val="24"/>
          <w:lang w:val="hr-HR"/>
        </w:rPr>
        <w:t xml:space="preserve"> to</w:t>
      </w:r>
      <w:r w:rsidR="00BF1240">
        <w:rPr>
          <w:rFonts w:ascii="Arial" w:hAnsi="Arial" w:cs="Arial"/>
          <w:szCs w:val="24"/>
          <w:lang w:val="hr-HR"/>
        </w:rPr>
        <w:t>kom napada odvedena iz kuće B.I.</w:t>
      </w:r>
      <w:r w:rsidRPr="00890E54">
        <w:rPr>
          <w:rFonts w:ascii="Arial" w:hAnsi="Arial" w:cs="Arial"/>
          <w:szCs w:val="24"/>
          <w:lang w:val="hr-HR"/>
        </w:rPr>
        <w:t xml:space="preserve"> (zaove) 17.09.1992.g</w:t>
      </w:r>
      <w:r w:rsidR="00BF1240">
        <w:rPr>
          <w:rFonts w:ascii="Arial" w:hAnsi="Arial" w:cs="Arial"/>
          <w:szCs w:val="24"/>
          <w:lang w:val="hr-HR"/>
        </w:rPr>
        <w:t xml:space="preserve">odine, da ju je komšija K. </w:t>
      </w:r>
      <w:r w:rsidRPr="00890E54">
        <w:rPr>
          <w:rFonts w:ascii="Arial" w:hAnsi="Arial" w:cs="Arial"/>
          <w:szCs w:val="24"/>
          <w:lang w:val="hr-HR"/>
        </w:rPr>
        <w:t>spasio da</w:t>
      </w:r>
      <w:r w:rsidR="00BF1240">
        <w:rPr>
          <w:rFonts w:ascii="Arial" w:hAnsi="Arial" w:cs="Arial"/>
          <w:szCs w:val="24"/>
          <w:lang w:val="hr-HR"/>
        </w:rPr>
        <w:t xml:space="preserve"> je ne zakolju, a da ju je R.M.</w:t>
      </w:r>
      <w:r w:rsidRPr="00890E54">
        <w:rPr>
          <w:rFonts w:ascii="Arial" w:hAnsi="Arial" w:cs="Arial"/>
          <w:szCs w:val="24"/>
          <w:lang w:val="hr-HR"/>
        </w:rPr>
        <w:t xml:space="preserve"> previo. Čim je izvedena iz kuće jedan ju je vojnik pesnico</w:t>
      </w:r>
      <w:r w:rsidR="00D03848" w:rsidRPr="00890E54">
        <w:rPr>
          <w:rFonts w:ascii="Arial" w:hAnsi="Arial" w:cs="Arial"/>
          <w:szCs w:val="24"/>
          <w:lang w:val="hr-HR"/>
        </w:rPr>
        <w:t>m udario ispod oka. Vojnici</w:t>
      </w:r>
      <w:r w:rsidR="00BF1240">
        <w:rPr>
          <w:rFonts w:ascii="Arial" w:hAnsi="Arial" w:cs="Arial"/>
          <w:szCs w:val="24"/>
          <w:lang w:val="hr-HR"/>
        </w:rPr>
        <w:t xml:space="preserve"> su je zatim predali M.S.</w:t>
      </w:r>
      <w:r w:rsidRPr="00890E54">
        <w:rPr>
          <w:rFonts w:ascii="Arial" w:hAnsi="Arial" w:cs="Arial"/>
          <w:szCs w:val="24"/>
          <w:lang w:val="hr-HR"/>
        </w:rPr>
        <w:t xml:space="preserve"> zv. Šiško, </w:t>
      </w:r>
      <w:r w:rsidR="003A04DA" w:rsidRPr="00890E54">
        <w:rPr>
          <w:rFonts w:ascii="Arial" w:hAnsi="Arial" w:cs="Arial"/>
          <w:szCs w:val="24"/>
          <w:lang w:val="hr-HR"/>
        </w:rPr>
        <w:t>o</w:t>
      </w:r>
      <w:r w:rsidRPr="00890E54">
        <w:rPr>
          <w:rFonts w:ascii="Arial" w:hAnsi="Arial" w:cs="Arial"/>
          <w:szCs w:val="24"/>
          <w:lang w:val="hr-HR"/>
        </w:rPr>
        <w:t>n ju je odveo u Bajriće i predao u komandu i tu noć je tu prespavala u podrumu. Dan poslije su joj svezali oči i odveli je u objekat koji dalje oštećena naziva “tamnicom”.</w:t>
      </w:r>
    </w:p>
    <w:p w:rsidR="000E41DA" w:rsidRPr="00F05B18" w:rsidRDefault="00D44DB7" w:rsidP="00D44DB7">
      <w:pPr>
        <w:pStyle w:val="Paragraphs"/>
        <w:numPr>
          <w:ilvl w:val="0"/>
          <w:numId w:val="8"/>
        </w:numPr>
        <w:rPr>
          <w:rFonts w:ascii="Arial" w:hAnsi="Arial" w:cs="Arial"/>
          <w:lang w:val="hr-HR"/>
        </w:rPr>
      </w:pPr>
      <w:r w:rsidRPr="00F05B18">
        <w:rPr>
          <w:rFonts w:ascii="Arial" w:hAnsi="Arial" w:cs="Arial"/>
          <w:lang w:val="hr-HR"/>
        </w:rPr>
        <w:t xml:space="preserve">Objekat koji oštećena u svom iskazu naziva „tamnica“, opisuje kao objekat </w:t>
      </w:r>
      <w:r w:rsidR="000E41DA" w:rsidRPr="00890E54">
        <w:rPr>
          <w:rFonts w:ascii="Arial" w:hAnsi="Arial" w:cs="Arial"/>
          <w:szCs w:val="24"/>
          <w:lang w:val="hr-HR"/>
        </w:rPr>
        <w:t xml:space="preserve">veličine 3x2, na podu je bilo sijeno, vrata su bila veličine 60x60, i </w:t>
      </w:r>
      <w:r w:rsidRPr="00890E54">
        <w:rPr>
          <w:rFonts w:ascii="Arial" w:hAnsi="Arial" w:cs="Arial"/>
          <w:szCs w:val="24"/>
          <w:lang w:val="hr-HR"/>
        </w:rPr>
        <w:t xml:space="preserve">isti je bio </w:t>
      </w:r>
      <w:r w:rsidR="000E41DA" w:rsidRPr="00890E54">
        <w:rPr>
          <w:rFonts w:ascii="Arial" w:hAnsi="Arial" w:cs="Arial"/>
          <w:szCs w:val="24"/>
          <w:lang w:val="hr-HR"/>
        </w:rPr>
        <w:t>n</w:t>
      </w:r>
      <w:r w:rsidRPr="00890E54">
        <w:rPr>
          <w:rFonts w:ascii="Arial" w:hAnsi="Arial" w:cs="Arial"/>
          <w:szCs w:val="24"/>
          <w:lang w:val="hr-HR"/>
        </w:rPr>
        <w:t>apravljen</w:t>
      </w:r>
      <w:r w:rsidR="000E41DA" w:rsidRPr="00890E54">
        <w:rPr>
          <w:rFonts w:ascii="Arial" w:hAnsi="Arial" w:cs="Arial"/>
          <w:szCs w:val="24"/>
          <w:lang w:val="hr-HR"/>
        </w:rPr>
        <w:t xml:space="preserve"> od daski. Na sredini je bila mrežasta žica. Na pitanje sudije oštećena je pojasnila da se radilo o </w:t>
      </w:r>
      <w:r w:rsidR="000E41DA" w:rsidRPr="00890E54">
        <w:rPr>
          <w:rFonts w:ascii="Arial" w:hAnsi="Arial" w:cs="Arial"/>
          <w:szCs w:val="24"/>
          <w:lang w:val="hr-HR"/>
        </w:rPr>
        <w:lastRenderedPageBreak/>
        <w:t>objektu, posebno ozidanom, valjda je tu bila sušara</w:t>
      </w:r>
      <w:r w:rsidRPr="00890E54">
        <w:rPr>
          <w:rFonts w:ascii="Arial" w:hAnsi="Arial" w:cs="Arial"/>
          <w:szCs w:val="24"/>
          <w:lang w:val="hr-HR"/>
        </w:rPr>
        <w:t>, bio je nizak strop i nije se mogla ispraviti.</w:t>
      </w:r>
    </w:p>
    <w:p w:rsidR="007E1A78" w:rsidRPr="00F05B18" w:rsidRDefault="00BF1240" w:rsidP="007E1A78">
      <w:pPr>
        <w:pStyle w:val="Paragraphs"/>
        <w:numPr>
          <w:ilvl w:val="0"/>
          <w:numId w:val="8"/>
        </w:numPr>
        <w:rPr>
          <w:rFonts w:ascii="Arial" w:hAnsi="Arial" w:cs="Arial"/>
          <w:lang w:val="hr-HR"/>
        </w:rPr>
      </w:pPr>
      <w:r>
        <w:rPr>
          <w:rFonts w:ascii="Arial" w:hAnsi="Arial" w:cs="Arial"/>
          <w:lang w:val="hr-HR"/>
        </w:rPr>
        <w:t xml:space="preserve">Svjedokinja A.J. </w:t>
      </w:r>
      <w:r w:rsidR="00F72350" w:rsidRPr="00F05B18">
        <w:rPr>
          <w:rFonts w:ascii="Arial" w:hAnsi="Arial" w:cs="Arial"/>
          <w:lang w:val="hr-HR"/>
        </w:rPr>
        <w:t xml:space="preserve">je opisivala dodatno objekat u kojem se oštećena nalazila navodeći da se radilo o ćumezu, u kojem su držani pilići, </w:t>
      </w:r>
      <w:r w:rsidR="00F72350" w:rsidRPr="00F05B18">
        <w:rPr>
          <w:rFonts w:ascii="Arial" w:hAnsi="Arial" w:cs="Arial"/>
          <w:i/>
          <w:lang w:val="hr-HR"/>
        </w:rPr>
        <w:t xml:space="preserve">samo što je </w:t>
      </w:r>
      <w:r w:rsidR="00A5201A" w:rsidRPr="00F05B18">
        <w:rPr>
          <w:rFonts w:ascii="Arial" w:hAnsi="Arial" w:cs="Arial"/>
          <w:i/>
          <w:lang w:val="hr-HR"/>
        </w:rPr>
        <w:t>bio</w:t>
      </w:r>
      <w:r w:rsidR="00F72350" w:rsidRPr="00F05B18">
        <w:rPr>
          <w:rFonts w:ascii="Arial" w:hAnsi="Arial" w:cs="Arial"/>
          <w:i/>
          <w:lang w:val="hr-HR"/>
        </w:rPr>
        <w:t xml:space="preserve"> malo očišćen, kao kokošinjac</w:t>
      </w:r>
      <w:r w:rsidR="00F72350" w:rsidRPr="00F05B18">
        <w:rPr>
          <w:rFonts w:ascii="Arial" w:hAnsi="Arial" w:cs="Arial"/>
          <w:lang w:val="hr-HR"/>
        </w:rPr>
        <w:t>.</w:t>
      </w:r>
      <w:r w:rsidR="00F72350" w:rsidRPr="00F05B18">
        <w:rPr>
          <w:rStyle w:val="FootnoteReference"/>
          <w:rFonts w:cs="Arial"/>
        </w:rPr>
        <w:footnoteReference w:id="42"/>
      </w:r>
      <w:r w:rsidR="00CD6B88" w:rsidRPr="00F05B18">
        <w:rPr>
          <w:rFonts w:ascii="Arial" w:hAnsi="Arial" w:cs="Arial"/>
          <w:lang w:val="hr-HR"/>
        </w:rPr>
        <w:t xml:space="preserve"> </w:t>
      </w:r>
      <w:r w:rsidR="007E1A78" w:rsidRPr="00F05B18">
        <w:rPr>
          <w:rFonts w:ascii="Arial" w:hAnsi="Arial" w:cs="Arial"/>
          <w:lang w:val="hr-HR"/>
        </w:rPr>
        <w:t xml:space="preserve">Ista svjedokinja je za „ćumez“ u kojem je bila zatvorena oštećena i koji se nalazio u vrh njive navela da je bio vlasništvo njenog djevera </w:t>
      </w:r>
      <w:r>
        <w:rPr>
          <w:rFonts w:ascii="Arial" w:hAnsi="Arial" w:cs="Arial"/>
          <w:lang w:val="hr-HR"/>
        </w:rPr>
        <w:t>S.J.</w:t>
      </w:r>
    </w:p>
    <w:p w:rsidR="00F72350" w:rsidRPr="00F05B18" w:rsidRDefault="00BF1240" w:rsidP="007E1A78">
      <w:pPr>
        <w:pStyle w:val="Paragraphs"/>
        <w:numPr>
          <w:ilvl w:val="0"/>
          <w:numId w:val="8"/>
        </w:numPr>
        <w:rPr>
          <w:rFonts w:ascii="Arial" w:hAnsi="Arial" w:cs="Arial"/>
          <w:i/>
          <w:lang w:val="hr-HR"/>
        </w:rPr>
      </w:pPr>
      <w:r>
        <w:rPr>
          <w:rFonts w:ascii="Arial" w:hAnsi="Arial" w:cs="Arial"/>
          <w:lang w:val="hr-HR"/>
        </w:rPr>
        <w:t>Svjedok R.M.</w:t>
      </w:r>
      <w:r w:rsidR="00F72350" w:rsidRPr="00F05B18">
        <w:rPr>
          <w:rFonts w:ascii="Arial" w:hAnsi="Arial" w:cs="Arial"/>
          <w:lang w:val="hr-HR"/>
        </w:rPr>
        <w:t xml:space="preserve"> za prostoriju u kojoj je držana oštećena navodi da se radilo o prostoriji koja je bila namjenjena za skladištenje kukuruza takozvanom košu, </w:t>
      </w:r>
      <w:r w:rsidR="00F72350" w:rsidRPr="00F05B18">
        <w:rPr>
          <w:rFonts w:ascii="Arial" w:hAnsi="Arial" w:cs="Arial"/>
          <w:i/>
          <w:lang w:val="hr-HR"/>
        </w:rPr>
        <w:t>koliko  se mogu sada sjetiti radi se o košu napravljenom od drvenih letava između kojih ima prostora od par centimetara</w:t>
      </w:r>
      <w:r w:rsidR="001972E7" w:rsidRPr="00F05B18">
        <w:rPr>
          <w:rFonts w:ascii="Arial" w:hAnsi="Arial" w:cs="Arial"/>
          <w:i/>
          <w:lang w:val="hr-HR"/>
        </w:rPr>
        <w:t>.</w:t>
      </w:r>
    </w:p>
    <w:p w:rsidR="00F72350" w:rsidRPr="00F05B18" w:rsidRDefault="00F72350" w:rsidP="00F72350">
      <w:pPr>
        <w:pStyle w:val="Paragraphs"/>
        <w:numPr>
          <w:ilvl w:val="0"/>
          <w:numId w:val="8"/>
        </w:numPr>
        <w:rPr>
          <w:rFonts w:ascii="Arial" w:hAnsi="Arial" w:cs="Arial"/>
          <w:i/>
          <w:lang w:val="hr-HR"/>
        </w:rPr>
      </w:pPr>
      <w:r w:rsidRPr="00F05B18">
        <w:rPr>
          <w:rFonts w:ascii="Arial" w:hAnsi="Arial" w:cs="Arial"/>
          <w:lang w:val="hr-HR"/>
        </w:rPr>
        <w:t xml:space="preserve">Svjedok </w:t>
      </w:r>
      <w:r w:rsidR="001A3F4E">
        <w:rPr>
          <w:rFonts w:ascii="Arial" w:hAnsi="Arial" w:cs="Arial"/>
          <w:lang w:val="hr-HR"/>
        </w:rPr>
        <w:t>S.Š.</w:t>
      </w:r>
      <w:r w:rsidRPr="00F05B18">
        <w:rPr>
          <w:rFonts w:ascii="Arial" w:hAnsi="Arial" w:cs="Arial"/>
          <w:lang w:val="hr-HR"/>
        </w:rPr>
        <w:t xml:space="preserve"> je detaljno opisa</w:t>
      </w:r>
      <w:r w:rsidR="00CD6B88" w:rsidRPr="00F05B18">
        <w:rPr>
          <w:rFonts w:ascii="Arial" w:hAnsi="Arial" w:cs="Arial"/>
          <w:lang w:val="hr-HR"/>
        </w:rPr>
        <w:t>o</w:t>
      </w:r>
      <w:r w:rsidR="000F3B15">
        <w:rPr>
          <w:rFonts w:ascii="Arial" w:hAnsi="Arial" w:cs="Arial"/>
          <w:lang w:val="hr-HR"/>
        </w:rPr>
        <w:t xml:space="preserve"> prostor</w:t>
      </w:r>
      <w:r w:rsidRPr="00F05B18">
        <w:rPr>
          <w:rFonts w:ascii="Arial" w:hAnsi="Arial" w:cs="Arial"/>
          <w:lang w:val="hr-HR"/>
        </w:rPr>
        <w:t xml:space="preserve">  u kojem je bila zatočena oštećena, i bio </w:t>
      </w:r>
      <w:r w:rsidR="000F3B15">
        <w:rPr>
          <w:rFonts w:ascii="Arial" w:hAnsi="Arial" w:cs="Arial"/>
          <w:lang w:val="hr-HR"/>
        </w:rPr>
        <w:t xml:space="preserve">je </w:t>
      </w:r>
      <w:r w:rsidR="00BF1240">
        <w:rPr>
          <w:rFonts w:ascii="Arial" w:hAnsi="Arial" w:cs="Arial"/>
          <w:lang w:val="hr-HR"/>
        </w:rPr>
        <w:t>u vlasništvu S.J</w:t>
      </w:r>
      <w:r w:rsidRPr="00F05B18">
        <w:rPr>
          <w:rFonts w:ascii="Arial" w:hAnsi="Arial" w:cs="Arial"/>
          <w:lang w:val="hr-HR"/>
        </w:rPr>
        <w:t xml:space="preserve">. </w:t>
      </w:r>
      <w:r w:rsidRPr="00F05B18">
        <w:rPr>
          <w:rFonts w:ascii="Arial" w:hAnsi="Arial" w:cs="Arial"/>
          <w:i/>
          <w:lang w:val="hr-HR"/>
        </w:rPr>
        <w:t>Ja sam prije rata dolazio u taj mlin i znam da je podrum površine 3x3 da je nizak, i da se u njemu ne može ispraviti. Da je visine maksimalno 1,5 metara. Na podrumu su bila drvena vrata.</w:t>
      </w:r>
    </w:p>
    <w:p w:rsidR="00D44DB7" w:rsidRPr="00F05B18" w:rsidRDefault="003A04DA" w:rsidP="00D44DB7">
      <w:pPr>
        <w:pStyle w:val="Paragraphs"/>
        <w:numPr>
          <w:ilvl w:val="0"/>
          <w:numId w:val="8"/>
        </w:numPr>
        <w:rPr>
          <w:rFonts w:ascii="Arial" w:hAnsi="Arial" w:cs="Arial"/>
          <w:lang w:val="hr-HR"/>
        </w:rPr>
      </w:pPr>
      <w:r w:rsidRPr="00890E54">
        <w:rPr>
          <w:rFonts w:ascii="Arial" w:hAnsi="Arial" w:cs="Arial"/>
          <w:szCs w:val="24"/>
          <w:lang w:val="hr-HR"/>
        </w:rPr>
        <w:t xml:space="preserve">Navedeni </w:t>
      </w:r>
      <w:r w:rsidR="00BF1240">
        <w:rPr>
          <w:rFonts w:ascii="Arial" w:hAnsi="Arial" w:cs="Arial"/>
          <w:szCs w:val="24"/>
          <w:lang w:val="hr-HR"/>
        </w:rPr>
        <w:t>svjedoci, A.J., R.M.</w:t>
      </w:r>
      <w:r w:rsidR="00D44DB7" w:rsidRPr="00890E54">
        <w:rPr>
          <w:rFonts w:ascii="Arial" w:hAnsi="Arial" w:cs="Arial"/>
          <w:szCs w:val="24"/>
          <w:lang w:val="hr-HR"/>
        </w:rPr>
        <w:t xml:space="preserve">, </w:t>
      </w:r>
      <w:r w:rsidR="001A3F4E">
        <w:rPr>
          <w:rFonts w:ascii="Arial" w:hAnsi="Arial" w:cs="Arial"/>
          <w:szCs w:val="24"/>
          <w:lang w:val="hr-HR"/>
        </w:rPr>
        <w:t>S.Š.</w:t>
      </w:r>
      <w:r w:rsidR="00D44DB7" w:rsidRPr="00890E54">
        <w:rPr>
          <w:rFonts w:ascii="Arial" w:hAnsi="Arial" w:cs="Arial"/>
          <w:szCs w:val="24"/>
          <w:lang w:val="hr-HR"/>
        </w:rPr>
        <w:t xml:space="preserve"> su potvrdili navode oštećene na sličan način opisujući objekat u kojem je bila zatvorena, saglasno izjavljujući da se radilo o neuslovnom objektu, niskog stropa, sa malim drvenim vratima. Imajući u vidu da je jedino svjedok </w:t>
      </w:r>
      <w:r w:rsidR="001A3F4E">
        <w:rPr>
          <w:rFonts w:ascii="Arial" w:hAnsi="Arial" w:cs="Arial"/>
          <w:szCs w:val="24"/>
          <w:lang w:val="hr-HR"/>
        </w:rPr>
        <w:t>S.Š.</w:t>
      </w:r>
      <w:r w:rsidR="00D44DB7" w:rsidRPr="00890E54">
        <w:rPr>
          <w:rFonts w:ascii="Arial" w:hAnsi="Arial" w:cs="Arial"/>
          <w:szCs w:val="24"/>
          <w:lang w:val="hr-HR"/>
        </w:rPr>
        <w:t xml:space="preserve"> naveo da se radilo o mlinu, dok su druga dva svjedoka rekla da se radilo o kokošinjcu, košu za kukuruz ili prostoriji za sušenje, vijeće je iz činjeničnog opisa optužnice</w:t>
      </w:r>
      <w:r w:rsidRPr="00890E54">
        <w:rPr>
          <w:rFonts w:ascii="Arial" w:hAnsi="Arial" w:cs="Arial"/>
          <w:szCs w:val="24"/>
          <w:lang w:val="hr-HR"/>
        </w:rPr>
        <w:t>, kao rezultat provedenih dokaz</w:t>
      </w:r>
      <w:r w:rsidR="00121B8F" w:rsidRPr="00890E54">
        <w:rPr>
          <w:rFonts w:ascii="Arial" w:hAnsi="Arial" w:cs="Arial"/>
          <w:szCs w:val="24"/>
          <w:lang w:val="hr-HR"/>
        </w:rPr>
        <w:t>a</w:t>
      </w:r>
      <w:r w:rsidRPr="00890E54">
        <w:rPr>
          <w:rFonts w:ascii="Arial" w:hAnsi="Arial" w:cs="Arial"/>
          <w:szCs w:val="24"/>
          <w:lang w:val="hr-HR"/>
        </w:rPr>
        <w:t xml:space="preserve"> </w:t>
      </w:r>
      <w:r w:rsidR="00D44DB7" w:rsidRPr="00890E54">
        <w:rPr>
          <w:rFonts w:ascii="Arial" w:hAnsi="Arial" w:cs="Arial"/>
          <w:szCs w:val="24"/>
          <w:lang w:val="hr-HR"/>
        </w:rPr>
        <w:t xml:space="preserve"> ispustilo da se radilo o “mlinu” i</w:t>
      </w:r>
      <w:r w:rsidR="009566FB" w:rsidRPr="00890E54">
        <w:rPr>
          <w:rFonts w:ascii="Arial" w:hAnsi="Arial" w:cs="Arial"/>
          <w:szCs w:val="24"/>
          <w:lang w:val="hr-HR"/>
        </w:rPr>
        <w:t xml:space="preserve"> samo ostavilo “</w:t>
      </w:r>
      <w:r w:rsidR="009566FB" w:rsidRPr="00890E54">
        <w:rPr>
          <w:rFonts w:ascii="Arial" w:hAnsi="Arial" w:cs="Arial"/>
          <w:i/>
          <w:szCs w:val="24"/>
          <w:lang w:val="hr-HR"/>
        </w:rPr>
        <w:t>objekat</w:t>
      </w:r>
      <w:r w:rsidR="00BF1240">
        <w:rPr>
          <w:rFonts w:ascii="Arial" w:hAnsi="Arial" w:cs="Arial"/>
          <w:i/>
          <w:szCs w:val="24"/>
          <w:lang w:val="hr-HR"/>
        </w:rPr>
        <w:t xml:space="preserve"> u vlasništvu S.J.</w:t>
      </w:r>
      <w:r w:rsidR="009566FB" w:rsidRPr="00890E54">
        <w:rPr>
          <w:rFonts w:ascii="Arial" w:hAnsi="Arial" w:cs="Arial"/>
          <w:i/>
          <w:szCs w:val="24"/>
          <w:lang w:val="hr-HR"/>
        </w:rPr>
        <w:t xml:space="preserve"> u selu Bajrići”, a koji je  služio kao zatvorska pr</w:t>
      </w:r>
      <w:r w:rsidR="00F72350" w:rsidRPr="00890E54">
        <w:rPr>
          <w:rFonts w:ascii="Arial" w:hAnsi="Arial" w:cs="Arial"/>
          <w:i/>
          <w:szCs w:val="24"/>
          <w:lang w:val="hr-HR"/>
        </w:rPr>
        <w:t xml:space="preserve">ostorija u kojoj je držana kao </w:t>
      </w:r>
      <w:r w:rsidR="009566FB" w:rsidRPr="00890E54">
        <w:rPr>
          <w:rFonts w:ascii="Arial" w:hAnsi="Arial" w:cs="Arial"/>
          <w:i/>
          <w:szCs w:val="24"/>
          <w:lang w:val="hr-HR"/>
        </w:rPr>
        <w:t>z</w:t>
      </w:r>
      <w:r w:rsidR="00F72350" w:rsidRPr="00890E54">
        <w:rPr>
          <w:rFonts w:ascii="Arial" w:hAnsi="Arial" w:cs="Arial"/>
          <w:i/>
          <w:szCs w:val="24"/>
          <w:lang w:val="hr-HR"/>
        </w:rPr>
        <w:t>a</w:t>
      </w:r>
      <w:r w:rsidR="009566FB" w:rsidRPr="00890E54">
        <w:rPr>
          <w:rFonts w:ascii="Arial" w:hAnsi="Arial" w:cs="Arial"/>
          <w:i/>
          <w:szCs w:val="24"/>
          <w:lang w:val="hr-HR"/>
        </w:rPr>
        <w:t>robljenik A.O:”</w:t>
      </w:r>
    </w:p>
    <w:p w:rsidR="003A04DA" w:rsidRPr="00F05B18" w:rsidRDefault="003A04DA" w:rsidP="003A04DA">
      <w:pPr>
        <w:pStyle w:val="Paragraphs"/>
        <w:numPr>
          <w:ilvl w:val="0"/>
          <w:numId w:val="8"/>
        </w:numPr>
        <w:rPr>
          <w:rFonts w:ascii="Arial" w:hAnsi="Arial" w:cs="Arial"/>
          <w:lang w:val="hr-HR"/>
        </w:rPr>
      </w:pPr>
      <w:r w:rsidRPr="00F05B18">
        <w:rPr>
          <w:rFonts w:ascii="Arial" w:hAnsi="Arial" w:cs="Arial"/>
          <w:lang w:val="hr-HR"/>
        </w:rPr>
        <w:t>Oštećena navodi da je u toj tamnici provela sedam dana</w:t>
      </w:r>
      <w:r w:rsidR="00121B8F" w:rsidRPr="00F05B18">
        <w:rPr>
          <w:rFonts w:ascii="Arial" w:hAnsi="Arial" w:cs="Arial"/>
          <w:lang w:val="hr-HR"/>
        </w:rPr>
        <w:t xml:space="preserve"> nakon dolaska u selo Bajriće</w:t>
      </w:r>
      <w:r w:rsidRPr="00F05B18">
        <w:rPr>
          <w:rFonts w:ascii="Arial" w:hAnsi="Arial" w:cs="Arial"/>
          <w:lang w:val="hr-HR"/>
        </w:rPr>
        <w:t xml:space="preserve">. </w:t>
      </w:r>
      <w:r w:rsidR="00121B8F" w:rsidRPr="00F05B18">
        <w:rPr>
          <w:rFonts w:ascii="Arial" w:hAnsi="Arial" w:cs="Arial"/>
          <w:lang w:val="hr-HR"/>
        </w:rPr>
        <w:t xml:space="preserve">Posle toga </w:t>
      </w:r>
      <w:r w:rsidR="00BF1240">
        <w:rPr>
          <w:rFonts w:ascii="Arial" w:hAnsi="Arial" w:cs="Arial"/>
          <w:lang w:val="hr-HR"/>
        </w:rPr>
        <w:t>Š.S.</w:t>
      </w:r>
      <w:r w:rsidRPr="00F05B18">
        <w:rPr>
          <w:rFonts w:ascii="Arial" w:hAnsi="Arial" w:cs="Arial"/>
          <w:lang w:val="hr-HR"/>
        </w:rPr>
        <w:t xml:space="preserve"> ju je odveo svojoj kući da je ne bi ubili. Iz njegove kuće je odvedena u Cersku, jer se on plašio za svoju porodicu jer je nju skrivao. Ona navodi dva lica koja </w:t>
      </w:r>
      <w:r w:rsidR="00BF1240">
        <w:rPr>
          <w:rFonts w:ascii="Arial" w:hAnsi="Arial" w:cs="Arial"/>
          <w:lang w:val="hr-HR"/>
        </w:rPr>
        <w:t>su je čuvala, Š.S.</w:t>
      </w:r>
      <w:r w:rsidR="00E55700">
        <w:rPr>
          <w:rFonts w:ascii="Arial" w:hAnsi="Arial" w:cs="Arial"/>
          <w:lang w:val="hr-HR"/>
        </w:rPr>
        <w:t xml:space="preserve"> i M.J</w:t>
      </w:r>
      <w:r w:rsidRPr="00F05B18">
        <w:rPr>
          <w:rFonts w:ascii="Arial" w:hAnsi="Arial" w:cs="Arial"/>
          <w:lang w:val="hr-HR"/>
        </w:rPr>
        <w:t>.</w:t>
      </w:r>
    </w:p>
    <w:p w:rsidR="003A04DA" w:rsidRPr="00F05B18" w:rsidRDefault="003A04DA" w:rsidP="003A04DA">
      <w:pPr>
        <w:pStyle w:val="Paragraphs"/>
        <w:numPr>
          <w:ilvl w:val="0"/>
          <w:numId w:val="0"/>
        </w:numPr>
        <w:ind w:left="360"/>
        <w:rPr>
          <w:rFonts w:ascii="Arial" w:hAnsi="Arial" w:cs="Arial"/>
          <w:b/>
          <w:lang w:val="hr-HR"/>
        </w:rPr>
      </w:pPr>
    </w:p>
    <w:p w:rsidR="00F72350" w:rsidRPr="00F05B18" w:rsidRDefault="00F72350" w:rsidP="00882DCC">
      <w:pPr>
        <w:pStyle w:val="Heading6"/>
        <w:rPr>
          <w:rFonts w:ascii="Arial" w:hAnsi="Arial" w:cs="Arial"/>
          <w:b/>
          <w:lang w:val="hr-HR"/>
        </w:rPr>
      </w:pPr>
      <w:r w:rsidRPr="00F05B18">
        <w:rPr>
          <w:rFonts w:ascii="Arial" w:hAnsi="Arial" w:cs="Arial"/>
          <w:b/>
          <w:lang w:val="hr-HR"/>
        </w:rPr>
        <w:lastRenderedPageBreak/>
        <w:t>Silovanje oštećene od strane optuženog</w:t>
      </w:r>
    </w:p>
    <w:p w:rsidR="00F72350" w:rsidRPr="00F05B18" w:rsidRDefault="00F72350" w:rsidP="00F72350">
      <w:pPr>
        <w:pStyle w:val="Paragraphs"/>
        <w:numPr>
          <w:ilvl w:val="0"/>
          <w:numId w:val="0"/>
        </w:numPr>
        <w:rPr>
          <w:rFonts w:ascii="Arial" w:hAnsi="Arial" w:cs="Arial"/>
          <w:lang w:val="hr-HR"/>
        </w:rPr>
      </w:pPr>
    </w:p>
    <w:p w:rsidR="00C72935" w:rsidRPr="00F05B18" w:rsidRDefault="00991C2F" w:rsidP="00C72935">
      <w:pPr>
        <w:pStyle w:val="Paragraphs"/>
        <w:numPr>
          <w:ilvl w:val="0"/>
          <w:numId w:val="8"/>
        </w:numPr>
        <w:rPr>
          <w:rFonts w:ascii="Arial" w:hAnsi="Arial" w:cs="Arial"/>
          <w:lang w:val="hr-HR"/>
        </w:rPr>
      </w:pPr>
      <w:r w:rsidRPr="00890E54">
        <w:rPr>
          <w:rFonts w:ascii="Arial" w:hAnsi="Arial" w:cs="Arial"/>
          <w:szCs w:val="24"/>
          <w:lang w:val="hr-HR"/>
        </w:rPr>
        <w:t>O</w:t>
      </w:r>
      <w:r w:rsidR="00C72935" w:rsidRPr="00890E54">
        <w:rPr>
          <w:rFonts w:ascii="Arial" w:hAnsi="Arial" w:cs="Arial"/>
          <w:szCs w:val="24"/>
          <w:lang w:val="hr-HR"/>
        </w:rPr>
        <w:t xml:space="preserve">štećena je prilikom svog svjedočenja na glavnom pretresu na jasan i nedvosmislen način identifikovala optuženog kao osobu koja ju je silovala dok je bila zatvorena u Bajrićima tokom perioda na koji se odnosi predmetna optužnica. Naime, oštećena je navela da je optuženog poznavala od ranije, </w:t>
      </w:r>
      <w:r w:rsidRPr="00890E54">
        <w:rPr>
          <w:rFonts w:ascii="Arial" w:hAnsi="Arial" w:cs="Arial"/>
          <w:szCs w:val="24"/>
          <w:lang w:val="hr-HR"/>
        </w:rPr>
        <w:t xml:space="preserve">od </w:t>
      </w:r>
      <w:r w:rsidR="00C72935" w:rsidRPr="00890E54">
        <w:rPr>
          <w:rFonts w:ascii="Arial" w:hAnsi="Arial" w:cs="Arial"/>
          <w:szCs w:val="24"/>
          <w:lang w:val="hr-HR"/>
        </w:rPr>
        <w:t>prije početka rata kada je dolazio kod njenog muža, tako da nije imala dileme u vezi identiteta optuženog.</w:t>
      </w:r>
    </w:p>
    <w:p w:rsidR="00991C2F" w:rsidRPr="00F05B18" w:rsidRDefault="00C72935" w:rsidP="00991C2F">
      <w:pPr>
        <w:pStyle w:val="Paragraphs"/>
        <w:numPr>
          <w:ilvl w:val="0"/>
          <w:numId w:val="8"/>
        </w:numPr>
        <w:rPr>
          <w:rFonts w:ascii="Arial" w:hAnsi="Arial" w:cs="Arial"/>
          <w:lang w:val="hr-HR"/>
        </w:rPr>
      </w:pPr>
      <w:r w:rsidRPr="00890E54">
        <w:rPr>
          <w:rFonts w:ascii="Arial" w:hAnsi="Arial" w:cs="Arial"/>
          <w:szCs w:val="24"/>
          <w:lang w:val="hr-HR"/>
        </w:rPr>
        <w:t>Oštećena je na glavnom pretresu svjedočila u dva navrata, prvi put kao svjedok Tužilaštva</w:t>
      </w:r>
      <w:r w:rsidR="00991C2F" w:rsidRPr="00F05B18">
        <w:rPr>
          <w:rStyle w:val="FootnoteReference"/>
          <w:rFonts w:cs="Arial"/>
          <w:szCs w:val="24"/>
        </w:rPr>
        <w:footnoteReference w:id="43"/>
      </w:r>
      <w:r w:rsidRPr="00890E54">
        <w:rPr>
          <w:rFonts w:ascii="Arial" w:hAnsi="Arial" w:cs="Arial"/>
          <w:szCs w:val="24"/>
          <w:lang w:val="hr-HR"/>
        </w:rPr>
        <w:t>, a drugi put kao svjedok Suda</w:t>
      </w:r>
      <w:r w:rsidR="00991C2F" w:rsidRPr="00F05B18">
        <w:rPr>
          <w:rStyle w:val="FootnoteReference"/>
          <w:rFonts w:cs="Arial"/>
          <w:szCs w:val="24"/>
        </w:rPr>
        <w:footnoteReference w:id="44"/>
      </w:r>
      <w:r w:rsidRPr="00890E54">
        <w:rPr>
          <w:rFonts w:ascii="Arial" w:hAnsi="Arial" w:cs="Arial"/>
          <w:szCs w:val="24"/>
          <w:lang w:val="hr-HR"/>
        </w:rPr>
        <w:t xml:space="preserve">. Na pitanja predsjednice vijeća da pojasni pod kojim okolnostima se desio inkriminisani događaj, gdje i </w:t>
      </w:r>
      <w:r w:rsidR="003056BA" w:rsidRPr="00890E54">
        <w:rPr>
          <w:rFonts w:ascii="Arial" w:hAnsi="Arial" w:cs="Arial"/>
          <w:szCs w:val="24"/>
          <w:lang w:val="hr-HR"/>
        </w:rPr>
        <w:t xml:space="preserve">u </w:t>
      </w:r>
      <w:r w:rsidRPr="00890E54">
        <w:rPr>
          <w:rFonts w:ascii="Arial" w:hAnsi="Arial" w:cs="Arial"/>
          <w:szCs w:val="24"/>
          <w:lang w:val="hr-HR"/>
        </w:rPr>
        <w:t xml:space="preserve">koje doba dana je bilo, oštećena je navela da je bila noć, da je opužen </w:t>
      </w:r>
      <w:r w:rsidR="0046303F">
        <w:rPr>
          <w:rFonts w:ascii="Arial" w:hAnsi="Arial" w:cs="Arial"/>
          <w:szCs w:val="24"/>
          <w:lang w:val="hr-HR"/>
        </w:rPr>
        <w:t>A.K.</w:t>
      </w:r>
      <w:r w:rsidRPr="00890E54">
        <w:rPr>
          <w:rFonts w:ascii="Arial" w:hAnsi="Arial" w:cs="Arial"/>
          <w:szCs w:val="24"/>
          <w:lang w:val="hr-HR"/>
        </w:rPr>
        <w:t xml:space="preserve"> došao sa još jednim licem, da su je samo pogledali i otišli, da bi se optuženi nakon toga sam vratio. </w:t>
      </w:r>
      <w:r w:rsidRPr="00890E54">
        <w:rPr>
          <w:rFonts w:ascii="Arial" w:hAnsi="Arial" w:cs="Arial"/>
          <w:szCs w:val="24"/>
          <w:lang w:val="fr-FR"/>
        </w:rPr>
        <w:t xml:space="preserve">Ona ga je vidjela jer iako je bio mrak, vrata </w:t>
      </w:r>
      <w:r w:rsidR="00991C2F" w:rsidRPr="00890E54">
        <w:rPr>
          <w:rFonts w:ascii="Arial" w:hAnsi="Arial" w:cs="Arial"/>
          <w:szCs w:val="24"/>
          <w:lang w:val="fr-FR"/>
        </w:rPr>
        <w:t xml:space="preserve">su </w:t>
      </w:r>
      <w:r w:rsidRPr="00890E54">
        <w:rPr>
          <w:rFonts w:ascii="Arial" w:hAnsi="Arial" w:cs="Arial"/>
          <w:szCs w:val="24"/>
          <w:lang w:val="fr-FR"/>
        </w:rPr>
        <w:t>bila otvorena i on je imao bateriju.</w:t>
      </w:r>
      <w:r w:rsidR="00991C2F" w:rsidRPr="00890E54">
        <w:rPr>
          <w:rFonts w:ascii="Arial" w:hAnsi="Arial" w:cs="Arial"/>
          <w:szCs w:val="24"/>
          <w:lang w:val="fr-FR"/>
        </w:rPr>
        <w:t xml:space="preserve"> </w:t>
      </w:r>
      <w:r w:rsidRPr="00890E54">
        <w:rPr>
          <w:rFonts w:ascii="Arial" w:hAnsi="Arial" w:cs="Arial"/>
          <w:szCs w:val="24"/>
          <w:lang w:val="fr-FR"/>
        </w:rPr>
        <w:t>Oštećena navodi da je optuženi dolazio tri – četiri večeri u tu prostoriju u kojoj se nalazila i zadržavao se sat ili sat i 15 minuta i niko nije bio prisutan sem njih dvoje. Vezano za okolnosti pod kojim se silovanje desilo oštećan</w:t>
      </w:r>
      <w:r w:rsidR="003056BA" w:rsidRPr="00890E54">
        <w:rPr>
          <w:rFonts w:ascii="Arial" w:hAnsi="Arial" w:cs="Arial"/>
          <w:szCs w:val="24"/>
          <w:lang w:val="fr-FR"/>
        </w:rPr>
        <w:t>a</w:t>
      </w:r>
      <w:r w:rsidRPr="00890E54">
        <w:rPr>
          <w:rFonts w:ascii="Arial" w:hAnsi="Arial" w:cs="Arial"/>
          <w:szCs w:val="24"/>
          <w:lang w:val="fr-FR"/>
        </w:rPr>
        <w:t xml:space="preserve"> je samo navela da je optuženi ušao na vrata i rekao “</w:t>
      </w:r>
      <w:r w:rsidRPr="00890E54">
        <w:rPr>
          <w:rFonts w:ascii="Arial" w:hAnsi="Arial" w:cs="Arial"/>
          <w:i/>
          <w:szCs w:val="24"/>
          <w:lang w:val="fr-FR"/>
        </w:rPr>
        <w:t xml:space="preserve">Skidaj mala dimije, rodičeš turčina, da vidiš </w:t>
      </w:r>
      <w:proofErr w:type="gramStart"/>
      <w:r w:rsidRPr="00890E54">
        <w:rPr>
          <w:rFonts w:ascii="Arial" w:hAnsi="Arial" w:cs="Arial"/>
          <w:i/>
          <w:szCs w:val="24"/>
          <w:lang w:val="fr-FR"/>
        </w:rPr>
        <w:t>šta….</w:t>
      </w:r>
      <w:proofErr w:type="gramEnd"/>
      <w:r w:rsidRPr="00890E54">
        <w:rPr>
          <w:rFonts w:ascii="Arial" w:hAnsi="Arial" w:cs="Arial"/>
          <w:i/>
          <w:szCs w:val="24"/>
          <w:lang w:val="fr-FR"/>
        </w:rPr>
        <w:t xml:space="preserve">tu ‘aj da ne kažem, ono nek’ ostane pod znakom navoda radi…”dalje oštećena navodi da se morala skinuti i dalje ne može da priča seksualno se iživljavao nad njenim tijelom. </w:t>
      </w:r>
      <w:r w:rsidRPr="00890E54">
        <w:rPr>
          <w:rFonts w:ascii="Arial" w:hAnsi="Arial" w:cs="Arial"/>
          <w:szCs w:val="24"/>
          <w:lang w:val="fr-FR"/>
        </w:rPr>
        <w:t>Da je u zatočeništvu silovana oštećena navodi da je rekla prvo svom mužu čim je izašla iz z</w:t>
      </w:r>
      <w:r w:rsidR="00991C2F" w:rsidRPr="00890E54">
        <w:rPr>
          <w:rFonts w:ascii="Arial" w:hAnsi="Arial" w:cs="Arial"/>
          <w:szCs w:val="24"/>
          <w:lang w:val="fr-FR"/>
        </w:rPr>
        <w:t>atočeništva, a što je njen muž i</w:t>
      </w:r>
      <w:r w:rsidRPr="00890E54">
        <w:rPr>
          <w:rFonts w:ascii="Arial" w:hAnsi="Arial" w:cs="Arial"/>
          <w:szCs w:val="24"/>
          <w:lang w:val="fr-FR"/>
        </w:rPr>
        <w:t xml:space="preserve"> potvrdio prilikom svjedočenja</w:t>
      </w:r>
      <w:r w:rsidRPr="00890E54">
        <w:rPr>
          <w:rFonts w:ascii="Arial" w:hAnsi="Arial" w:cs="Arial"/>
          <w:i/>
          <w:szCs w:val="24"/>
          <w:lang w:val="fr-FR"/>
        </w:rPr>
        <w:t xml:space="preserve">. </w:t>
      </w:r>
      <w:r w:rsidR="00A8085D" w:rsidRPr="00890E54">
        <w:rPr>
          <w:rFonts w:ascii="Arial" w:hAnsi="Arial" w:cs="Arial"/>
          <w:szCs w:val="24"/>
          <w:lang w:val="fr-FR"/>
        </w:rPr>
        <w:t>Svjedok S.O.</w:t>
      </w:r>
      <w:r w:rsidR="00BA5323" w:rsidRPr="00890E54">
        <w:rPr>
          <w:rFonts w:ascii="Arial" w:hAnsi="Arial" w:cs="Arial"/>
          <w:szCs w:val="24"/>
          <w:lang w:val="fr-FR"/>
        </w:rPr>
        <w:t xml:space="preserve"> navodi</w:t>
      </w:r>
      <w:r w:rsidR="00BA5323" w:rsidRPr="00890E54">
        <w:rPr>
          <w:rFonts w:ascii="Arial" w:hAnsi="Arial" w:cs="Arial"/>
          <w:i/>
          <w:szCs w:val="24"/>
          <w:lang w:val="fr-FR"/>
        </w:rPr>
        <w:t xml:space="preserve">: </w:t>
      </w:r>
      <w:r w:rsidRPr="00890E54">
        <w:rPr>
          <w:rFonts w:ascii="Arial" w:hAnsi="Arial" w:cs="Arial"/>
          <w:i/>
          <w:szCs w:val="24"/>
          <w:lang w:val="fr-FR"/>
        </w:rPr>
        <w:t>Kada je ona izašla iz zatoč</w:t>
      </w:r>
      <w:r w:rsidR="00991C2F" w:rsidRPr="00890E54">
        <w:rPr>
          <w:rFonts w:ascii="Arial" w:hAnsi="Arial" w:cs="Arial"/>
          <w:i/>
          <w:szCs w:val="24"/>
          <w:lang w:val="fr-FR"/>
        </w:rPr>
        <w:t xml:space="preserve">eništva on je bio na liječenju i </w:t>
      </w:r>
      <w:r w:rsidRPr="00890E54">
        <w:rPr>
          <w:rFonts w:ascii="Arial" w:hAnsi="Arial" w:cs="Arial"/>
          <w:i/>
          <w:szCs w:val="24"/>
          <w:lang w:val="fr-FR"/>
        </w:rPr>
        <w:t>odma</w:t>
      </w:r>
      <w:r w:rsidR="00991C2F" w:rsidRPr="00890E54">
        <w:rPr>
          <w:rFonts w:ascii="Arial" w:hAnsi="Arial" w:cs="Arial"/>
          <w:i/>
          <w:szCs w:val="24"/>
          <w:lang w:val="fr-FR"/>
        </w:rPr>
        <w:t xml:space="preserve">h je došao na štakama da je vidi i te </w:t>
      </w:r>
      <w:r w:rsidRPr="00890E54">
        <w:rPr>
          <w:rFonts w:ascii="Arial" w:hAnsi="Arial" w:cs="Arial"/>
          <w:i/>
          <w:szCs w:val="24"/>
          <w:lang w:val="fr-FR"/>
        </w:rPr>
        <w:t>prilike oštećena mu je rekla “</w:t>
      </w:r>
      <w:proofErr w:type="gramStart"/>
      <w:r w:rsidRPr="00890E54">
        <w:rPr>
          <w:rFonts w:ascii="Arial" w:hAnsi="Arial" w:cs="Arial"/>
          <w:i/>
          <w:szCs w:val="24"/>
          <w:lang w:val="fr-FR"/>
        </w:rPr>
        <w:t>S</w:t>
      </w:r>
      <w:r w:rsidR="003056BA" w:rsidRPr="00890E54">
        <w:rPr>
          <w:rFonts w:ascii="Arial" w:hAnsi="Arial" w:cs="Arial"/>
          <w:i/>
          <w:szCs w:val="24"/>
          <w:lang w:val="fr-FR"/>
        </w:rPr>
        <w:t>….</w:t>
      </w:r>
      <w:proofErr w:type="gramEnd"/>
      <w:r w:rsidRPr="00890E54">
        <w:rPr>
          <w:rFonts w:ascii="Arial" w:hAnsi="Arial" w:cs="Arial"/>
          <w:i/>
          <w:szCs w:val="24"/>
          <w:lang w:val="fr-FR"/>
        </w:rPr>
        <w:t>, slušaj me dobro šta će ti A</w:t>
      </w:r>
      <w:r w:rsidR="004C27BE" w:rsidRPr="00890E54">
        <w:rPr>
          <w:rFonts w:ascii="Arial" w:hAnsi="Arial" w:cs="Arial"/>
          <w:i/>
          <w:szCs w:val="24"/>
          <w:lang w:val="fr-FR"/>
        </w:rPr>
        <w:t xml:space="preserve">. </w:t>
      </w:r>
      <w:r w:rsidRPr="00890E54">
        <w:rPr>
          <w:rFonts w:ascii="Arial" w:hAnsi="Arial" w:cs="Arial"/>
          <w:i/>
          <w:szCs w:val="24"/>
          <w:lang w:val="fr-FR"/>
        </w:rPr>
        <w:t xml:space="preserve"> </w:t>
      </w:r>
      <w:proofErr w:type="gramStart"/>
      <w:r w:rsidRPr="00890E54">
        <w:rPr>
          <w:rFonts w:ascii="Arial" w:hAnsi="Arial" w:cs="Arial"/>
          <w:i/>
          <w:szCs w:val="24"/>
          <w:lang w:val="fr-FR"/>
        </w:rPr>
        <w:t>reć</w:t>
      </w:r>
      <w:r w:rsidR="00991C2F" w:rsidRPr="00890E54">
        <w:rPr>
          <w:rFonts w:ascii="Arial" w:hAnsi="Arial" w:cs="Arial"/>
          <w:i/>
          <w:szCs w:val="24"/>
          <w:lang w:val="fr-FR"/>
        </w:rPr>
        <w:t>i</w:t>
      </w:r>
      <w:proofErr w:type="gramEnd"/>
      <w:r w:rsidR="00991C2F" w:rsidRPr="00890E54">
        <w:rPr>
          <w:rFonts w:ascii="Arial" w:hAnsi="Arial" w:cs="Arial"/>
          <w:i/>
          <w:szCs w:val="24"/>
          <w:lang w:val="fr-FR"/>
        </w:rPr>
        <w:t xml:space="preserve">. Živio samnom, hteo ne hteo, </w:t>
      </w:r>
      <w:r w:rsidRPr="00890E54">
        <w:rPr>
          <w:rFonts w:ascii="Arial" w:hAnsi="Arial" w:cs="Arial"/>
          <w:i/>
          <w:szCs w:val="24"/>
          <w:lang w:val="fr-FR"/>
        </w:rPr>
        <w:t>j</w:t>
      </w:r>
      <w:r w:rsidR="00991C2F" w:rsidRPr="00890E54">
        <w:rPr>
          <w:rFonts w:ascii="Arial" w:hAnsi="Arial" w:cs="Arial"/>
          <w:i/>
          <w:szCs w:val="24"/>
          <w:lang w:val="fr-FR"/>
        </w:rPr>
        <w:t>a</w:t>
      </w:r>
      <w:r w:rsidRPr="00890E54">
        <w:rPr>
          <w:rFonts w:ascii="Arial" w:hAnsi="Arial" w:cs="Arial"/>
          <w:i/>
          <w:szCs w:val="24"/>
          <w:lang w:val="fr-FR"/>
        </w:rPr>
        <w:t xml:space="preserve"> te ne mogu natjerati, </w:t>
      </w:r>
      <w:r w:rsidR="0046303F">
        <w:rPr>
          <w:rFonts w:ascii="Arial" w:hAnsi="Arial" w:cs="Arial"/>
          <w:i/>
          <w:szCs w:val="24"/>
          <w:lang w:val="fr-FR"/>
        </w:rPr>
        <w:t>A.K.</w:t>
      </w:r>
      <w:r w:rsidRPr="00890E54">
        <w:rPr>
          <w:rFonts w:ascii="Arial" w:hAnsi="Arial" w:cs="Arial"/>
          <w:i/>
          <w:szCs w:val="24"/>
          <w:lang w:val="fr-FR"/>
        </w:rPr>
        <w:t xml:space="preserve"> se iživljava</w:t>
      </w:r>
      <w:r w:rsidR="00991C2F" w:rsidRPr="00890E54">
        <w:rPr>
          <w:rFonts w:ascii="Arial" w:hAnsi="Arial" w:cs="Arial"/>
          <w:i/>
          <w:szCs w:val="24"/>
          <w:lang w:val="fr-FR"/>
        </w:rPr>
        <w:t>o na meni tu, drug kome sam ja kuvala tebi i</w:t>
      </w:r>
      <w:r w:rsidRPr="00890E54">
        <w:rPr>
          <w:rFonts w:ascii="Arial" w:hAnsi="Arial" w:cs="Arial"/>
          <w:i/>
          <w:szCs w:val="24"/>
          <w:lang w:val="fr-FR"/>
        </w:rPr>
        <w:t xml:space="preserve"> njemu kafu. I da samo znaš neću da lažem, on kažee ‘ajde A</w:t>
      </w:r>
      <w:r w:rsidR="004C27BE" w:rsidRPr="00890E54">
        <w:rPr>
          <w:rFonts w:ascii="Arial" w:hAnsi="Arial" w:cs="Arial"/>
          <w:i/>
          <w:szCs w:val="24"/>
          <w:lang w:val="fr-FR"/>
        </w:rPr>
        <w:t>.</w:t>
      </w:r>
      <w:r w:rsidRPr="00890E54">
        <w:rPr>
          <w:rFonts w:ascii="Arial" w:hAnsi="Arial" w:cs="Arial"/>
          <w:i/>
          <w:szCs w:val="24"/>
          <w:lang w:val="fr-FR"/>
        </w:rPr>
        <w:t xml:space="preserve"> nemoj o tome misliti molim te k’o Boga. Gledaj preda se. Važno je da si ti meni došla živa, liječit ću te i nećemo se razdvajati. </w:t>
      </w:r>
      <w:r w:rsidR="00991C2F" w:rsidRPr="00890E54">
        <w:rPr>
          <w:rFonts w:ascii="Arial" w:hAnsi="Arial" w:cs="Arial"/>
          <w:szCs w:val="24"/>
          <w:lang w:val="fr-FR"/>
        </w:rPr>
        <w:t>Suprug oštećene je na glavnom pretresu izjavio da mu je oštećena rekla</w:t>
      </w:r>
      <w:r w:rsidR="00991C2F" w:rsidRPr="00890E54">
        <w:rPr>
          <w:rFonts w:ascii="Arial" w:hAnsi="Arial" w:cs="Arial"/>
          <w:i/>
          <w:szCs w:val="24"/>
          <w:lang w:val="fr-FR"/>
        </w:rPr>
        <w:t xml:space="preserve"> </w:t>
      </w:r>
      <w:r w:rsidR="001972E7" w:rsidRPr="00F05B18">
        <w:rPr>
          <w:rFonts w:ascii="Arial" w:hAnsi="Arial" w:cs="Arial"/>
          <w:szCs w:val="24"/>
          <w:lang w:val="bs-Latn-BA"/>
        </w:rPr>
        <w:t xml:space="preserve">da </w:t>
      </w:r>
      <w:r w:rsidR="00991C2F" w:rsidRPr="00F05B18">
        <w:rPr>
          <w:rFonts w:ascii="Arial" w:hAnsi="Arial" w:cs="Arial"/>
          <w:szCs w:val="24"/>
          <w:lang w:val="bs-Latn-BA"/>
        </w:rPr>
        <w:t xml:space="preserve">je </w:t>
      </w:r>
      <w:r w:rsidR="001972E7" w:rsidRPr="00F05B18">
        <w:rPr>
          <w:rFonts w:ascii="Arial" w:hAnsi="Arial" w:cs="Arial"/>
          <w:szCs w:val="24"/>
          <w:lang w:val="bs-Latn-BA"/>
        </w:rPr>
        <w:t xml:space="preserve">optuženi </w:t>
      </w:r>
      <w:r w:rsidR="00991C2F" w:rsidRPr="00F05B18">
        <w:rPr>
          <w:rFonts w:ascii="Arial" w:hAnsi="Arial" w:cs="Arial"/>
          <w:szCs w:val="24"/>
          <w:lang w:val="bs-Latn-BA"/>
        </w:rPr>
        <w:t>izvršio silovanje</w:t>
      </w:r>
      <w:r w:rsidR="001972E7" w:rsidRPr="00F05B18">
        <w:rPr>
          <w:rFonts w:ascii="Arial" w:hAnsi="Arial" w:cs="Arial"/>
          <w:szCs w:val="24"/>
          <w:lang w:val="bs-Latn-BA"/>
        </w:rPr>
        <w:t xml:space="preserve"> u nekom skloništu</w:t>
      </w:r>
      <w:r w:rsidR="00991C2F" w:rsidRPr="00F05B18">
        <w:rPr>
          <w:rFonts w:ascii="Arial" w:hAnsi="Arial" w:cs="Arial"/>
          <w:szCs w:val="24"/>
          <w:lang w:val="bs-Latn-BA"/>
        </w:rPr>
        <w:t xml:space="preserve"> nad njom par puta i kao posljedica tog silovanja je </w:t>
      </w:r>
      <w:r w:rsidR="001972E7" w:rsidRPr="00F05B18">
        <w:rPr>
          <w:rFonts w:ascii="Arial" w:hAnsi="Arial" w:cs="Arial"/>
          <w:szCs w:val="24"/>
          <w:lang w:val="bs-Latn-BA"/>
        </w:rPr>
        <w:t xml:space="preserve">gubitak </w:t>
      </w:r>
      <w:r w:rsidR="00991C2F" w:rsidRPr="00F05B18">
        <w:rPr>
          <w:rFonts w:ascii="Arial" w:hAnsi="Arial" w:cs="Arial"/>
          <w:szCs w:val="24"/>
          <w:lang w:val="bs-Latn-BA"/>
        </w:rPr>
        <w:t>dijete</w:t>
      </w:r>
      <w:r w:rsidR="001972E7" w:rsidRPr="00F05B18">
        <w:rPr>
          <w:rFonts w:ascii="Arial" w:hAnsi="Arial" w:cs="Arial"/>
          <w:szCs w:val="24"/>
          <w:lang w:val="bs-Latn-BA"/>
        </w:rPr>
        <w:t>ta</w:t>
      </w:r>
      <w:r w:rsidR="00991C2F" w:rsidRPr="00F05B18">
        <w:rPr>
          <w:rFonts w:ascii="Arial" w:hAnsi="Arial" w:cs="Arial"/>
          <w:szCs w:val="24"/>
          <w:lang w:val="bs-Latn-BA"/>
        </w:rPr>
        <w:t>.</w:t>
      </w:r>
    </w:p>
    <w:p w:rsidR="00991C2F" w:rsidRPr="00F05B18" w:rsidRDefault="00991C2F" w:rsidP="00991C2F">
      <w:pPr>
        <w:pStyle w:val="Paragraphs"/>
        <w:numPr>
          <w:ilvl w:val="0"/>
          <w:numId w:val="8"/>
        </w:numPr>
        <w:rPr>
          <w:rFonts w:ascii="Arial" w:hAnsi="Arial" w:cs="Arial"/>
          <w:lang w:val="hr-HR"/>
        </w:rPr>
      </w:pPr>
      <w:r w:rsidRPr="00F05B18">
        <w:rPr>
          <w:rFonts w:ascii="Arial" w:hAnsi="Arial" w:cs="Arial"/>
          <w:szCs w:val="24"/>
          <w:lang w:val="bs-Latn-BA"/>
        </w:rPr>
        <w:lastRenderedPageBreak/>
        <w:t>Braniteljica je osporavala iskaz supruga oštećen</w:t>
      </w:r>
      <w:r w:rsidR="00266DA9">
        <w:rPr>
          <w:rFonts w:ascii="Arial" w:hAnsi="Arial" w:cs="Arial"/>
          <w:szCs w:val="24"/>
          <w:lang w:val="bs-Latn-BA"/>
        </w:rPr>
        <w:t>e</w:t>
      </w:r>
      <w:r w:rsidRPr="00F05B18">
        <w:rPr>
          <w:rFonts w:ascii="Arial" w:hAnsi="Arial" w:cs="Arial"/>
          <w:szCs w:val="24"/>
          <w:lang w:val="bs-Latn-BA"/>
        </w:rPr>
        <w:t>, prezenitajući izjavu iz istrage iz 2009.godine, u kojoj nije pominjao silovanje supruge i gubitak trudnoće. Međutim vijeće je prihvatilo kao osnovan prigovor tužioca vezano za relevatnost ovog iskaza, jer se radilo o drugoj istrazi i izjavi uzetoj na okolnost napada na Nov</w:t>
      </w:r>
      <w:r w:rsidR="001720DB" w:rsidRPr="00F05B18">
        <w:rPr>
          <w:rFonts w:ascii="Arial" w:hAnsi="Arial" w:cs="Arial"/>
          <w:szCs w:val="24"/>
          <w:lang w:val="bs-Latn-BA"/>
        </w:rPr>
        <w:t>o Selo i stradanja dva civila š</w:t>
      </w:r>
      <w:r w:rsidRPr="00F05B18">
        <w:rPr>
          <w:rFonts w:ascii="Arial" w:hAnsi="Arial" w:cs="Arial"/>
          <w:szCs w:val="24"/>
          <w:lang w:val="bs-Latn-BA"/>
        </w:rPr>
        <w:t>to upućuje da svjedok zaista nije ni pitan na okolnost ovog inkriminisanog događaja</w:t>
      </w:r>
      <w:r w:rsidR="007964E4" w:rsidRPr="00F05B18">
        <w:rPr>
          <w:rFonts w:ascii="Arial" w:hAnsi="Arial" w:cs="Arial"/>
          <w:szCs w:val="24"/>
          <w:lang w:val="bs-Latn-BA"/>
        </w:rPr>
        <w:t>, a što je svjedok i naveo kada je pitan na okolnost razlike u iskazu.</w:t>
      </w:r>
      <w:r w:rsidRPr="00F05B18">
        <w:rPr>
          <w:rFonts w:ascii="Arial" w:hAnsi="Arial" w:cs="Arial"/>
          <w:szCs w:val="24"/>
          <w:lang w:val="bs-Latn-BA"/>
        </w:rPr>
        <w:t xml:space="preserve">  </w:t>
      </w:r>
    </w:p>
    <w:p w:rsidR="00132D8B" w:rsidRPr="00F05B18" w:rsidRDefault="00991C2F" w:rsidP="00132D8B">
      <w:pPr>
        <w:pStyle w:val="Paragraphs"/>
        <w:numPr>
          <w:ilvl w:val="0"/>
          <w:numId w:val="8"/>
        </w:numPr>
        <w:rPr>
          <w:rFonts w:ascii="Arial" w:hAnsi="Arial" w:cs="Arial"/>
          <w:lang w:val="hr-HR"/>
        </w:rPr>
      </w:pPr>
      <w:r w:rsidRPr="00F05B18">
        <w:rPr>
          <w:rFonts w:ascii="Arial" w:hAnsi="Arial" w:cs="Arial"/>
          <w:szCs w:val="24"/>
          <w:lang w:val="bs-Latn-BA"/>
        </w:rPr>
        <w:t xml:space="preserve">U dopuni dokaznog postupka kao svjedok Tužilaštva saslušan je i djever oštećene </w:t>
      </w:r>
      <w:r w:rsidRPr="00F05B18">
        <w:rPr>
          <w:rFonts w:ascii="Arial" w:hAnsi="Arial" w:cs="Arial"/>
          <w:lang w:val="hr-HR"/>
        </w:rPr>
        <w:t xml:space="preserve"> </w:t>
      </w:r>
      <w:r w:rsidR="00121B8F" w:rsidRPr="00F05B18">
        <w:rPr>
          <w:rFonts w:ascii="Arial" w:hAnsi="Arial" w:cs="Arial"/>
          <w:lang w:val="hr-HR"/>
        </w:rPr>
        <w:t xml:space="preserve">(Ž.O.) </w:t>
      </w:r>
      <w:r w:rsidR="006C5D17" w:rsidRPr="00F05B18">
        <w:rPr>
          <w:rFonts w:ascii="Arial" w:hAnsi="Arial" w:cs="Arial"/>
          <w:lang w:val="hr-HR"/>
        </w:rPr>
        <w:t xml:space="preserve"> koji je u svom iskazu naveo da je </w:t>
      </w:r>
      <w:r w:rsidRPr="00F05B18">
        <w:rPr>
          <w:rFonts w:ascii="Arial" w:hAnsi="Arial" w:cs="Arial"/>
          <w:lang w:val="hr-HR"/>
        </w:rPr>
        <w:t xml:space="preserve">oštećena njemu ispričala da je silovana od strane optuženog u zarobljeništvu i da mu je to ispričala nakon što se vratila iz zarobljeništva. </w:t>
      </w:r>
    </w:p>
    <w:p w:rsidR="001A03FB" w:rsidRPr="00F05B18" w:rsidRDefault="00E55700" w:rsidP="00132D8B">
      <w:pPr>
        <w:pStyle w:val="Paragraphs"/>
        <w:numPr>
          <w:ilvl w:val="0"/>
          <w:numId w:val="8"/>
        </w:numPr>
        <w:rPr>
          <w:rFonts w:ascii="Arial" w:hAnsi="Arial" w:cs="Arial"/>
          <w:lang w:val="hr-HR"/>
        </w:rPr>
      </w:pPr>
      <w:r>
        <w:rPr>
          <w:rFonts w:ascii="Arial" w:hAnsi="Arial" w:cs="Arial"/>
          <w:lang w:val="hr-HR"/>
        </w:rPr>
        <w:t>Svjedok O.M.</w:t>
      </w:r>
      <w:r w:rsidR="001A03FB" w:rsidRPr="00F05B18">
        <w:rPr>
          <w:rFonts w:ascii="Arial" w:hAnsi="Arial" w:cs="Arial"/>
          <w:lang w:val="hr-HR"/>
        </w:rPr>
        <w:t xml:space="preserve"> kao svjedok Tužilaštva je svjedočio na okolnost da mu je djever oštećene nakon rata i to nakon što se on vratio iz Amerike prišao i rekao tvoj šura </w:t>
      </w:r>
      <w:r w:rsidR="0046303F">
        <w:rPr>
          <w:rFonts w:ascii="Arial" w:hAnsi="Arial" w:cs="Arial"/>
          <w:lang w:val="hr-HR"/>
        </w:rPr>
        <w:t>A.K.</w:t>
      </w:r>
      <w:r w:rsidR="001A03FB" w:rsidRPr="00F05B18">
        <w:rPr>
          <w:rFonts w:ascii="Arial" w:hAnsi="Arial" w:cs="Arial"/>
          <w:lang w:val="hr-HR"/>
        </w:rPr>
        <w:t xml:space="preserve"> je silovao moju snahu A. </w:t>
      </w:r>
      <w:r w:rsidR="006C5D17" w:rsidRPr="00F05B18">
        <w:rPr>
          <w:rFonts w:ascii="Arial" w:hAnsi="Arial" w:cs="Arial"/>
          <w:lang w:val="hr-HR"/>
        </w:rPr>
        <w:t>Svjedok ističe da</w:t>
      </w:r>
      <w:r w:rsidR="001A03FB" w:rsidRPr="00F05B18">
        <w:rPr>
          <w:rFonts w:ascii="Arial" w:hAnsi="Arial" w:cs="Arial"/>
          <w:lang w:val="hr-HR"/>
        </w:rPr>
        <w:t xml:space="preserve"> o tome ništa nije znao, tada je to prvi put čuo.</w:t>
      </w:r>
    </w:p>
    <w:p w:rsidR="00C72935" w:rsidRPr="00F05B18" w:rsidRDefault="00C72935" w:rsidP="00132D8B">
      <w:pPr>
        <w:pStyle w:val="Paragraphs"/>
        <w:numPr>
          <w:ilvl w:val="0"/>
          <w:numId w:val="8"/>
        </w:numPr>
        <w:rPr>
          <w:rFonts w:ascii="Arial" w:hAnsi="Arial" w:cs="Arial"/>
          <w:lang w:val="hr-HR"/>
        </w:rPr>
      </w:pPr>
      <w:r w:rsidRPr="00890E54">
        <w:rPr>
          <w:rFonts w:ascii="Arial" w:hAnsi="Arial" w:cs="Arial"/>
          <w:szCs w:val="24"/>
          <w:lang w:val="hr-HR"/>
        </w:rPr>
        <w:t xml:space="preserve">Prilikom unakrsnog ispitivanja oštećena je napravila razliku između dolazaka optuženog, pa je navela da je uvijek dolazio po noći, da je prvi put došao sa još jednim licem, pa otišao, da bi se sam naknadno vratio, a drugi dolazak optuženog oštećena opisuje da </w:t>
      </w:r>
      <w:r w:rsidR="00991C2F" w:rsidRPr="00890E54">
        <w:rPr>
          <w:rFonts w:ascii="Arial" w:hAnsi="Arial" w:cs="Arial"/>
          <w:szCs w:val="24"/>
          <w:lang w:val="hr-HR"/>
        </w:rPr>
        <w:t>je bila noć, da je padala kiša i</w:t>
      </w:r>
      <w:r w:rsidRPr="00890E54">
        <w:rPr>
          <w:rFonts w:ascii="Arial" w:hAnsi="Arial" w:cs="Arial"/>
          <w:szCs w:val="24"/>
          <w:lang w:val="hr-HR"/>
        </w:rPr>
        <w:t xml:space="preserve"> došao je sam, i ona ne zna da li je neko bio ispred “tamnice”.</w:t>
      </w:r>
    </w:p>
    <w:p w:rsidR="00BE0C8A" w:rsidRPr="00F05B18" w:rsidRDefault="00132D8B" w:rsidP="00BE0C8A">
      <w:pPr>
        <w:pStyle w:val="Paragraphs"/>
        <w:numPr>
          <w:ilvl w:val="0"/>
          <w:numId w:val="8"/>
        </w:numPr>
        <w:rPr>
          <w:rFonts w:ascii="Arial" w:hAnsi="Arial" w:cs="Arial"/>
          <w:lang w:val="hr-HR"/>
        </w:rPr>
      </w:pPr>
      <w:r w:rsidRPr="00890E54">
        <w:rPr>
          <w:rFonts w:ascii="Arial" w:hAnsi="Arial" w:cs="Arial"/>
          <w:szCs w:val="24"/>
          <w:lang w:val="hr-HR"/>
        </w:rPr>
        <w:t>Odbrana je osporava</w:t>
      </w:r>
      <w:r w:rsidR="003056BA" w:rsidRPr="00890E54">
        <w:rPr>
          <w:rFonts w:ascii="Arial" w:hAnsi="Arial" w:cs="Arial"/>
          <w:szCs w:val="24"/>
          <w:lang w:val="hr-HR"/>
        </w:rPr>
        <w:t>la</w:t>
      </w:r>
      <w:r w:rsidRPr="00890E54">
        <w:rPr>
          <w:rFonts w:ascii="Arial" w:hAnsi="Arial" w:cs="Arial"/>
          <w:szCs w:val="24"/>
          <w:lang w:val="hr-HR"/>
        </w:rPr>
        <w:t xml:space="preserve"> trudnoću oštećene, navodeći da ne postoji medicinska dokumentaciju o tome.  Međutim svjedoci</w:t>
      </w:r>
      <w:r w:rsidR="00F72350" w:rsidRPr="00890E54">
        <w:rPr>
          <w:rFonts w:ascii="Arial" w:hAnsi="Arial" w:cs="Arial"/>
          <w:szCs w:val="24"/>
          <w:lang w:val="hr-HR"/>
        </w:rPr>
        <w:t>,</w:t>
      </w:r>
      <w:r w:rsidRPr="00890E54">
        <w:rPr>
          <w:rFonts w:ascii="Arial" w:hAnsi="Arial" w:cs="Arial"/>
          <w:szCs w:val="24"/>
          <w:lang w:val="hr-HR"/>
        </w:rPr>
        <w:t xml:space="preserve"> suprug oštećene S</w:t>
      </w:r>
      <w:r w:rsidR="006C5D17" w:rsidRPr="00890E54">
        <w:rPr>
          <w:rFonts w:ascii="Arial" w:hAnsi="Arial" w:cs="Arial"/>
          <w:szCs w:val="24"/>
          <w:lang w:val="hr-HR"/>
        </w:rPr>
        <w:t>.O.</w:t>
      </w:r>
      <w:r w:rsidRPr="00890E54">
        <w:rPr>
          <w:rFonts w:ascii="Arial" w:hAnsi="Arial" w:cs="Arial"/>
          <w:szCs w:val="24"/>
          <w:lang w:val="hr-HR"/>
        </w:rPr>
        <w:t xml:space="preserve"> i Ž</w:t>
      </w:r>
      <w:r w:rsidR="006C5D17" w:rsidRPr="00890E54">
        <w:rPr>
          <w:rFonts w:ascii="Arial" w:hAnsi="Arial" w:cs="Arial"/>
          <w:szCs w:val="24"/>
          <w:lang w:val="hr-HR"/>
        </w:rPr>
        <w:t>.</w:t>
      </w:r>
      <w:r w:rsidRPr="00890E54">
        <w:rPr>
          <w:rFonts w:ascii="Arial" w:hAnsi="Arial" w:cs="Arial"/>
          <w:szCs w:val="24"/>
          <w:lang w:val="hr-HR"/>
        </w:rPr>
        <w:t xml:space="preserve"> O</w:t>
      </w:r>
      <w:r w:rsidR="006C5D17" w:rsidRPr="00890E54">
        <w:rPr>
          <w:rFonts w:ascii="Arial" w:hAnsi="Arial" w:cs="Arial"/>
          <w:szCs w:val="24"/>
          <w:lang w:val="hr-HR"/>
        </w:rPr>
        <w:t>.</w:t>
      </w:r>
      <w:r w:rsidRPr="00890E54">
        <w:rPr>
          <w:rFonts w:ascii="Arial" w:hAnsi="Arial" w:cs="Arial"/>
          <w:szCs w:val="24"/>
          <w:lang w:val="hr-HR"/>
        </w:rPr>
        <w:t>, djever oštećene su potvrdili da je oštećena bila trudna u inkriminisano vrijeme. Suprug oštećene</w:t>
      </w:r>
      <w:r w:rsidR="006C5D17" w:rsidRPr="00890E54">
        <w:rPr>
          <w:rFonts w:ascii="Arial" w:hAnsi="Arial" w:cs="Arial"/>
          <w:szCs w:val="24"/>
          <w:lang w:val="hr-HR"/>
        </w:rPr>
        <w:t xml:space="preserve"> S.O.</w:t>
      </w:r>
      <w:r w:rsidRPr="00890E54">
        <w:rPr>
          <w:rFonts w:ascii="Arial" w:hAnsi="Arial" w:cs="Arial"/>
          <w:szCs w:val="24"/>
          <w:lang w:val="hr-HR"/>
        </w:rPr>
        <w:t xml:space="preserve"> na pitanje u kakvom je stanju oštećena bila kada je zarobljena navodi da je bila  trudna, </w:t>
      </w:r>
      <w:r w:rsidR="006C5D17" w:rsidRPr="00890E54">
        <w:rPr>
          <w:rFonts w:ascii="Arial" w:hAnsi="Arial" w:cs="Arial"/>
          <w:szCs w:val="24"/>
          <w:lang w:val="hr-HR"/>
        </w:rPr>
        <w:t xml:space="preserve">u </w:t>
      </w:r>
      <w:r w:rsidRPr="00890E54">
        <w:rPr>
          <w:rFonts w:ascii="Arial" w:hAnsi="Arial" w:cs="Arial"/>
          <w:szCs w:val="24"/>
          <w:lang w:val="hr-HR"/>
        </w:rPr>
        <w:t>treć</w:t>
      </w:r>
      <w:r w:rsidR="006C5D17" w:rsidRPr="00890E54">
        <w:rPr>
          <w:rFonts w:ascii="Arial" w:hAnsi="Arial" w:cs="Arial"/>
          <w:szCs w:val="24"/>
          <w:lang w:val="hr-HR"/>
        </w:rPr>
        <w:t>em</w:t>
      </w:r>
      <w:r w:rsidRPr="00890E54">
        <w:rPr>
          <w:rFonts w:ascii="Arial" w:hAnsi="Arial" w:cs="Arial"/>
          <w:szCs w:val="24"/>
          <w:lang w:val="hr-HR"/>
        </w:rPr>
        <w:t xml:space="preserve"> mjesec</w:t>
      </w:r>
      <w:r w:rsidR="006C5D17" w:rsidRPr="00890E54">
        <w:rPr>
          <w:rFonts w:ascii="Arial" w:hAnsi="Arial" w:cs="Arial"/>
          <w:szCs w:val="24"/>
          <w:lang w:val="hr-HR"/>
        </w:rPr>
        <w:t>u</w:t>
      </w:r>
      <w:r w:rsidRPr="00890E54">
        <w:rPr>
          <w:rFonts w:ascii="Arial" w:hAnsi="Arial" w:cs="Arial"/>
          <w:szCs w:val="24"/>
          <w:lang w:val="hr-HR"/>
        </w:rPr>
        <w:t xml:space="preserve"> trudnoće, 50-60 kila je imala. Djever oštećene Ž</w:t>
      </w:r>
      <w:r w:rsidR="006C5D17" w:rsidRPr="00890E54">
        <w:rPr>
          <w:rFonts w:ascii="Arial" w:hAnsi="Arial" w:cs="Arial"/>
          <w:szCs w:val="24"/>
          <w:lang w:val="hr-HR"/>
        </w:rPr>
        <w:t>.</w:t>
      </w:r>
      <w:r w:rsidRPr="00890E54">
        <w:rPr>
          <w:rFonts w:ascii="Arial" w:hAnsi="Arial" w:cs="Arial"/>
          <w:szCs w:val="24"/>
          <w:lang w:val="hr-HR"/>
        </w:rPr>
        <w:t xml:space="preserve"> O</w:t>
      </w:r>
      <w:r w:rsidR="006C5D17" w:rsidRPr="00890E54">
        <w:rPr>
          <w:rFonts w:ascii="Arial" w:hAnsi="Arial" w:cs="Arial"/>
          <w:szCs w:val="24"/>
          <w:lang w:val="hr-HR"/>
        </w:rPr>
        <w:t>.</w:t>
      </w:r>
      <w:r w:rsidRPr="00890E54">
        <w:rPr>
          <w:rFonts w:ascii="Arial" w:hAnsi="Arial" w:cs="Arial"/>
          <w:szCs w:val="24"/>
          <w:lang w:val="hr-HR"/>
        </w:rPr>
        <w:t xml:space="preserve"> je takođe potvrdio da je znao da je oštećena, njegova snaha bila trudna u trenutku zarobljavanja. </w:t>
      </w:r>
      <w:r w:rsidRPr="00890E54">
        <w:rPr>
          <w:rFonts w:ascii="Arial" w:hAnsi="Arial" w:cs="Arial"/>
          <w:szCs w:val="24"/>
          <w:lang w:val="fr-FR"/>
        </w:rPr>
        <w:t xml:space="preserve">On je pitao brata, </w:t>
      </w:r>
      <w:r w:rsidRPr="00890E54">
        <w:rPr>
          <w:rFonts w:ascii="Arial" w:hAnsi="Arial" w:cs="Arial"/>
          <w:i/>
          <w:szCs w:val="24"/>
          <w:lang w:val="fr-FR"/>
        </w:rPr>
        <w:t>brate hoće li biti novine, on je rekao “ima fala Bogu</w:t>
      </w:r>
      <w:r w:rsidRPr="00890E54">
        <w:rPr>
          <w:rFonts w:ascii="Arial" w:hAnsi="Arial" w:cs="Arial"/>
          <w:szCs w:val="24"/>
          <w:lang w:val="fr-FR"/>
        </w:rPr>
        <w:t xml:space="preserve">”. Oštećena je u svom iskazu navela i da joj je </w:t>
      </w:r>
      <w:r w:rsidR="00E55700">
        <w:rPr>
          <w:rFonts w:ascii="Arial" w:hAnsi="Arial" w:cs="Arial"/>
          <w:szCs w:val="24"/>
          <w:lang w:val="fr-FR"/>
        </w:rPr>
        <w:t xml:space="preserve">A.J. </w:t>
      </w:r>
      <w:r w:rsidRPr="00890E54">
        <w:rPr>
          <w:rFonts w:ascii="Arial" w:hAnsi="Arial" w:cs="Arial"/>
          <w:szCs w:val="24"/>
          <w:lang w:val="fr-FR"/>
        </w:rPr>
        <w:t xml:space="preserve">donosila krpe </w:t>
      </w:r>
      <w:r w:rsidR="007E244F">
        <w:rPr>
          <w:rFonts w:ascii="Arial" w:hAnsi="Arial" w:cs="Arial"/>
          <w:szCs w:val="24"/>
          <w:lang w:val="fr-FR"/>
        </w:rPr>
        <w:t>jer</w:t>
      </w:r>
      <w:r w:rsidRPr="00890E54">
        <w:rPr>
          <w:rFonts w:ascii="Arial" w:hAnsi="Arial" w:cs="Arial"/>
          <w:szCs w:val="24"/>
          <w:lang w:val="fr-FR"/>
        </w:rPr>
        <w:t xml:space="preserve"> je imala jako krvarenje uslijed gubitka dje</w:t>
      </w:r>
      <w:r w:rsidR="00E55700">
        <w:rPr>
          <w:rFonts w:ascii="Arial" w:hAnsi="Arial" w:cs="Arial"/>
          <w:szCs w:val="24"/>
          <w:lang w:val="fr-FR"/>
        </w:rPr>
        <w:t>teta, ali da ona te prilike A.J.</w:t>
      </w:r>
      <w:r w:rsidRPr="00890E54">
        <w:rPr>
          <w:rFonts w:ascii="Arial" w:hAnsi="Arial" w:cs="Arial"/>
          <w:szCs w:val="24"/>
          <w:lang w:val="fr-FR"/>
        </w:rPr>
        <w:t xml:space="preserve"> nije rekla ni da je silovana niti da je izgubila dijete, jer joj to nije bilo je</w:t>
      </w:r>
      <w:r w:rsidR="00E55700">
        <w:rPr>
          <w:rFonts w:ascii="Arial" w:hAnsi="Arial" w:cs="Arial"/>
          <w:szCs w:val="24"/>
          <w:lang w:val="fr-FR"/>
        </w:rPr>
        <w:t>dnostavno reči. Oštećena za A.J.</w:t>
      </w:r>
      <w:r w:rsidRPr="00890E54">
        <w:rPr>
          <w:rFonts w:ascii="Arial" w:hAnsi="Arial" w:cs="Arial"/>
          <w:szCs w:val="24"/>
          <w:lang w:val="fr-FR"/>
        </w:rPr>
        <w:t xml:space="preserve"> navodi</w:t>
      </w:r>
      <w:r w:rsidR="001720DB" w:rsidRPr="00890E54">
        <w:rPr>
          <w:rFonts w:ascii="Arial" w:hAnsi="Arial" w:cs="Arial"/>
          <w:szCs w:val="24"/>
          <w:lang w:val="fr-FR"/>
        </w:rPr>
        <w:t xml:space="preserve"> da ju je spasavala sa krpama</w:t>
      </w:r>
      <w:r w:rsidR="00E55700">
        <w:rPr>
          <w:rFonts w:ascii="Arial" w:hAnsi="Arial" w:cs="Arial"/>
          <w:szCs w:val="24"/>
          <w:lang w:val="fr-FR"/>
        </w:rPr>
        <w:t xml:space="preserve">, krpe joj je </w:t>
      </w:r>
      <w:r w:rsidR="00CE716B" w:rsidRPr="00890E54">
        <w:rPr>
          <w:rFonts w:ascii="Arial" w:hAnsi="Arial" w:cs="Arial"/>
          <w:szCs w:val="24"/>
          <w:lang w:val="fr-FR"/>
        </w:rPr>
        <w:t>dala jer je izgubila bebu</w:t>
      </w:r>
      <w:r w:rsidR="001720DB" w:rsidRPr="00890E54">
        <w:rPr>
          <w:rFonts w:ascii="Arial" w:hAnsi="Arial" w:cs="Arial"/>
          <w:szCs w:val="24"/>
          <w:lang w:val="fr-FR"/>
        </w:rPr>
        <w:t>, i</w:t>
      </w:r>
      <w:r w:rsidRPr="00890E54">
        <w:rPr>
          <w:rFonts w:ascii="Arial" w:hAnsi="Arial" w:cs="Arial"/>
          <w:szCs w:val="24"/>
          <w:lang w:val="fr-FR"/>
        </w:rPr>
        <w:t xml:space="preserve"> da joj je donosila suhe šljive i stalno ponavljala da se nada da će je pustiti.  </w:t>
      </w:r>
      <w:r w:rsidR="00E55700">
        <w:rPr>
          <w:rFonts w:ascii="Arial" w:hAnsi="Arial" w:cs="Arial"/>
          <w:szCs w:val="24"/>
          <w:lang w:val="fr-FR"/>
        </w:rPr>
        <w:t>Svjedok A.J.</w:t>
      </w:r>
      <w:r w:rsidR="00BE0C8A" w:rsidRPr="00890E54">
        <w:rPr>
          <w:rFonts w:ascii="Arial" w:hAnsi="Arial" w:cs="Arial"/>
          <w:szCs w:val="24"/>
          <w:lang w:val="fr-FR"/>
        </w:rPr>
        <w:t xml:space="preserve"> na pitanje tužioca da li je oštećenoj davala neke krpe, pravi razliku između situacije kada je oštećena bila u njenoj kući i kada je ona odlazila </w:t>
      </w:r>
      <w:r w:rsidR="00BE0C8A" w:rsidRPr="00890E54">
        <w:rPr>
          <w:rFonts w:ascii="Arial" w:hAnsi="Arial" w:cs="Arial"/>
          <w:szCs w:val="24"/>
          <w:lang w:val="fr-FR"/>
        </w:rPr>
        <w:lastRenderedPageBreak/>
        <w:t>do nje u obje</w:t>
      </w:r>
      <w:r w:rsidR="00E55700">
        <w:rPr>
          <w:rFonts w:ascii="Arial" w:hAnsi="Arial" w:cs="Arial"/>
          <w:szCs w:val="24"/>
          <w:lang w:val="fr-FR"/>
        </w:rPr>
        <w:t>kat gdje je bila zatvorena, te</w:t>
      </w:r>
      <w:r w:rsidR="00BE0C8A" w:rsidRPr="00890E54">
        <w:rPr>
          <w:rFonts w:ascii="Arial" w:hAnsi="Arial" w:cs="Arial"/>
          <w:szCs w:val="24"/>
          <w:lang w:val="fr-FR"/>
        </w:rPr>
        <w:t xml:space="preserve"> navodi </w:t>
      </w:r>
      <w:r w:rsidR="00BE0C8A" w:rsidRPr="00890E54">
        <w:rPr>
          <w:rFonts w:ascii="Arial" w:hAnsi="Arial" w:cs="Arial"/>
          <w:i/>
          <w:szCs w:val="24"/>
          <w:lang w:val="fr-FR"/>
        </w:rPr>
        <w:t>da joj možda jeste nešto davala kada je bila kod nje kući</w:t>
      </w:r>
      <w:r w:rsidR="00BE0C8A" w:rsidRPr="00890E54">
        <w:rPr>
          <w:rFonts w:ascii="Arial" w:hAnsi="Arial" w:cs="Arial"/>
          <w:szCs w:val="24"/>
          <w:lang w:val="fr-FR"/>
        </w:rPr>
        <w:t>, dok prilik</w:t>
      </w:r>
      <w:r w:rsidR="003056BA" w:rsidRPr="00890E54">
        <w:rPr>
          <w:rFonts w:ascii="Arial" w:hAnsi="Arial" w:cs="Arial"/>
          <w:szCs w:val="24"/>
          <w:lang w:val="fr-FR"/>
        </w:rPr>
        <w:t>om</w:t>
      </w:r>
      <w:r w:rsidR="00BE0C8A" w:rsidRPr="00890E54">
        <w:rPr>
          <w:rFonts w:ascii="Arial" w:hAnsi="Arial" w:cs="Arial"/>
          <w:szCs w:val="24"/>
          <w:lang w:val="fr-FR"/>
        </w:rPr>
        <w:t xml:space="preserve"> odlazaka u objekat gdje je bila zatvorena, navodi</w:t>
      </w:r>
      <w:r w:rsidR="006A75BA" w:rsidRPr="00890E54">
        <w:rPr>
          <w:rFonts w:ascii="Arial" w:hAnsi="Arial" w:cs="Arial"/>
          <w:szCs w:val="24"/>
          <w:lang w:val="fr-FR"/>
        </w:rPr>
        <w:t xml:space="preserve"> d</w:t>
      </w:r>
      <w:r w:rsidR="00BE0C8A" w:rsidRPr="00890E54">
        <w:rPr>
          <w:rFonts w:ascii="Arial" w:hAnsi="Arial" w:cs="Arial"/>
          <w:szCs w:val="24"/>
          <w:lang w:val="fr-FR"/>
        </w:rPr>
        <w:t xml:space="preserve">a je oštećenoj nosila samo odjeću </w:t>
      </w:r>
      <w:r w:rsidR="00CE716B" w:rsidRPr="00890E54">
        <w:rPr>
          <w:rFonts w:ascii="Arial" w:hAnsi="Arial" w:cs="Arial"/>
          <w:szCs w:val="24"/>
          <w:lang w:val="fr-FR"/>
        </w:rPr>
        <w:t>i</w:t>
      </w:r>
      <w:r w:rsidR="00BE0C8A" w:rsidRPr="00890E54">
        <w:rPr>
          <w:rFonts w:ascii="Arial" w:hAnsi="Arial" w:cs="Arial"/>
          <w:szCs w:val="24"/>
          <w:lang w:val="fr-FR"/>
        </w:rPr>
        <w:t xml:space="preserve"> mlijek</w:t>
      </w:r>
      <w:r w:rsidR="003056BA" w:rsidRPr="00890E54">
        <w:rPr>
          <w:rFonts w:ascii="Arial" w:hAnsi="Arial" w:cs="Arial"/>
          <w:szCs w:val="24"/>
          <w:lang w:val="fr-FR"/>
        </w:rPr>
        <w:t>o</w:t>
      </w:r>
      <w:r w:rsidR="00BE0C8A" w:rsidRPr="00890E54">
        <w:rPr>
          <w:rFonts w:ascii="Arial" w:hAnsi="Arial" w:cs="Arial"/>
          <w:szCs w:val="24"/>
          <w:lang w:val="fr-FR"/>
        </w:rPr>
        <w:t>, a za drugo ne zna.</w:t>
      </w:r>
      <w:r w:rsidR="00BE0C8A" w:rsidRPr="00F05B18">
        <w:rPr>
          <w:rFonts w:ascii="Arial" w:hAnsi="Arial" w:cs="Arial"/>
          <w:lang w:val="hr-HR"/>
        </w:rPr>
        <w:t xml:space="preserve"> </w:t>
      </w:r>
    </w:p>
    <w:p w:rsidR="00132D8B" w:rsidRPr="00F05B18" w:rsidRDefault="00132D8B" w:rsidP="00BE0C8A">
      <w:pPr>
        <w:pStyle w:val="Paragraphs"/>
        <w:numPr>
          <w:ilvl w:val="0"/>
          <w:numId w:val="8"/>
        </w:numPr>
        <w:rPr>
          <w:rFonts w:ascii="Arial" w:hAnsi="Arial" w:cs="Arial"/>
          <w:lang w:val="hr-HR"/>
        </w:rPr>
      </w:pPr>
      <w:r w:rsidRPr="00F05B18">
        <w:rPr>
          <w:rFonts w:ascii="Arial" w:hAnsi="Arial" w:cs="Arial"/>
          <w:lang w:val="hr-HR"/>
        </w:rPr>
        <w:t xml:space="preserve">Da je oštećena u inkriminisano vrijeme bila u drugom stanju, prema ocjeni ovog vijeća proizlazi iz </w:t>
      </w:r>
      <w:r w:rsidR="006C5D17" w:rsidRPr="00F05B18">
        <w:rPr>
          <w:rFonts w:ascii="Arial" w:hAnsi="Arial" w:cs="Arial"/>
          <w:lang w:val="hr-HR"/>
        </w:rPr>
        <w:t xml:space="preserve">gore navedenih </w:t>
      </w:r>
      <w:r w:rsidRPr="00F05B18">
        <w:rPr>
          <w:rFonts w:ascii="Arial" w:hAnsi="Arial" w:cs="Arial"/>
          <w:lang w:val="hr-HR"/>
        </w:rPr>
        <w:t xml:space="preserve"> dokaza. Činjenica da ne postoji medicinska dokumentacija </w:t>
      </w:r>
      <w:r w:rsidR="006C5D17" w:rsidRPr="00F05B18">
        <w:rPr>
          <w:rFonts w:ascii="Arial" w:hAnsi="Arial" w:cs="Arial"/>
          <w:lang w:val="hr-HR"/>
        </w:rPr>
        <w:t xml:space="preserve">na okolnost trudnoće </w:t>
      </w:r>
      <w:r w:rsidRPr="00F05B18">
        <w:rPr>
          <w:rFonts w:ascii="Arial" w:hAnsi="Arial" w:cs="Arial"/>
          <w:lang w:val="hr-HR"/>
        </w:rPr>
        <w:t xml:space="preserve">i da su na tu okolnost saslušana samo tri svjedoka, oštećena i članovi njene porodice, ne umanjuje vjerodostojnost njihovih iskaza, </w:t>
      </w:r>
      <w:r w:rsidR="003056BA">
        <w:rPr>
          <w:rFonts w:ascii="Arial" w:hAnsi="Arial" w:cs="Arial"/>
          <w:lang w:val="hr-HR"/>
        </w:rPr>
        <w:t xml:space="preserve"> s obzirom da su njihovi iskazi  na tu okolnost bili jasni i uvjerljivi. Sa </w:t>
      </w:r>
      <w:r w:rsidR="00B768D0">
        <w:rPr>
          <w:rFonts w:ascii="Arial" w:hAnsi="Arial" w:cs="Arial"/>
          <w:lang w:val="hr-HR"/>
        </w:rPr>
        <w:t>d</w:t>
      </w:r>
      <w:r w:rsidR="003056BA">
        <w:rPr>
          <w:rFonts w:ascii="Arial" w:hAnsi="Arial" w:cs="Arial"/>
          <w:lang w:val="hr-HR"/>
        </w:rPr>
        <w:t xml:space="preserve">ruge strane </w:t>
      </w:r>
      <w:r w:rsidRPr="00F05B18">
        <w:rPr>
          <w:rFonts w:ascii="Arial" w:hAnsi="Arial" w:cs="Arial"/>
          <w:lang w:val="hr-HR"/>
        </w:rPr>
        <w:t xml:space="preserve"> odbrana nije izvela dokaze kojim bi ukazala na motiv oštećene i članova njene porodice da ne govore istinu. </w:t>
      </w:r>
      <w:r w:rsidR="003056BA">
        <w:rPr>
          <w:rFonts w:ascii="Arial" w:hAnsi="Arial" w:cs="Arial"/>
          <w:lang w:val="hr-HR"/>
        </w:rPr>
        <w:t xml:space="preserve">Pri tome Vijeće je </w:t>
      </w:r>
      <w:r w:rsidRPr="00F05B18">
        <w:rPr>
          <w:rFonts w:ascii="Arial" w:hAnsi="Arial" w:cs="Arial"/>
          <w:lang w:val="hr-HR"/>
        </w:rPr>
        <w:t>ima</w:t>
      </w:r>
      <w:r w:rsidR="003056BA">
        <w:rPr>
          <w:rFonts w:ascii="Arial" w:hAnsi="Arial" w:cs="Arial"/>
          <w:lang w:val="hr-HR"/>
        </w:rPr>
        <w:t>lo</w:t>
      </w:r>
      <w:r w:rsidRPr="00F05B18">
        <w:rPr>
          <w:rFonts w:ascii="Arial" w:hAnsi="Arial" w:cs="Arial"/>
          <w:lang w:val="hr-HR"/>
        </w:rPr>
        <w:t xml:space="preserve"> u vidu da je trudnoća bila na samom početku, </w:t>
      </w:r>
      <w:r w:rsidR="00C54FE8" w:rsidRPr="00F05B18">
        <w:rPr>
          <w:rFonts w:ascii="Arial" w:hAnsi="Arial" w:cs="Arial"/>
          <w:lang w:val="hr-HR"/>
        </w:rPr>
        <w:t xml:space="preserve">kad </w:t>
      </w:r>
      <w:r w:rsidRPr="00F05B18">
        <w:rPr>
          <w:rFonts w:ascii="Arial" w:hAnsi="Arial" w:cs="Arial"/>
          <w:lang w:val="hr-HR"/>
        </w:rPr>
        <w:t xml:space="preserve"> nije bila </w:t>
      </w:r>
      <w:r w:rsidR="00C54FE8" w:rsidRPr="00F05B18">
        <w:rPr>
          <w:rFonts w:ascii="Arial" w:hAnsi="Arial" w:cs="Arial"/>
          <w:lang w:val="hr-HR"/>
        </w:rPr>
        <w:t xml:space="preserve">jasno </w:t>
      </w:r>
      <w:r w:rsidRPr="00F05B18">
        <w:rPr>
          <w:rFonts w:ascii="Arial" w:hAnsi="Arial" w:cs="Arial"/>
          <w:lang w:val="hr-HR"/>
        </w:rPr>
        <w:t xml:space="preserve">vidljiva i  da su za stanje oštećene znali najuži članovi njene porodice.  </w:t>
      </w:r>
    </w:p>
    <w:p w:rsidR="00CF2021" w:rsidRPr="00F05B18" w:rsidRDefault="00CF2021" w:rsidP="000A60EE">
      <w:pPr>
        <w:pStyle w:val="Paragraphs"/>
        <w:numPr>
          <w:ilvl w:val="0"/>
          <w:numId w:val="8"/>
        </w:numPr>
        <w:rPr>
          <w:rFonts w:ascii="Arial" w:hAnsi="Arial" w:cs="Arial"/>
          <w:lang w:val="hr-HR"/>
        </w:rPr>
      </w:pPr>
      <w:r w:rsidRPr="00890E54">
        <w:rPr>
          <w:rFonts w:ascii="Arial" w:hAnsi="Arial" w:cs="Arial"/>
          <w:szCs w:val="24"/>
          <w:lang w:val="hr-HR"/>
        </w:rPr>
        <w:t>Oštećena je u svom iskazu opisala i kako je izgubila trudnoću kao posljedic</w:t>
      </w:r>
      <w:r w:rsidR="007721F3" w:rsidRPr="00890E54">
        <w:rPr>
          <w:rFonts w:ascii="Arial" w:hAnsi="Arial" w:cs="Arial"/>
          <w:szCs w:val="24"/>
          <w:lang w:val="hr-HR"/>
        </w:rPr>
        <w:t>u</w:t>
      </w:r>
      <w:r w:rsidRPr="00890E54">
        <w:rPr>
          <w:rFonts w:ascii="Arial" w:hAnsi="Arial" w:cs="Arial"/>
          <w:szCs w:val="24"/>
          <w:lang w:val="hr-HR"/>
        </w:rPr>
        <w:t xml:space="preserve"> silovanja od strane optuženog. </w:t>
      </w:r>
      <w:r w:rsidR="00112329" w:rsidRPr="00890E54">
        <w:rPr>
          <w:rFonts w:ascii="Arial" w:hAnsi="Arial" w:cs="Arial"/>
          <w:szCs w:val="24"/>
          <w:lang w:val="hr-HR"/>
        </w:rPr>
        <w:t>Na pitanje tužioca kako se desilo da je izgubila trudnoću oštećena je navela “</w:t>
      </w:r>
      <w:r w:rsidR="00112329" w:rsidRPr="00890E54">
        <w:rPr>
          <w:rFonts w:ascii="Arial" w:hAnsi="Arial" w:cs="Arial"/>
          <w:i/>
          <w:szCs w:val="24"/>
          <w:lang w:val="hr-HR"/>
        </w:rPr>
        <w:t>kako se desilo, pa Bože pomozi. Kako će se desiti…znaš i sam kad ti nekog drmaš kako ti hoćeš, može se svašta desiti</w:t>
      </w:r>
      <w:r w:rsidR="00112329" w:rsidRPr="00890E54">
        <w:rPr>
          <w:rFonts w:ascii="Arial" w:hAnsi="Arial" w:cs="Arial"/>
          <w:szCs w:val="24"/>
          <w:lang w:val="hr-HR"/>
        </w:rPr>
        <w:t>. Zatim navodi da joj je to bilo jako teško…</w:t>
      </w:r>
      <w:r w:rsidR="00112329" w:rsidRPr="00890E54">
        <w:rPr>
          <w:rFonts w:ascii="Arial" w:hAnsi="Arial" w:cs="Arial"/>
          <w:i/>
          <w:szCs w:val="24"/>
          <w:lang w:val="hr-HR"/>
        </w:rPr>
        <w:t>svaki dan je bio bolniji i bolniji…pokušala sam iz dimija izvući špagu, da se okačim, a toliko mi je bilo teško, prvo dijete, prva nada, k’o da me ubio, pa baš komšija.</w:t>
      </w:r>
      <w:r w:rsidR="000A60EE" w:rsidRPr="00890E54">
        <w:rPr>
          <w:rFonts w:ascii="Arial" w:hAnsi="Arial" w:cs="Arial"/>
          <w:szCs w:val="24"/>
          <w:lang w:val="hr-HR"/>
        </w:rPr>
        <w:t xml:space="preserve"> Oštećena je potvrdila da je dobijala hranu i da je hranu donosio </w:t>
      </w:r>
      <w:r w:rsidR="00E55700">
        <w:rPr>
          <w:rFonts w:ascii="Arial" w:hAnsi="Arial" w:cs="Arial"/>
          <w:szCs w:val="24"/>
          <w:lang w:val="hr-HR"/>
        </w:rPr>
        <w:t xml:space="preserve">M.J. </w:t>
      </w:r>
      <w:r w:rsidR="000A60EE" w:rsidRPr="00890E54">
        <w:rPr>
          <w:rFonts w:ascii="Arial" w:hAnsi="Arial" w:cs="Arial"/>
          <w:szCs w:val="24"/>
          <w:lang w:val="hr-HR"/>
        </w:rPr>
        <w:t xml:space="preserve">i da ju je jednom doveo kući da se okupa. </w:t>
      </w:r>
    </w:p>
    <w:p w:rsidR="000A60EE" w:rsidRPr="00F05B18" w:rsidRDefault="00E55700" w:rsidP="000A60EE">
      <w:pPr>
        <w:pStyle w:val="Paragraphs"/>
        <w:numPr>
          <w:ilvl w:val="0"/>
          <w:numId w:val="8"/>
        </w:numPr>
        <w:ind w:left="540"/>
        <w:rPr>
          <w:rFonts w:ascii="Arial" w:hAnsi="Arial" w:cs="Arial"/>
          <w:lang w:val="hr-HR"/>
        </w:rPr>
      </w:pPr>
      <w:r>
        <w:rPr>
          <w:rFonts w:ascii="Arial" w:hAnsi="Arial" w:cs="Arial"/>
          <w:szCs w:val="24"/>
          <w:lang w:val="hr-HR"/>
        </w:rPr>
        <w:t>Svjedoci A.J., F.S.</w:t>
      </w:r>
      <w:r w:rsidR="001A03FB" w:rsidRPr="00890E54">
        <w:rPr>
          <w:rFonts w:ascii="Arial" w:hAnsi="Arial" w:cs="Arial"/>
          <w:szCs w:val="24"/>
          <w:lang w:val="hr-HR"/>
        </w:rPr>
        <w:t>,</w:t>
      </w:r>
      <w:r>
        <w:rPr>
          <w:rFonts w:ascii="Arial" w:hAnsi="Arial" w:cs="Arial"/>
          <w:szCs w:val="24"/>
          <w:lang w:val="hr-HR"/>
        </w:rPr>
        <w:t xml:space="preserve"> R.M.</w:t>
      </w:r>
      <w:r w:rsidR="001A03FB" w:rsidRPr="00890E54">
        <w:rPr>
          <w:rFonts w:ascii="Arial" w:hAnsi="Arial" w:cs="Arial"/>
          <w:szCs w:val="24"/>
          <w:lang w:val="hr-HR"/>
        </w:rPr>
        <w:t xml:space="preserve">, </w:t>
      </w:r>
      <w:r w:rsidR="001A3F4E">
        <w:rPr>
          <w:rFonts w:ascii="Arial" w:hAnsi="Arial" w:cs="Arial"/>
          <w:szCs w:val="24"/>
          <w:lang w:val="hr-HR"/>
        </w:rPr>
        <w:t>S.Š.</w:t>
      </w:r>
      <w:r w:rsidR="001A03FB" w:rsidRPr="00890E54">
        <w:rPr>
          <w:rFonts w:ascii="Arial" w:hAnsi="Arial" w:cs="Arial"/>
          <w:szCs w:val="24"/>
          <w:lang w:val="hr-HR"/>
        </w:rPr>
        <w:t xml:space="preserve"> su u određenim dijelovima potvrdili navode oštećene vezano za način zarobljavanja, boravak u zatočeništvu, te imena lica koja su joj pomagala i koja su je čuvala.</w:t>
      </w:r>
    </w:p>
    <w:p w:rsidR="000A60EE" w:rsidRPr="00F05B18" w:rsidRDefault="001A03FB" w:rsidP="000A60EE">
      <w:pPr>
        <w:pStyle w:val="Paragraphs"/>
        <w:numPr>
          <w:ilvl w:val="0"/>
          <w:numId w:val="8"/>
        </w:numPr>
        <w:ind w:left="540"/>
        <w:rPr>
          <w:rFonts w:ascii="Arial" w:hAnsi="Arial" w:cs="Arial"/>
          <w:lang w:val="hr-HR"/>
        </w:rPr>
      </w:pPr>
      <w:r w:rsidRPr="00F05B18">
        <w:rPr>
          <w:rFonts w:ascii="Arial" w:hAnsi="Arial" w:cs="Arial"/>
          <w:lang w:val="hr-HR"/>
        </w:rPr>
        <w:t xml:space="preserve">Svjedok </w:t>
      </w:r>
      <w:r w:rsidR="00E55700">
        <w:rPr>
          <w:rFonts w:ascii="Arial" w:hAnsi="Arial" w:cs="Arial"/>
          <w:lang w:val="hr-HR"/>
        </w:rPr>
        <w:t>A.J., supruga M.J.</w:t>
      </w:r>
      <w:r w:rsidR="00BB5972" w:rsidRPr="00F05B18">
        <w:rPr>
          <w:rFonts w:ascii="Arial" w:hAnsi="Arial" w:cs="Arial"/>
          <w:lang w:val="hr-HR"/>
        </w:rPr>
        <w:t xml:space="preserve"> je </w:t>
      </w:r>
      <w:r w:rsidR="00FF1DB0" w:rsidRPr="00F05B18">
        <w:rPr>
          <w:rFonts w:ascii="Arial" w:hAnsi="Arial" w:cs="Arial"/>
          <w:lang w:val="hr-HR"/>
        </w:rPr>
        <w:t>potvrdila navode oštećene vezano za okoln</w:t>
      </w:r>
      <w:r w:rsidR="009B7742" w:rsidRPr="00F05B18">
        <w:rPr>
          <w:rFonts w:ascii="Arial" w:hAnsi="Arial" w:cs="Arial"/>
          <w:lang w:val="hr-HR"/>
        </w:rPr>
        <w:t>os</w:t>
      </w:r>
      <w:r w:rsidR="00FF1DB0" w:rsidRPr="00F05B18">
        <w:rPr>
          <w:rFonts w:ascii="Arial" w:hAnsi="Arial" w:cs="Arial"/>
          <w:lang w:val="hr-HR"/>
        </w:rPr>
        <w:t xml:space="preserve">ti da je </w:t>
      </w:r>
      <w:r w:rsidR="00E55700">
        <w:rPr>
          <w:rFonts w:ascii="Arial" w:hAnsi="Arial" w:cs="Arial"/>
          <w:lang w:val="hr-HR"/>
        </w:rPr>
        <w:t xml:space="preserve">M.J. </w:t>
      </w:r>
      <w:r w:rsidR="00FF1DB0" w:rsidRPr="00F05B18">
        <w:rPr>
          <w:rFonts w:ascii="Arial" w:hAnsi="Arial" w:cs="Arial"/>
          <w:lang w:val="hr-HR"/>
        </w:rPr>
        <w:t>svakodnevno oštećenoj donosio hranu i da je oštećena j</w:t>
      </w:r>
      <w:r w:rsidR="00BB5972" w:rsidRPr="00F05B18">
        <w:rPr>
          <w:rFonts w:ascii="Arial" w:hAnsi="Arial" w:cs="Arial"/>
          <w:lang w:val="hr-HR"/>
        </w:rPr>
        <w:t>edne prilike došla njima kući da se  okupa</w:t>
      </w:r>
      <w:r w:rsidR="00FF1DB0" w:rsidRPr="00F05B18">
        <w:rPr>
          <w:rFonts w:ascii="Arial" w:hAnsi="Arial" w:cs="Arial"/>
          <w:lang w:val="hr-HR"/>
        </w:rPr>
        <w:t>.</w:t>
      </w:r>
      <w:r w:rsidR="00095A98">
        <w:rPr>
          <w:rFonts w:ascii="Arial" w:hAnsi="Arial" w:cs="Arial"/>
          <w:lang w:val="hr-HR"/>
        </w:rPr>
        <w:t xml:space="preserve"> Takođe</w:t>
      </w:r>
      <w:r w:rsidR="00FF1DB0" w:rsidRPr="00F05B18">
        <w:rPr>
          <w:rFonts w:ascii="Arial" w:hAnsi="Arial" w:cs="Arial"/>
          <w:lang w:val="hr-HR"/>
        </w:rPr>
        <w:t xml:space="preserve"> svjedok </w:t>
      </w:r>
      <w:r w:rsidR="00E55700">
        <w:rPr>
          <w:rFonts w:ascii="Arial" w:hAnsi="Arial" w:cs="Arial"/>
          <w:lang w:val="hr-HR"/>
        </w:rPr>
        <w:t xml:space="preserve">A.J. </w:t>
      </w:r>
      <w:r w:rsidR="00FF1DB0" w:rsidRPr="00F05B18">
        <w:rPr>
          <w:rFonts w:ascii="Arial" w:hAnsi="Arial" w:cs="Arial"/>
          <w:lang w:val="hr-HR"/>
        </w:rPr>
        <w:t>je</w:t>
      </w:r>
      <w:r w:rsidR="00420CD4" w:rsidRPr="00F05B18">
        <w:rPr>
          <w:rFonts w:ascii="Arial" w:hAnsi="Arial" w:cs="Arial"/>
          <w:lang w:val="hr-HR"/>
        </w:rPr>
        <w:t xml:space="preserve"> potvrdila</w:t>
      </w:r>
      <w:r w:rsidR="00FF1DB0" w:rsidRPr="00F05B18">
        <w:rPr>
          <w:rFonts w:ascii="Arial" w:hAnsi="Arial" w:cs="Arial"/>
          <w:lang w:val="hr-HR"/>
        </w:rPr>
        <w:t xml:space="preserve"> </w:t>
      </w:r>
      <w:r w:rsidR="004D6EBB" w:rsidRPr="00F05B18">
        <w:rPr>
          <w:rFonts w:ascii="Arial" w:hAnsi="Arial" w:cs="Arial"/>
          <w:lang w:val="hr-HR"/>
        </w:rPr>
        <w:t xml:space="preserve"> nakon što</w:t>
      </w:r>
      <w:r w:rsidR="00095A98">
        <w:rPr>
          <w:rFonts w:ascii="Arial" w:hAnsi="Arial" w:cs="Arial"/>
          <w:lang w:val="hr-HR"/>
        </w:rPr>
        <w:t xml:space="preserve"> joj </w:t>
      </w:r>
      <w:r w:rsidR="004D6EBB" w:rsidRPr="00F05B18">
        <w:rPr>
          <w:rFonts w:ascii="Arial" w:hAnsi="Arial" w:cs="Arial"/>
          <w:lang w:val="hr-HR"/>
        </w:rPr>
        <w:t xml:space="preserve"> je tužilac predočio izjavu iz istrage koju je svjedok</w:t>
      </w:r>
      <w:r w:rsidR="00095A98">
        <w:rPr>
          <w:rFonts w:ascii="Arial" w:hAnsi="Arial" w:cs="Arial"/>
          <w:lang w:val="hr-HR"/>
        </w:rPr>
        <w:t>inja</w:t>
      </w:r>
      <w:r w:rsidR="004D6EBB" w:rsidRPr="00F05B18">
        <w:rPr>
          <w:rFonts w:ascii="Arial" w:hAnsi="Arial" w:cs="Arial"/>
          <w:lang w:val="hr-HR"/>
        </w:rPr>
        <w:t xml:space="preserve"> dala 2007.godine  da je lično išla do oštećene gdje je bila z</w:t>
      </w:r>
      <w:r w:rsidR="00BB5972" w:rsidRPr="00F05B18">
        <w:rPr>
          <w:rFonts w:ascii="Arial" w:hAnsi="Arial" w:cs="Arial"/>
          <w:lang w:val="hr-HR"/>
        </w:rPr>
        <w:t>atvorena</w:t>
      </w:r>
      <w:r w:rsidR="00095A98">
        <w:rPr>
          <w:rFonts w:ascii="Arial" w:hAnsi="Arial" w:cs="Arial"/>
          <w:lang w:val="hr-HR"/>
        </w:rPr>
        <w:t>.</w:t>
      </w:r>
      <w:r w:rsidR="00E55700">
        <w:rPr>
          <w:rFonts w:ascii="Arial" w:hAnsi="Arial" w:cs="Arial"/>
          <w:lang w:val="hr-HR"/>
        </w:rPr>
        <w:t>.</w:t>
      </w:r>
      <w:r w:rsidR="0084791C" w:rsidRPr="00F05B18">
        <w:rPr>
          <w:rFonts w:ascii="Arial" w:hAnsi="Arial" w:cs="Arial"/>
          <w:lang w:val="hr-HR"/>
        </w:rPr>
        <w:t>S</w:t>
      </w:r>
      <w:r w:rsidR="009B7742" w:rsidRPr="00F05B18">
        <w:rPr>
          <w:rFonts w:ascii="Arial" w:hAnsi="Arial" w:cs="Arial"/>
          <w:lang w:val="hr-HR"/>
        </w:rPr>
        <w:t xml:space="preserve">vjedokinja </w:t>
      </w:r>
      <w:r w:rsidR="0084791C" w:rsidRPr="00F05B18">
        <w:rPr>
          <w:rFonts w:ascii="Arial" w:hAnsi="Arial" w:cs="Arial"/>
          <w:lang w:val="hr-HR"/>
        </w:rPr>
        <w:t>j</w:t>
      </w:r>
      <w:r w:rsidR="009B7742" w:rsidRPr="00F05B18">
        <w:rPr>
          <w:rFonts w:ascii="Arial" w:hAnsi="Arial" w:cs="Arial"/>
          <w:lang w:val="hr-HR"/>
        </w:rPr>
        <w:t>e</w:t>
      </w:r>
      <w:r w:rsidR="0084791C" w:rsidRPr="00F05B18">
        <w:rPr>
          <w:rFonts w:ascii="Arial" w:hAnsi="Arial" w:cs="Arial"/>
          <w:lang w:val="hr-HR"/>
        </w:rPr>
        <w:t xml:space="preserve"> navel</w:t>
      </w:r>
      <w:r w:rsidR="00E55700">
        <w:rPr>
          <w:rFonts w:ascii="Arial" w:hAnsi="Arial" w:cs="Arial"/>
          <w:lang w:val="hr-HR"/>
        </w:rPr>
        <w:t>a da ju je u njenu kuću doveo Š.</w:t>
      </w:r>
      <w:r w:rsidR="009B7742" w:rsidRPr="00F05B18">
        <w:rPr>
          <w:rFonts w:ascii="Arial" w:hAnsi="Arial" w:cs="Arial"/>
          <w:lang w:val="hr-HR"/>
        </w:rPr>
        <w:t xml:space="preserve">, a radilo se u </w:t>
      </w:r>
      <w:r w:rsidR="00E55700">
        <w:rPr>
          <w:rFonts w:ascii="Arial" w:hAnsi="Arial" w:cs="Arial"/>
          <w:lang w:val="hr-HR"/>
        </w:rPr>
        <w:t>M.S. zv. Š.</w:t>
      </w:r>
      <w:r w:rsidR="009B7742" w:rsidRPr="00F05B18">
        <w:rPr>
          <w:rFonts w:ascii="Arial" w:hAnsi="Arial" w:cs="Arial"/>
          <w:lang w:val="hr-HR"/>
        </w:rPr>
        <w:t xml:space="preserve"> </w:t>
      </w:r>
    </w:p>
    <w:p w:rsidR="001A03FB" w:rsidRPr="00F05B18" w:rsidRDefault="00BB5972" w:rsidP="000A60EE">
      <w:pPr>
        <w:pStyle w:val="Paragraphs"/>
        <w:numPr>
          <w:ilvl w:val="0"/>
          <w:numId w:val="8"/>
        </w:numPr>
        <w:ind w:left="540"/>
        <w:rPr>
          <w:rFonts w:ascii="Arial" w:hAnsi="Arial" w:cs="Arial"/>
          <w:lang w:val="hr-HR"/>
        </w:rPr>
      </w:pPr>
      <w:r w:rsidRPr="00F05B18">
        <w:rPr>
          <w:rFonts w:ascii="Arial" w:hAnsi="Arial" w:cs="Arial"/>
          <w:lang w:val="hr-HR"/>
        </w:rPr>
        <w:t>Da je ošteće</w:t>
      </w:r>
      <w:r w:rsidR="00E55700">
        <w:rPr>
          <w:rFonts w:ascii="Arial" w:hAnsi="Arial" w:cs="Arial"/>
          <w:lang w:val="hr-HR"/>
        </w:rPr>
        <w:t xml:space="preserve">na 5 dana provela u kući Š.S. </w:t>
      </w:r>
      <w:r w:rsidRPr="00F05B18">
        <w:rPr>
          <w:rFonts w:ascii="Arial" w:hAnsi="Arial" w:cs="Arial"/>
          <w:lang w:val="hr-HR"/>
        </w:rPr>
        <w:t xml:space="preserve"> i</w:t>
      </w:r>
      <w:r w:rsidR="00E55700">
        <w:rPr>
          <w:rFonts w:ascii="Arial" w:hAnsi="Arial" w:cs="Arial"/>
          <w:lang w:val="hr-HR"/>
        </w:rPr>
        <w:t xml:space="preserve"> F.S.</w:t>
      </w:r>
      <w:r w:rsidRPr="00F05B18">
        <w:rPr>
          <w:rFonts w:ascii="Arial" w:hAnsi="Arial" w:cs="Arial"/>
          <w:lang w:val="hr-HR"/>
        </w:rPr>
        <w:t xml:space="preserve">, potvrdila je svjedok  </w:t>
      </w:r>
      <w:r w:rsidR="001A03FB" w:rsidRPr="00F05B18">
        <w:rPr>
          <w:rFonts w:ascii="Arial" w:hAnsi="Arial" w:cs="Arial"/>
          <w:lang w:val="hr-HR"/>
        </w:rPr>
        <w:t>F</w:t>
      </w:r>
      <w:r w:rsidR="00E55700">
        <w:rPr>
          <w:rFonts w:ascii="Arial" w:hAnsi="Arial" w:cs="Arial"/>
          <w:lang w:val="hr-HR"/>
        </w:rPr>
        <w:t xml:space="preserve">.S. </w:t>
      </w:r>
      <w:r w:rsidRPr="00F05B18">
        <w:rPr>
          <w:rFonts w:ascii="Arial" w:hAnsi="Arial" w:cs="Arial"/>
          <w:lang w:val="hr-HR"/>
        </w:rPr>
        <w:t xml:space="preserve"> zvana</w:t>
      </w:r>
      <w:r w:rsidR="00E55700">
        <w:rPr>
          <w:rFonts w:ascii="Arial" w:hAnsi="Arial" w:cs="Arial"/>
          <w:lang w:val="hr-HR"/>
        </w:rPr>
        <w:t xml:space="preserve"> S.2</w:t>
      </w:r>
      <w:r w:rsidR="001A03FB" w:rsidRPr="00F05B18">
        <w:rPr>
          <w:rFonts w:ascii="Arial" w:hAnsi="Arial" w:cs="Arial"/>
          <w:lang w:val="hr-HR"/>
        </w:rPr>
        <w:t>, supru</w:t>
      </w:r>
      <w:r w:rsidRPr="00F05B18">
        <w:rPr>
          <w:rFonts w:ascii="Arial" w:hAnsi="Arial" w:cs="Arial"/>
          <w:lang w:val="hr-HR"/>
        </w:rPr>
        <w:t>ga</w:t>
      </w:r>
      <w:r w:rsidR="00E55700">
        <w:rPr>
          <w:rFonts w:ascii="Arial" w:hAnsi="Arial" w:cs="Arial"/>
          <w:lang w:val="hr-HR"/>
        </w:rPr>
        <w:t xml:space="preserve"> Š.S.</w:t>
      </w:r>
      <w:r w:rsidR="001A03FB" w:rsidRPr="00F05B18">
        <w:rPr>
          <w:rFonts w:ascii="Arial" w:hAnsi="Arial" w:cs="Arial"/>
          <w:lang w:val="hr-HR"/>
        </w:rPr>
        <w:t>, koja je bila školska prijateljica sa oštećenom</w:t>
      </w:r>
      <w:r w:rsidR="00C54FE8" w:rsidRPr="00F05B18">
        <w:rPr>
          <w:rFonts w:ascii="Arial" w:hAnsi="Arial" w:cs="Arial"/>
          <w:lang w:val="hr-HR"/>
        </w:rPr>
        <w:t xml:space="preserve">. Ista je </w:t>
      </w:r>
      <w:r w:rsidR="001A03FB" w:rsidRPr="00F05B18">
        <w:rPr>
          <w:rFonts w:ascii="Arial" w:hAnsi="Arial" w:cs="Arial"/>
          <w:lang w:val="hr-HR"/>
        </w:rPr>
        <w:t xml:space="preserve"> </w:t>
      </w:r>
      <w:r w:rsidRPr="00F05B18">
        <w:rPr>
          <w:rFonts w:ascii="Arial" w:hAnsi="Arial" w:cs="Arial"/>
          <w:lang w:val="hr-HR"/>
        </w:rPr>
        <w:t xml:space="preserve">u svom iskazu  </w:t>
      </w:r>
      <w:r w:rsidRPr="00F05B18">
        <w:rPr>
          <w:rFonts w:ascii="Arial" w:hAnsi="Arial" w:cs="Arial"/>
          <w:lang w:val="hr-HR"/>
        </w:rPr>
        <w:lastRenderedPageBreak/>
        <w:t xml:space="preserve">navela </w:t>
      </w:r>
      <w:r w:rsidR="001A03FB" w:rsidRPr="00F05B18">
        <w:rPr>
          <w:rFonts w:ascii="Arial" w:hAnsi="Arial" w:cs="Arial"/>
          <w:lang w:val="hr-HR"/>
        </w:rPr>
        <w:t>da je njen suprug oštećenu doveo u njihovu kuću i da je kod njih boravila 5 dana. Ova svjedokinja jeste potvrdila da se oštećena žalila na povrede glave i da je ošteć</w:t>
      </w:r>
      <w:r w:rsidR="00E55700">
        <w:rPr>
          <w:rFonts w:ascii="Arial" w:hAnsi="Arial" w:cs="Arial"/>
          <w:lang w:val="hr-HR"/>
        </w:rPr>
        <w:t>ena rekla da ju je udario Dž. zv. G.</w:t>
      </w:r>
      <w:r w:rsidR="001A03FB" w:rsidRPr="00F05B18">
        <w:rPr>
          <w:rFonts w:ascii="Arial" w:hAnsi="Arial" w:cs="Arial"/>
          <w:lang w:val="hr-HR"/>
        </w:rPr>
        <w:t xml:space="preserve"> i da je i to bio razlog dolaska u njenu kuću</w:t>
      </w:r>
      <w:r w:rsidRPr="00F05B18">
        <w:rPr>
          <w:rFonts w:ascii="Arial" w:hAnsi="Arial" w:cs="Arial"/>
          <w:lang w:val="hr-HR"/>
        </w:rPr>
        <w:t>, da je sakriju od zlostavljanja</w:t>
      </w:r>
      <w:r w:rsidR="001A03FB" w:rsidRPr="00F05B18">
        <w:rPr>
          <w:rFonts w:ascii="Arial" w:hAnsi="Arial" w:cs="Arial"/>
          <w:lang w:val="hr-HR"/>
        </w:rPr>
        <w:t xml:space="preserve">. </w:t>
      </w:r>
      <w:r w:rsidR="00C54FE8" w:rsidRPr="00F05B18">
        <w:rPr>
          <w:rFonts w:ascii="Arial" w:hAnsi="Arial" w:cs="Arial"/>
          <w:lang w:val="hr-HR"/>
        </w:rPr>
        <w:t>S</w:t>
      </w:r>
      <w:r w:rsidR="001A03FB" w:rsidRPr="00F05B18">
        <w:rPr>
          <w:rFonts w:ascii="Arial" w:hAnsi="Arial" w:cs="Arial"/>
          <w:lang w:val="hr-HR"/>
        </w:rPr>
        <w:t xml:space="preserve">vjedokinja </w:t>
      </w:r>
      <w:r w:rsidR="00E55700">
        <w:rPr>
          <w:rFonts w:ascii="Arial" w:hAnsi="Arial" w:cs="Arial"/>
          <w:lang w:val="hr-HR"/>
        </w:rPr>
        <w:t xml:space="preserve"> F.S.</w:t>
      </w:r>
      <w:r w:rsidR="00C54FE8" w:rsidRPr="00F05B18">
        <w:rPr>
          <w:rFonts w:ascii="Arial" w:hAnsi="Arial" w:cs="Arial"/>
          <w:lang w:val="hr-HR"/>
        </w:rPr>
        <w:t xml:space="preserve"> </w:t>
      </w:r>
      <w:r w:rsidR="001A03FB" w:rsidRPr="00F05B18">
        <w:rPr>
          <w:rFonts w:ascii="Arial" w:hAnsi="Arial" w:cs="Arial"/>
          <w:lang w:val="hr-HR"/>
        </w:rPr>
        <w:t xml:space="preserve">je </w:t>
      </w:r>
      <w:r w:rsidR="00C54FE8" w:rsidRPr="00F05B18">
        <w:rPr>
          <w:rFonts w:ascii="Arial" w:hAnsi="Arial" w:cs="Arial"/>
          <w:lang w:val="hr-HR"/>
        </w:rPr>
        <w:t xml:space="preserve">takođe </w:t>
      </w:r>
      <w:r w:rsidR="001A03FB" w:rsidRPr="00F05B18">
        <w:rPr>
          <w:rFonts w:ascii="Arial" w:hAnsi="Arial" w:cs="Arial"/>
          <w:lang w:val="hr-HR"/>
        </w:rPr>
        <w:t xml:space="preserve">navela </w:t>
      </w:r>
      <w:r w:rsidRPr="00F05B18">
        <w:rPr>
          <w:rFonts w:ascii="Arial" w:hAnsi="Arial" w:cs="Arial"/>
          <w:lang w:val="hr-HR"/>
        </w:rPr>
        <w:t xml:space="preserve"> </w:t>
      </w:r>
      <w:r w:rsidR="00E55700">
        <w:rPr>
          <w:rFonts w:ascii="Arial" w:hAnsi="Arial" w:cs="Arial"/>
          <w:lang w:val="hr-HR"/>
        </w:rPr>
        <w:t>da oštećenu njen muž i M.S.</w:t>
      </w:r>
      <w:r w:rsidR="001A03FB" w:rsidRPr="00F05B18">
        <w:rPr>
          <w:rFonts w:ascii="Arial" w:hAnsi="Arial" w:cs="Arial"/>
          <w:lang w:val="hr-HR"/>
        </w:rPr>
        <w:t xml:space="preserve"> nisu dirali. Ona je s njima sjedila u njenoj kući i sa još dvojicom trojicom koji su joj govorili „n</w:t>
      </w:r>
      <w:r w:rsidR="001A03FB" w:rsidRPr="00F05B18">
        <w:rPr>
          <w:rFonts w:ascii="Arial" w:hAnsi="Arial" w:cs="Arial"/>
          <w:i/>
          <w:lang w:val="hr-HR"/>
        </w:rPr>
        <w:t>išta se ti ne sikiraj, mi ćemo tebe da razmjenimo. Tebi ništa ne smije fali</w:t>
      </w:r>
      <w:r w:rsidR="001A03FB" w:rsidRPr="00F05B18">
        <w:rPr>
          <w:rFonts w:ascii="Arial" w:hAnsi="Arial" w:cs="Arial"/>
          <w:lang w:val="hr-HR"/>
        </w:rPr>
        <w:t>ti“.</w:t>
      </w:r>
      <w:r w:rsidR="00A55FF5">
        <w:rPr>
          <w:rFonts w:ascii="Arial" w:hAnsi="Arial" w:cs="Arial"/>
          <w:lang w:val="hr-HR"/>
        </w:rPr>
        <w:t xml:space="preserve"> </w:t>
      </w:r>
      <w:r w:rsidR="001A03FB" w:rsidRPr="00F05B18">
        <w:rPr>
          <w:rFonts w:ascii="Arial" w:hAnsi="Arial" w:cs="Arial"/>
          <w:lang w:val="hr-HR"/>
        </w:rPr>
        <w:t>Ova svjedokinja je također potvrdila da joj je oštećena govorila da joj je m</w:t>
      </w:r>
      <w:r w:rsidR="001C265C">
        <w:rPr>
          <w:rFonts w:ascii="Arial" w:hAnsi="Arial" w:cs="Arial"/>
          <w:lang w:val="hr-HR"/>
        </w:rPr>
        <w:t>nogo pomogla A.J.</w:t>
      </w:r>
      <w:r w:rsidR="001A03FB" w:rsidRPr="00F05B18">
        <w:rPr>
          <w:rFonts w:ascii="Arial" w:hAnsi="Arial" w:cs="Arial"/>
          <w:lang w:val="hr-HR"/>
        </w:rPr>
        <w:t xml:space="preserve">, da joj je donosila gardarobu i hranu. </w:t>
      </w:r>
      <w:r w:rsidR="00C54FE8" w:rsidRPr="00F05B18">
        <w:rPr>
          <w:rFonts w:ascii="Arial" w:hAnsi="Arial" w:cs="Arial"/>
          <w:lang w:val="hr-HR"/>
        </w:rPr>
        <w:t>Svjedokinja n</w:t>
      </w:r>
      <w:r w:rsidR="001A03FB" w:rsidRPr="00F05B18">
        <w:rPr>
          <w:rFonts w:ascii="Arial" w:hAnsi="Arial" w:cs="Arial"/>
          <w:lang w:val="hr-HR"/>
        </w:rPr>
        <w:t xml:space="preserve">ije znala da je </w:t>
      </w:r>
      <w:r w:rsidR="00C54FE8" w:rsidRPr="00F05B18">
        <w:rPr>
          <w:rFonts w:ascii="Arial" w:hAnsi="Arial" w:cs="Arial"/>
          <w:lang w:val="hr-HR"/>
        </w:rPr>
        <w:t xml:space="preserve">oštećena </w:t>
      </w:r>
      <w:r w:rsidR="001A03FB" w:rsidRPr="00F05B18">
        <w:rPr>
          <w:rFonts w:ascii="Arial" w:hAnsi="Arial" w:cs="Arial"/>
          <w:lang w:val="hr-HR"/>
        </w:rPr>
        <w:t>izgubila trudnoću, ali joj je rekla da nem</w:t>
      </w:r>
      <w:r w:rsidRPr="00F05B18">
        <w:rPr>
          <w:rFonts w:ascii="Arial" w:hAnsi="Arial" w:cs="Arial"/>
          <w:lang w:val="hr-HR"/>
        </w:rPr>
        <w:t>a djecu i gledala je njenu kćerku</w:t>
      </w:r>
      <w:r w:rsidR="001A03FB" w:rsidRPr="00F05B18">
        <w:rPr>
          <w:rFonts w:ascii="Arial" w:hAnsi="Arial" w:cs="Arial"/>
          <w:lang w:val="hr-HR"/>
        </w:rPr>
        <w:t>, jedne prilike  kroz zavjesu i rekla „</w:t>
      </w:r>
      <w:r w:rsidR="001A03FB" w:rsidRPr="00F05B18">
        <w:rPr>
          <w:rFonts w:ascii="Arial" w:hAnsi="Arial" w:cs="Arial"/>
          <w:i/>
          <w:lang w:val="hr-HR"/>
        </w:rPr>
        <w:t>pusti samo da je malo gledam, ja volim djecu“.</w:t>
      </w:r>
    </w:p>
    <w:p w:rsidR="006D1A03" w:rsidRPr="00F05B18" w:rsidRDefault="006D1A03" w:rsidP="004253B1">
      <w:pPr>
        <w:pStyle w:val="Paragraphs"/>
        <w:numPr>
          <w:ilvl w:val="0"/>
          <w:numId w:val="8"/>
        </w:numPr>
        <w:rPr>
          <w:rFonts w:ascii="Arial" w:hAnsi="Arial" w:cs="Arial"/>
          <w:i/>
          <w:lang w:val="hr-HR"/>
        </w:rPr>
      </w:pPr>
      <w:r w:rsidRPr="00F05B18">
        <w:rPr>
          <w:rFonts w:ascii="Arial" w:hAnsi="Arial" w:cs="Arial"/>
          <w:lang w:val="hr-HR"/>
        </w:rPr>
        <w:t xml:space="preserve">Bolničar </w:t>
      </w:r>
      <w:r w:rsidR="001C265C">
        <w:rPr>
          <w:rFonts w:ascii="Arial" w:hAnsi="Arial" w:cs="Arial"/>
          <w:lang w:val="hr-HR"/>
        </w:rPr>
        <w:t xml:space="preserve">R.M. </w:t>
      </w:r>
      <w:r w:rsidRPr="00F05B18">
        <w:rPr>
          <w:rFonts w:ascii="Arial" w:hAnsi="Arial" w:cs="Arial"/>
          <w:lang w:val="hr-HR"/>
        </w:rPr>
        <w:t>je svjedočio na okolnost previjanja oštećene, kada je uhapšena i sprovođena prema Bajr</w:t>
      </w:r>
      <w:r w:rsidR="00D269B6" w:rsidRPr="00F05B18">
        <w:rPr>
          <w:rFonts w:ascii="Arial" w:hAnsi="Arial" w:cs="Arial"/>
          <w:lang w:val="hr-HR"/>
        </w:rPr>
        <w:t xml:space="preserve">ićima, </w:t>
      </w:r>
      <w:r w:rsidR="00C54FE8" w:rsidRPr="00F05B18">
        <w:rPr>
          <w:rFonts w:ascii="Arial" w:hAnsi="Arial" w:cs="Arial"/>
          <w:lang w:val="hr-HR"/>
        </w:rPr>
        <w:t xml:space="preserve">navodeći </w:t>
      </w:r>
      <w:r w:rsidR="00D269B6" w:rsidRPr="00F05B18">
        <w:rPr>
          <w:rFonts w:ascii="Arial" w:hAnsi="Arial" w:cs="Arial"/>
          <w:lang w:val="hr-HR"/>
        </w:rPr>
        <w:t>da su mu doveli tu že</w:t>
      </w:r>
      <w:r w:rsidR="00280370" w:rsidRPr="00F05B18">
        <w:rPr>
          <w:rFonts w:ascii="Arial" w:hAnsi="Arial" w:cs="Arial"/>
          <w:lang w:val="hr-HR"/>
        </w:rPr>
        <w:t>n</w:t>
      </w:r>
      <w:r w:rsidRPr="00F05B18">
        <w:rPr>
          <w:rFonts w:ascii="Arial" w:hAnsi="Arial" w:cs="Arial"/>
          <w:lang w:val="hr-HR"/>
        </w:rPr>
        <w:t xml:space="preserve">u </w:t>
      </w:r>
      <w:r w:rsidR="00D269B6" w:rsidRPr="00F05B18">
        <w:rPr>
          <w:rFonts w:ascii="Arial" w:hAnsi="Arial" w:cs="Arial"/>
          <w:lang w:val="hr-HR"/>
        </w:rPr>
        <w:t>i da je imala povredu sa strane</w:t>
      </w:r>
      <w:r w:rsidRPr="00F05B18">
        <w:rPr>
          <w:rFonts w:ascii="Arial" w:hAnsi="Arial" w:cs="Arial"/>
          <w:lang w:val="hr-HR"/>
        </w:rPr>
        <w:t>, ispod oka 2-3 cm</w:t>
      </w:r>
      <w:r w:rsidR="00525FD4" w:rsidRPr="00F05B18">
        <w:rPr>
          <w:rFonts w:ascii="Arial" w:hAnsi="Arial" w:cs="Arial"/>
          <w:lang w:val="hr-HR"/>
        </w:rPr>
        <w:t xml:space="preserve"> </w:t>
      </w:r>
      <w:r w:rsidRPr="00F05B18">
        <w:rPr>
          <w:rFonts w:ascii="Arial" w:hAnsi="Arial" w:cs="Arial"/>
          <w:lang w:val="hr-HR"/>
        </w:rPr>
        <w:t>koju je on previo. Ovaj svjedok navodi da se obratio oštećenoj i rekao: „</w:t>
      </w:r>
      <w:r w:rsidRPr="00F05B18">
        <w:rPr>
          <w:rFonts w:ascii="Arial" w:hAnsi="Arial" w:cs="Arial"/>
          <w:i/>
          <w:lang w:val="hr-HR"/>
        </w:rPr>
        <w:t>Otkud baš tebe</w:t>
      </w:r>
      <w:r w:rsidRPr="00F05B18">
        <w:rPr>
          <w:rFonts w:ascii="Arial" w:hAnsi="Arial" w:cs="Arial"/>
          <w:lang w:val="hr-HR"/>
        </w:rPr>
        <w:t xml:space="preserve">“. Na pitanje tužioca da pojasni, svjedok je naveo da je to rekao zato što je </w:t>
      </w:r>
      <w:r w:rsidRPr="00F05B18">
        <w:rPr>
          <w:rFonts w:ascii="Arial" w:hAnsi="Arial" w:cs="Arial"/>
          <w:i/>
          <w:lang w:val="hr-HR"/>
        </w:rPr>
        <w:t>ona bila že</w:t>
      </w:r>
      <w:r w:rsidR="00C54FE8" w:rsidRPr="00F05B18">
        <w:rPr>
          <w:rFonts w:ascii="Arial" w:hAnsi="Arial" w:cs="Arial"/>
          <w:i/>
          <w:lang w:val="hr-HR"/>
        </w:rPr>
        <w:t>n</w:t>
      </w:r>
      <w:r w:rsidRPr="00F05B18">
        <w:rPr>
          <w:rFonts w:ascii="Arial" w:hAnsi="Arial" w:cs="Arial"/>
          <w:i/>
          <w:lang w:val="hr-HR"/>
        </w:rPr>
        <w:t>sko</w:t>
      </w:r>
      <w:r w:rsidRPr="00F05B18">
        <w:rPr>
          <w:rFonts w:ascii="Arial" w:hAnsi="Arial" w:cs="Arial"/>
          <w:lang w:val="hr-HR"/>
        </w:rPr>
        <w:t xml:space="preserve">. </w:t>
      </w:r>
      <w:r w:rsidR="00D269B6" w:rsidRPr="00F05B18">
        <w:rPr>
          <w:rFonts w:ascii="Arial" w:hAnsi="Arial" w:cs="Arial"/>
          <w:lang w:val="hr-HR"/>
        </w:rPr>
        <w:t>Svjedok je rekao:„</w:t>
      </w:r>
      <w:r w:rsidRPr="00F05B18">
        <w:rPr>
          <w:rFonts w:ascii="Arial" w:hAnsi="Arial" w:cs="Arial"/>
          <w:i/>
          <w:lang w:val="hr-HR"/>
        </w:rPr>
        <w:t>Otkud baš  da uhvate tebe, zato što je ona b</w:t>
      </w:r>
      <w:r w:rsidR="00D269B6" w:rsidRPr="00F05B18">
        <w:rPr>
          <w:rFonts w:ascii="Arial" w:hAnsi="Arial" w:cs="Arial"/>
          <w:i/>
          <w:lang w:val="hr-HR"/>
        </w:rPr>
        <w:t>ila</w:t>
      </w:r>
      <w:r w:rsidR="00525FD4" w:rsidRPr="00F05B18">
        <w:rPr>
          <w:rFonts w:ascii="Arial" w:hAnsi="Arial" w:cs="Arial"/>
          <w:i/>
          <w:lang w:val="hr-HR"/>
        </w:rPr>
        <w:t>, ona je došl</w:t>
      </w:r>
      <w:r w:rsidR="00D269B6" w:rsidRPr="00F05B18">
        <w:rPr>
          <w:rFonts w:ascii="Arial" w:hAnsi="Arial" w:cs="Arial"/>
          <w:i/>
          <w:lang w:val="hr-HR"/>
        </w:rPr>
        <w:t xml:space="preserve">a tu kod nas, </w:t>
      </w:r>
      <w:r w:rsidRPr="00F05B18">
        <w:rPr>
          <w:rFonts w:ascii="Arial" w:hAnsi="Arial" w:cs="Arial"/>
          <w:i/>
          <w:lang w:val="hr-HR"/>
        </w:rPr>
        <w:t>udata je bila, imala je težak život i onda  onako rekcija, moja p</w:t>
      </w:r>
      <w:r w:rsidR="00D269B6" w:rsidRPr="00F05B18">
        <w:rPr>
          <w:rFonts w:ascii="Arial" w:hAnsi="Arial" w:cs="Arial"/>
          <w:i/>
          <w:lang w:val="hr-HR"/>
        </w:rPr>
        <w:t xml:space="preserve">rva reakcija je bila zašto baš </w:t>
      </w:r>
      <w:r w:rsidRPr="00F05B18">
        <w:rPr>
          <w:rFonts w:ascii="Arial" w:hAnsi="Arial" w:cs="Arial"/>
          <w:i/>
          <w:lang w:val="hr-HR"/>
        </w:rPr>
        <w:t>tebe</w:t>
      </w:r>
      <w:r w:rsidR="00525FD4" w:rsidRPr="00F05B18">
        <w:rPr>
          <w:rFonts w:ascii="Arial" w:hAnsi="Arial" w:cs="Arial"/>
          <w:i/>
          <w:lang w:val="hr-HR"/>
        </w:rPr>
        <w:t xml:space="preserve"> </w:t>
      </w:r>
      <w:r w:rsidRPr="00F05B18">
        <w:rPr>
          <w:rFonts w:ascii="Arial" w:hAnsi="Arial" w:cs="Arial"/>
          <w:i/>
          <w:lang w:val="hr-HR"/>
        </w:rPr>
        <w:t>“</w:t>
      </w:r>
      <w:r w:rsidR="00525FD4" w:rsidRPr="00F05B18">
        <w:rPr>
          <w:rFonts w:ascii="Arial" w:hAnsi="Arial" w:cs="Arial"/>
          <w:i/>
          <w:lang w:val="hr-HR"/>
        </w:rPr>
        <w:t xml:space="preserve"> </w:t>
      </w:r>
      <w:r w:rsidR="00525FD4" w:rsidRPr="00F05B18">
        <w:rPr>
          <w:rFonts w:ascii="Arial" w:hAnsi="Arial" w:cs="Arial"/>
          <w:lang w:val="hr-HR"/>
        </w:rPr>
        <w:t xml:space="preserve">Međutim nakon što je prezentiran  zapisnik iz istrage, </w:t>
      </w:r>
      <w:r w:rsidR="00D269B6" w:rsidRPr="00F05B18">
        <w:rPr>
          <w:rFonts w:ascii="Arial" w:hAnsi="Arial" w:cs="Arial"/>
          <w:lang w:val="hr-HR"/>
        </w:rPr>
        <w:t>svjedok je potvrdio</w:t>
      </w:r>
      <w:r w:rsidR="00C54FE8" w:rsidRPr="00F05B18">
        <w:rPr>
          <w:rFonts w:ascii="Arial" w:hAnsi="Arial" w:cs="Arial"/>
          <w:lang w:val="hr-HR"/>
        </w:rPr>
        <w:t xml:space="preserve"> </w:t>
      </w:r>
      <w:r w:rsidR="001720DB" w:rsidRPr="00F05B18">
        <w:rPr>
          <w:rFonts w:ascii="Arial" w:hAnsi="Arial" w:cs="Arial"/>
          <w:lang w:val="hr-HR"/>
        </w:rPr>
        <w:t>da jeste izjavio</w:t>
      </w:r>
      <w:r w:rsidR="00525FD4" w:rsidRPr="00F05B18">
        <w:rPr>
          <w:rFonts w:ascii="Arial" w:hAnsi="Arial" w:cs="Arial"/>
          <w:lang w:val="hr-HR"/>
        </w:rPr>
        <w:t>„...</w:t>
      </w:r>
      <w:r w:rsidR="00525FD4" w:rsidRPr="00F05B18">
        <w:rPr>
          <w:rFonts w:ascii="Arial" w:hAnsi="Arial" w:cs="Arial"/>
          <w:i/>
          <w:lang w:val="hr-HR"/>
        </w:rPr>
        <w:t xml:space="preserve">da je bilo situacija kada bi nekom poginuo bliži član rodbine, da su ti ljudi onda pokušavali da se fizički osvete na toj ženi, neću navoditi ime, sjećam </w:t>
      </w:r>
      <w:r w:rsidR="001C265C">
        <w:rPr>
          <w:rFonts w:ascii="Arial" w:hAnsi="Arial" w:cs="Arial"/>
          <w:i/>
          <w:lang w:val="hr-HR"/>
        </w:rPr>
        <w:t>se da je brat M.S., osoba Š.S.</w:t>
      </w:r>
      <w:r w:rsidR="00525FD4" w:rsidRPr="00F05B18">
        <w:rPr>
          <w:rFonts w:ascii="Arial" w:hAnsi="Arial" w:cs="Arial"/>
          <w:i/>
          <w:lang w:val="hr-HR"/>
        </w:rPr>
        <w:t xml:space="preserve"> odveo tu ženu  svojoj kući kako bi je zaštitio od svih nasrtaja...“</w:t>
      </w:r>
    </w:p>
    <w:p w:rsidR="00D269B6" w:rsidRPr="00F05B18" w:rsidRDefault="00D269B6" w:rsidP="004253B1">
      <w:pPr>
        <w:pStyle w:val="Paragraphs"/>
        <w:numPr>
          <w:ilvl w:val="0"/>
          <w:numId w:val="8"/>
        </w:numPr>
        <w:rPr>
          <w:rFonts w:ascii="Arial" w:hAnsi="Arial" w:cs="Arial"/>
          <w:lang w:val="hr-HR"/>
        </w:rPr>
      </w:pPr>
      <w:r w:rsidRPr="00F05B18">
        <w:rPr>
          <w:rFonts w:ascii="Arial" w:hAnsi="Arial" w:cs="Arial"/>
          <w:lang w:val="hr-HR"/>
        </w:rPr>
        <w:t>Svjedoci</w:t>
      </w:r>
      <w:r w:rsidR="001C265C">
        <w:rPr>
          <w:rFonts w:ascii="Arial" w:hAnsi="Arial" w:cs="Arial"/>
          <w:lang w:val="hr-HR"/>
        </w:rPr>
        <w:t xml:space="preserve"> R.K.</w:t>
      </w:r>
      <w:r w:rsidRPr="00F05B18">
        <w:rPr>
          <w:rFonts w:ascii="Arial" w:hAnsi="Arial" w:cs="Arial"/>
          <w:lang w:val="hr-HR"/>
        </w:rPr>
        <w:t xml:space="preserve">, </w:t>
      </w:r>
      <w:r w:rsidR="001A3F4E">
        <w:rPr>
          <w:rFonts w:ascii="Arial" w:hAnsi="Arial" w:cs="Arial"/>
          <w:lang w:val="hr-HR"/>
        </w:rPr>
        <w:t>S.Š.</w:t>
      </w:r>
      <w:r w:rsidRPr="00F05B18">
        <w:rPr>
          <w:rFonts w:ascii="Arial" w:hAnsi="Arial" w:cs="Arial"/>
          <w:lang w:val="hr-HR"/>
        </w:rPr>
        <w:t xml:space="preserve">, </w:t>
      </w:r>
      <w:r w:rsidR="001C265C">
        <w:rPr>
          <w:rFonts w:ascii="Arial" w:hAnsi="Arial" w:cs="Arial"/>
          <w:lang w:val="hr-HR"/>
        </w:rPr>
        <w:t xml:space="preserve">A.R. </w:t>
      </w:r>
      <w:r w:rsidRPr="00F05B18">
        <w:rPr>
          <w:rFonts w:ascii="Arial" w:hAnsi="Arial" w:cs="Arial"/>
          <w:lang w:val="hr-HR"/>
        </w:rPr>
        <w:t>su potvrdili  da je u napadu na selo Kočani zarobl</w:t>
      </w:r>
      <w:r w:rsidR="00377581" w:rsidRPr="00F05B18">
        <w:rPr>
          <w:rFonts w:ascii="Arial" w:hAnsi="Arial" w:cs="Arial"/>
          <w:lang w:val="hr-HR"/>
        </w:rPr>
        <w:t xml:space="preserve">jena jedna žena i </w:t>
      </w:r>
      <w:r w:rsidR="001972E7" w:rsidRPr="00F05B18">
        <w:rPr>
          <w:rFonts w:ascii="Arial" w:hAnsi="Arial" w:cs="Arial"/>
          <w:lang w:val="hr-HR"/>
        </w:rPr>
        <w:t>ovi</w:t>
      </w:r>
      <w:r w:rsidR="00377581" w:rsidRPr="00F05B18">
        <w:rPr>
          <w:rFonts w:ascii="Arial" w:hAnsi="Arial" w:cs="Arial"/>
          <w:lang w:val="hr-HR"/>
        </w:rPr>
        <w:t xml:space="preserve"> svjedoci </w:t>
      </w:r>
      <w:r w:rsidRPr="00F05B18">
        <w:rPr>
          <w:rFonts w:ascii="Arial" w:hAnsi="Arial" w:cs="Arial"/>
          <w:lang w:val="hr-HR"/>
        </w:rPr>
        <w:t xml:space="preserve">optuženog </w:t>
      </w:r>
      <w:r w:rsidR="0046303F">
        <w:rPr>
          <w:rFonts w:ascii="Arial" w:hAnsi="Arial" w:cs="Arial"/>
          <w:lang w:val="hr-HR"/>
        </w:rPr>
        <w:t>A.K.</w:t>
      </w:r>
      <w:r w:rsidR="000A60EE" w:rsidRPr="00F05B18">
        <w:rPr>
          <w:rFonts w:ascii="Arial" w:hAnsi="Arial" w:cs="Arial"/>
          <w:lang w:val="hr-HR"/>
        </w:rPr>
        <w:t xml:space="preserve"> dovode u </w:t>
      </w:r>
      <w:r w:rsidRPr="00F05B18">
        <w:rPr>
          <w:rFonts w:ascii="Arial" w:hAnsi="Arial" w:cs="Arial"/>
          <w:lang w:val="hr-HR"/>
        </w:rPr>
        <w:t>v</w:t>
      </w:r>
      <w:r w:rsidR="000A60EE" w:rsidRPr="00F05B18">
        <w:rPr>
          <w:rFonts w:ascii="Arial" w:hAnsi="Arial" w:cs="Arial"/>
          <w:lang w:val="hr-HR"/>
        </w:rPr>
        <w:t>e</w:t>
      </w:r>
      <w:r w:rsidRPr="00F05B18">
        <w:rPr>
          <w:rFonts w:ascii="Arial" w:hAnsi="Arial" w:cs="Arial"/>
          <w:lang w:val="hr-HR"/>
        </w:rPr>
        <w:t xml:space="preserve">zu sa  </w:t>
      </w:r>
      <w:r w:rsidR="00A55FF5">
        <w:rPr>
          <w:rFonts w:ascii="Arial" w:hAnsi="Arial" w:cs="Arial"/>
          <w:lang w:val="hr-HR"/>
        </w:rPr>
        <w:t>oštećenom.</w:t>
      </w:r>
      <w:r w:rsidR="006A14D9" w:rsidRPr="00F05B18">
        <w:rPr>
          <w:rFonts w:ascii="Arial" w:hAnsi="Arial" w:cs="Arial"/>
          <w:lang w:val="hr-HR"/>
        </w:rPr>
        <w:t>.</w:t>
      </w:r>
    </w:p>
    <w:p w:rsidR="002362DC" w:rsidRPr="00F05B18" w:rsidRDefault="008B6082" w:rsidP="00F44521">
      <w:pPr>
        <w:pStyle w:val="Paragraphs"/>
        <w:numPr>
          <w:ilvl w:val="0"/>
          <w:numId w:val="8"/>
        </w:numPr>
        <w:rPr>
          <w:rFonts w:ascii="Arial" w:hAnsi="Arial" w:cs="Arial"/>
          <w:i/>
          <w:lang w:val="hr-HR"/>
        </w:rPr>
      </w:pPr>
      <w:r w:rsidRPr="00F05B18">
        <w:rPr>
          <w:rFonts w:ascii="Arial" w:hAnsi="Arial" w:cs="Arial"/>
          <w:lang w:val="hr-HR"/>
        </w:rPr>
        <w:t xml:space="preserve">Svjedok </w:t>
      </w:r>
      <w:r w:rsidR="001C265C">
        <w:rPr>
          <w:rFonts w:ascii="Arial" w:hAnsi="Arial" w:cs="Arial"/>
          <w:lang w:val="hr-HR"/>
        </w:rPr>
        <w:t xml:space="preserve">R.K. </w:t>
      </w:r>
      <w:r w:rsidRPr="00F05B18">
        <w:rPr>
          <w:rFonts w:ascii="Arial" w:hAnsi="Arial" w:cs="Arial"/>
          <w:lang w:val="hr-HR"/>
        </w:rPr>
        <w:t>u svom iskazu navodi da je bio iz Novog Sela i da je 1992.</w:t>
      </w:r>
      <w:r w:rsidRPr="00F05B18">
        <w:rPr>
          <w:rFonts w:ascii="Arial" w:hAnsi="Arial" w:cs="Arial"/>
          <w:i/>
          <w:lang w:val="hr-HR"/>
        </w:rPr>
        <w:t>godine bio vojno angažovan</w:t>
      </w:r>
      <w:r w:rsidR="00D44F44" w:rsidRPr="00F05B18">
        <w:rPr>
          <w:rFonts w:ascii="Arial" w:hAnsi="Arial" w:cs="Arial"/>
          <w:i/>
          <w:lang w:val="hr-HR"/>
        </w:rPr>
        <w:t>. Čuo j</w:t>
      </w:r>
      <w:r w:rsidR="001C265C">
        <w:rPr>
          <w:rFonts w:ascii="Arial" w:hAnsi="Arial" w:cs="Arial"/>
          <w:i/>
          <w:lang w:val="hr-HR"/>
        </w:rPr>
        <w:t>e da je u napadu na selo Kočani</w:t>
      </w:r>
      <w:r w:rsidR="00D44F44" w:rsidRPr="00F05B18">
        <w:rPr>
          <w:rFonts w:ascii="Arial" w:hAnsi="Arial" w:cs="Arial"/>
          <w:i/>
          <w:lang w:val="hr-HR"/>
        </w:rPr>
        <w:t xml:space="preserve"> zarobljena jedna žena i dovedena i zatvorena u Bajrićima. Također je čuo, pri čemu se ne sjeća od </w:t>
      </w:r>
      <w:r w:rsidR="00D44F44" w:rsidRPr="002362DC">
        <w:rPr>
          <w:rFonts w:ascii="Arial" w:hAnsi="Arial" w:cs="Arial"/>
          <w:i/>
          <w:lang w:val="hr-HR"/>
        </w:rPr>
        <w:t>koga</w:t>
      </w:r>
      <w:r w:rsidR="00D44F44" w:rsidRPr="00F05B18">
        <w:rPr>
          <w:rFonts w:ascii="Arial" w:hAnsi="Arial" w:cs="Arial"/>
          <w:i/>
          <w:lang w:val="hr-HR"/>
        </w:rPr>
        <w:t xml:space="preserve"> da su </w:t>
      </w:r>
      <w:r w:rsidR="0046303F">
        <w:rPr>
          <w:rFonts w:ascii="Arial" w:hAnsi="Arial" w:cs="Arial"/>
          <w:i/>
          <w:lang w:val="hr-HR"/>
        </w:rPr>
        <w:t>A.K.</w:t>
      </w:r>
      <w:r w:rsidR="001C265C">
        <w:rPr>
          <w:rFonts w:ascii="Arial" w:hAnsi="Arial" w:cs="Arial"/>
          <w:i/>
          <w:lang w:val="hr-HR"/>
        </w:rPr>
        <w:t xml:space="preserve"> i Š.S.</w:t>
      </w:r>
      <w:r w:rsidR="00D44F44" w:rsidRPr="00F05B18">
        <w:rPr>
          <w:rFonts w:ascii="Arial" w:hAnsi="Arial" w:cs="Arial"/>
          <w:i/>
          <w:lang w:val="hr-HR"/>
        </w:rPr>
        <w:t xml:space="preserve"> brinuli o toj ženi, donosili joj vodu, hranu. </w:t>
      </w:r>
    </w:p>
    <w:p w:rsidR="00BB76C3" w:rsidRPr="00890E54" w:rsidRDefault="00BB76C3" w:rsidP="002362DC">
      <w:pPr>
        <w:pStyle w:val="Paragraphs"/>
        <w:numPr>
          <w:ilvl w:val="0"/>
          <w:numId w:val="8"/>
        </w:numPr>
        <w:rPr>
          <w:rFonts w:ascii="Arial" w:hAnsi="Arial" w:cs="Arial"/>
          <w:i/>
          <w:lang w:val="hr-HR"/>
        </w:rPr>
      </w:pPr>
      <w:r w:rsidRPr="002362DC">
        <w:rPr>
          <w:rFonts w:ascii="Arial" w:hAnsi="Arial" w:cs="Arial"/>
          <w:lang w:val="hr-HR"/>
        </w:rPr>
        <w:t xml:space="preserve">Svjedok </w:t>
      </w:r>
      <w:r w:rsidR="001A3F4E">
        <w:rPr>
          <w:rFonts w:ascii="Arial" w:hAnsi="Arial" w:cs="Arial"/>
          <w:lang w:val="hr-HR"/>
        </w:rPr>
        <w:t>S.Š.</w:t>
      </w:r>
      <w:r w:rsidRPr="002362DC">
        <w:rPr>
          <w:rFonts w:ascii="Arial" w:hAnsi="Arial" w:cs="Arial"/>
          <w:lang w:val="hr-HR"/>
        </w:rPr>
        <w:t xml:space="preserve"> </w:t>
      </w:r>
      <w:r w:rsidR="001253E9" w:rsidRPr="002362DC">
        <w:rPr>
          <w:rFonts w:ascii="Arial" w:hAnsi="Arial" w:cs="Arial"/>
          <w:lang w:val="hr-HR"/>
        </w:rPr>
        <w:t>u svom iskazu navodi da</w:t>
      </w:r>
      <w:r w:rsidR="00781B80" w:rsidRPr="002362DC">
        <w:rPr>
          <w:rFonts w:ascii="Arial" w:hAnsi="Arial" w:cs="Arial"/>
          <w:lang w:val="hr-HR"/>
        </w:rPr>
        <w:t xml:space="preserve"> je čuo da je </w:t>
      </w:r>
      <w:r w:rsidR="00D57686" w:rsidRPr="002362DC">
        <w:rPr>
          <w:rFonts w:ascii="Arial" w:hAnsi="Arial" w:cs="Arial"/>
          <w:lang w:val="hr-HR"/>
        </w:rPr>
        <w:t>oštećenu pokušao</w:t>
      </w:r>
      <w:r w:rsidR="00781B80" w:rsidRPr="002362DC">
        <w:rPr>
          <w:rFonts w:ascii="Arial" w:hAnsi="Arial" w:cs="Arial"/>
          <w:lang w:val="hr-HR"/>
        </w:rPr>
        <w:t xml:space="preserve"> da pretuče i ubije </w:t>
      </w:r>
      <w:r w:rsidR="008B6D95" w:rsidRPr="00883943">
        <w:rPr>
          <w:rFonts w:ascii="Arial" w:hAnsi="Arial" w:cs="Arial"/>
          <w:lang w:val="hr-HR"/>
        </w:rPr>
        <w:t>S</w:t>
      </w:r>
      <w:r w:rsidR="00A33CBF">
        <w:rPr>
          <w:rFonts w:ascii="Arial" w:hAnsi="Arial" w:cs="Arial"/>
          <w:lang w:val="hr-HR"/>
        </w:rPr>
        <w:t>.K.</w:t>
      </w:r>
      <w:r w:rsidR="001253E9" w:rsidRPr="00883943">
        <w:rPr>
          <w:rFonts w:ascii="Arial" w:hAnsi="Arial" w:cs="Arial"/>
          <w:lang w:val="hr-HR"/>
        </w:rPr>
        <w:t>,</w:t>
      </w:r>
      <w:r w:rsidR="008B6D95" w:rsidRPr="00883943">
        <w:rPr>
          <w:rFonts w:ascii="Arial" w:hAnsi="Arial" w:cs="Arial"/>
          <w:lang w:val="hr-HR"/>
        </w:rPr>
        <w:t xml:space="preserve"> navodno u p</w:t>
      </w:r>
      <w:r w:rsidR="00F72350" w:rsidRPr="00883943">
        <w:rPr>
          <w:rFonts w:ascii="Arial" w:hAnsi="Arial" w:cs="Arial"/>
          <w:lang w:val="hr-HR"/>
        </w:rPr>
        <w:t>ripitom stanju</w:t>
      </w:r>
      <w:r w:rsidR="006A14D9" w:rsidRPr="00883943">
        <w:rPr>
          <w:rFonts w:ascii="Arial" w:hAnsi="Arial" w:cs="Arial"/>
          <w:lang w:val="hr-HR"/>
        </w:rPr>
        <w:t>, pa je ona odve</w:t>
      </w:r>
      <w:r w:rsidR="008B6D95" w:rsidRPr="00883943">
        <w:rPr>
          <w:rFonts w:ascii="Arial" w:hAnsi="Arial" w:cs="Arial"/>
          <w:lang w:val="hr-HR"/>
        </w:rPr>
        <w:t>dena iz tog podruma kako bi je zaštitili</w:t>
      </w:r>
      <w:r w:rsidR="006A14D9" w:rsidRPr="002362DC">
        <w:rPr>
          <w:rFonts w:ascii="Arial" w:hAnsi="Arial" w:cs="Arial"/>
          <w:lang w:val="hr-HR"/>
        </w:rPr>
        <w:t xml:space="preserve">, ali ne zna ko je nju odveo. </w:t>
      </w:r>
      <w:r w:rsidR="008B6D95" w:rsidRPr="002362DC">
        <w:rPr>
          <w:rFonts w:ascii="Arial" w:hAnsi="Arial" w:cs="Arial"/>
          <w:lang w:val="hr-HR"/>
        </w:rPr>
        <w:t>On dalje navodi da je prvi put zarobljenicu</w:t>
      </w:r>
      <w:r w:rsidR="00A33CBF">
        <w:rPr>
          <w:rFonts w:ascii="Arial" w:hAnsi="Arial" w:cs="Arial"/>
          <w:lang w:val="hr-HR"/>
        </w:rPr>
        <w:t xml:space="preserve"> vidio u kući </w:t>
      </w:r>
      <w:r w:rsidR="00A33CBF">
        <w:rPr>
          <w:rFonts w:ascii="Arial" w:hAnsi="Arial" w:cs="Arial"/>
          <w:lang w:val="hr-HR"/>
        </w:rPr>
        <w:lastRenderedPageBreak/>
        <w:t>Š.S.</w:t>
      </w:r>
      <w:r w:rsidR="008B6D95" w:rsidRPr="002362DC">
        <w:rPr>
          <w:rFonts w:ascii="Arial" w:hAnsi="Arial" w:cs="Arial"/>
          <w:lang w:val="hr-HR"/>
        </w:rPr>
        <w:t xml:space="preserve">, i da je </w:t>
      </w:r>
      <w:r w:rsidR="00A33CBF">
        <w:rPr>
          <w:rFonts w:ascii="Arial" w:hAnsi="Arial" w:cs="Arial"/>
          <w:lang w:val="hr-HR"/>
        </w:rPr>
        <w:t>prvo pomislio da je to Š.S.</w:t>
      </w:r>
      <w:r w:rsidR="008B6D95" w:rsidRPr="002362DC">
        <w:rPr>
          <w:rFonts w:ascii="Arial" w:hAnsi="Arial" w:cs="Arial"/>
          <w:lang w:val="hr-HR"/>
        </w:rPr>
        <w:t xml:space="preserve"> žena jer je bila u dimijama, a tek je poslije saznao da je to zarobljena žena.</w:t>
      </w:r>
      <w:r w:rsidR="00781B80" w:rsidRPr="002362DC">
        <w:rPr>
          <w:rFonts w:ascii="Arial" w:hAnsi="Arial" w:cs="Arial"/>
          <w:lang w:val="hr-HR"/>
        </w:rPr>
        <w:t xml:space="preserve"> </w:t>
      </w:r>
      <w:r w:rsidR="008B6D95" w:rsidRPr="002362DC">
        <w:rPr>
          <w:rFonts w:ascii="Arial" w:hAnsi="Arial" w:cs="Arial"/>
          <w:lang w:val="hr-HR"/>
        </w:rPr>
        <w:t>On je u tu kuću navratio</w:t>
      </w:r>
      <w:r w:rsidR="006A14D9" w:rsidRPr="002362DC">
        <w:rPr>
          <w:rFonts w:ascii="Arial" w:hAnsi="Arial" w:cs="Arial"/>
          <w:lang w:val="hr-HR"/>
        </w:rPr>
        <w:t xml:space="preserve"> s</w:t>
      </w:r>
      <w:r w:rsidR="008B6D95" w:rsidRPr="002362DC">
        <w:rPr>
          <w:rFonts w:ascii="Arial" w:hAnsi="Arial" w:cs="Arial"/>
          <w:lang w:val="hr-HR"/>
        </w:rPr>
        <w:t xml:space="preserve">a </w:t>
      </w:r>
      <w:r w:rsidR="00A33CBF">
        <w:rPr>
          <w:rFonts w:ascii="Arial" w:hAnsi="Arial" w:cs="Arial"/>
          <w:lang w:val="hr-HR"/>
        </w:rPr>
        <w:t xml:space="preserve">A.K. </w:t>
      </w:r>
      <w:r w:rsidR="008B6D95" w:rsidRPr="002362DC">
        <w:rPr>
          <w:rFonts w:ascii="Arial" w:hAnsi="Arial" w:cs="Arial"/>
          <w:lang w:val="hr-HR"/>
        </w:rPr>
        <w:t xml:space="preserve">vraćajući se sa terena. </w:t>
      </w:r>
    </w:p>
    <w:p w:rsidR="00464654" w:rsidRPr="00F05B18" w:rsidRDefault="006C3A7A" w:rsidP="00BB76C3">
      <w:pPr>
        <w:pStyle w:val="Paragraphs"/>
        <w:numPr>
          <w:ilvl w:val="0"/>
          <w:numId w:val="8"/>
        </w:numPr>
        <w:rPr>
          <w:rFonts w:ascii="Arial" w:hAnsi="Arial" w:cs="Arial"/>
          <w:i/>
          <w:lang w:val="hr-HR"/>
        </w:rPr>
      </w:pPr>
      <w:r w:rsidRPr="00F05B18">
        <w:rPr>
          <w:rFonts w:ascii="Arial" w:hAnsi="Arial" w:cs="Arial"/>
          <w:lang w:val="hr-HR"/>
        </w:rPr>
        <w:t>Svjedok</w:t>
      </w:r>
      <w:r w:rsidR="000A60EE" w:rsidRPr="00F05B18">
        <w:rPr>
          <w:rFonts w:ascii="Arial" w:hAnsi="Arial" w:cs="Arial"/>
          <w:lang w:val="hr-HR"/>
        </w:rPr>
        <w:t xml:space="preserve"> </w:t>
      </w:r>
      <w:r w:rsidR="00A33CBF">
        <w:rPr>
          <w:rFonts w:ascii="Arial" w:hAnsi="Arial" w:cs="Arial"/>
          <w:lang w:val="hr-HR"/>
        </w:rPr>
        <w:t xml:space="preserve">A.R. </w:t>
      </w:r>
      <w:r w:rsidRPr="00F05B18">
        <w:rPr>
          <w:rFonts w:ascii="Arial" w:hAnsi="Arial" w:cs="Arial"/>
          <w:lang w:val="hr-HR"/>
        </w:rPr>
        <w:t xml:space="preserve">je </w:t>
      </w:r>
      <w:r w:rsidR="001253E9" w:rsidRPr="00F05B18">
        <w:rPr>
          <w:rFonts w:ascii="Arial" w:hAnsi="Arial" w:cs="Arial"/>
          <w:lang w:val="hr-HR"/>
        </w:rPr>
        <w:t>istakao</w:t>
      </w:r>
      <w:r w:rsidR="001F571A" w:rsidRPr="00F05B18">
        <w:rPr>
          <w:rFonts w:ascii="Arial" w:hAnsi="Arial" w:cs="Arial"/>
          <w:lang w:val="hr-HR"/>
        </w:rPr>
        <w:t xml:space="preserve"> </w:t>
      </w:r>
      <w:r w:rsidRPr="00F05B18">
        <w:rPr>
          <w:rFonts w:ascii="Arial" w:hAnsi="Arial" w:cs="Arial"/>
          <w:lang w:val="hr-HR"/>
        </w:rPr>
        <w:t xml:space="preserve">da je 17.09.1992.godine </w:t>
      </w:r>
      <w:r w:rsidR="00A33CBF">
        <w:rPr>
          <w:rFonts w:ascii="Arial" w:hAnsi="Arial" w:cs="Arial"/>
          <w:lang w:val="hr-HR"/>
        </w:rPr>
        <w:t xml:space="preserve">N.R. </w:t>
      </w:r>
      <w:r w:rsidRPr="00F05B18">
        <w:rPr>
          <w:rFonts w:ascii="Arial" w:hAnsi="Arial" w:cs="Arial"/>
          <w:lang w:val="hr-HR"/>
        </w:rPr>
        <w:t>izdao naredbu za napad, da se vojno neutrališe linija fronta  i napad je izvršen u mjesnoj zajednici Donje Novo Selo  u mjestu Kočanji.</w:t>
      </w:r>
      <w:r w:rsidR="00440595" w:rsidRPr="00F05B18">
        <w:rPr>
          <w:rFonts w:ascii="Arial" w:hAnsi="Arial" w:cs="Arial"/>
          <w:lang w:val="hr-HR"/>
        </w:rPr>
        <w:t xml:space="preserve"> S</w:t>
      </w:r>
      <w:r w:rsidR="00735349" w:rsidRPr="00F05B18">
        <w:rPr>
          <w:rFonts w:ascii="Arial" w:hAnsi="Arial" w:cs="Arial"/>
          <w:lang w:val="hr-HR"/>
        </w:rPr>
        <w:t>jeća se</w:t>
      </w:r>
      <w:r w:rsidR="006A14D9" w:rsidRPr="00F05B18">
        <w:rPr>
          <w:rFonts w:ascii="Arial" w:hAnsi="Arial" w:cs="Arial"/>
          <w:lang w:val="hr-HR"/>
        </w:rPr>
        <w:t xml:space="preserve"> da su te prilike zarobili jednu žensku osobu. </w:t>
      </w:r>
      <w:r w:rsidR="00735349" w:rsidRPr="00F05B18">
        <w:rPr>
          <w:rFonts w:ascii="Arial" w:hAnsi="Arial" w:cs="Arial"/>
          <w:lang w:val="hr-HR"/>
        </w:rPr>
        <w:t xml:space="preserve">Naknadno je čuo da je zarobljena bila maltretirana i da je neko udario, iz tog razloga se lično obratio </w:t>
      </w:r>
      <w:r w:rsidR="00A33CBF">
        <w:rPr>
          <w:rFonts w:ascii="Arial" w:hAnsi="Arial" w:cs="Arial"/>
          <w:lang w:val="hr-HR"/>
        </w:rPr>
        <w:t xml:space="preserve">A.S.1 </w:t>
      </w:r>
      <w:r w:rsidR="00735349" w:rsidRPr="00F05B18">
        <w:rPr>
          <w:rFonts w:ascii="Arial" w:hAnsi="Arial" w:cs="Arial"/>
          <w:lang w:val="hr-HR"/>
        </w:rPr>
        <w:t>u komand</w:t>
      </w:r>
      <w:r w:rsidR="00EE437B" w:rsidRPr="00F05B18">
        <w:rPr>
          <w:rFonts w:ascii="Arial" w:hAnsi="Arial" w:cs="Arial"/>
          <w:lang w:val="hr-HR"/>
        </w:rPr>
        <w:t>i</w:t>
      </w:r>
      <w:r w:rsidR="00735349" w:rsidRPr="00F05B18">
        <w:rPr>
          <w:rFonts w:ascii="Arial" w:hAnsi="Arial" w:cs="Arial"/>
          <w:lang w:val="hr-HR"/>
        </w:rPr>
        <w:t xml:space="preserve"> da se prestane sa tim ponašanjem i da se lice tretirao kao zarobljenik. </w:t>
      </w:r>
      <w:r w:rsidR="00D46E4E" w:rsidRPr="00F05B18">
        <w:rPr>
          <w:rFonts w:ascii="Arial" w:hAnsi="Arial" w:cs="Arial"/>
          <w:lang w:val="hr-HR"/>
        </w:rPr>
        <w:t xml:space="preserve">On je tek 2002.godine  čuo </w:t>
      </w:r>
      <w:r w:rsidR="00EE437B" w:rsidRPr="00F05B18">
        <w:rPr>
          <w:rFonts w:ascii="Arial" w:hAnsi="Arial" w:cs="Arial"/>
          <w:lang w:val="hr-HR"/>
        </w:rPr>
        <w:t>kako narod pri</w:t>
      </w:r>
      <w:r w:rsidR="00D1079E" w:rsidRPr="00F05B18">
        <w:rPr>
          <w:rFonts w:ascii="Arial" w:hAnsi="Arial" w:cs="Arial"/>
          <w:lang w:val="hr-HR"/>
        </w:rPr>
        <w:t>č</w:t>
      </w:r>
      <w:r w:rsidR="00EE437B" w:rsidRPr="00F05B18">
        <w:rPr>
          <w:rFonts w:ascii="Arial" w:hAnsi="Arial" w:cs="Arial"/>
          <w:lang w:val="hr-HR"/>
        </w:rPr>
        <w:t xml:space="preserve">a </w:t>
      </w:r>
      <w:r w:rsidR="00D46E4E" w:rsidRPr="00F05B18">
        <w:rPr>
          <w:rFonts w:ascii="Arial" w:hAnsi="Arial" w:cs="Arial"/>
          <w:lang w:val="hr-HR"/>
        </w:rPr>
        <w:t>da je oštećena bila fizički i se</w:t>
      </w:r>
      <w:r w:rsidR="000A60EE" w:rsidRPr="00F05B18">
        <w:rPr>
          <w:rFonts w:ascii="Arial" w:hAnsi="Arial" w:cs="Arial"/>
          <w:lang w:val="hr-HR"/>
        </w:rPr>
        <w:t xml:space="preserve">ksualno zlostavljana od strane </w:t>
      </w:r>
      <w:r w:rsidR="00A33CBF">
        <w:rPr>
          <w:rFonts w:ascii="Arial" w:hAnsi="Arial" w:cs="Arial"/>
          <w:lang w:val="hr-HR"/>
        </w:rPr>
        <w:t>Š.S.</w:t>
      </w:r>
      <w:r w:rsidR="00377581" w:rsidRPr="00F05B18">
        <w:rPr>
          <w:rFonts w:ascii="Arial" w:hAnsi="Arial" w:cs="Arial"/>
          <w:lang w:val="hr-HR"/>
        </w:rPr>
        <w:t xml:space="preserve"> i</w:t>
      </w:r>
      <w:r w:rsidR="00D46E4E" w:rsidRPr="00F05B18">
        <w:rPr>
          <w:rFonts w:ascii="Arial" w:hAnsi="Arial" w:cs="Arial"/>
          <w:lang w:val="hr-HR"/>
        </w:rPr>
        <w:t xml:space="preserve"> </w:t>
      </w:r>
      <w:r w:rsidR="0046303F">
        <w:rPr>
          <w:rFonts w:ascii="Arial" w:hAnsi="Arial" w:cs="Arial"/>
          <w:lang w:val="hr-HR"/>
        </w:rPr>
        <w:t>A.K.</w:t>
      </w:r>
      <w:r w:rsidR="00D76C16" w:rsidRPr="00F05B18">
        <w:rPr>
          <w:rFonts w:ascii="Arial" w:hAnsi="Arial" w:cs="Arial"/>
          <w:lang w:val="hr-HR"/>
        </w:rPr>
        <w:t xml:space="preserve"> Čuo je da je </w:t>
      </w:r>
      <w:r w:rsidR="00A33CBF">
        <w:rPr>
          <w:rFonts w:ascii="Arial" w:hAnsi="Arial" w:cs="Arial"/>
          <w:lang w:val="hr-HR"/>
        </w:rPr>
        <w:t xml:space="preserve">Š.S. </w:t>
      </w:r>
      <w:r w:rsidR="00D76C16" w:rsidRPr="00F05B18">
        <w:rPr>
          <w:rFonts w:ascii="Arial" w:hAnsi="Arial" w:cs="Arial"/>
          <w:lang w:val="hr-HR"/>
        </w:rPr>
        <w:t xml:space="preserve">oštećenu vodio svuda sa sobom.   </w:t>
      </w:r>
    </w:p>
    <w:p w:rsidR="00D46E4E" w:rsidRPr="00F05B18" w:rsidRDefault="00A33CBF" w:rsidP="00D03848">
      <w:pPr>
        <w:pStyle w:val="Paragraphs"/>
        <w:numPr>
          <w:ilvl w:val="0"/>
          <w:numId w:val="8"/>
        </w:numPr>
        <w:rPr>
          <w:rFonts w:ascii="Arial" w:hAnsi="Arial" w:cs="Arial"/>
          <w:lang w:val="hr-HR"/>
        </w:rPr>
      </w:pPr>
      <w:r>
        <w:rPr>
          <w:rFonts w:ascii="Arial" w:hAnsi="Arial" w:cs="Arial"/>
          <w:lang w:val="hr-HR"/>
        </w:rPr>
        <w:t>Svjedok A.R.</w:t>
      </w:r>
      <w:r w:rsidR="00D46E4E" w:rsidRPr="00F05B18">
        <w:rPr>
          <w:rFonts w:ascii="Arial" w:hAnsi="Arial" w:cs="Arial"/>
          <w:lang w:val="hr-HR"/>
        </w:rPr>
        <w:t xml:space="preserve"> je pitan i na okolnost ko je obezbjeđivao komandu</w:t>
      </w:r>
      <w:r w:rsidR="00BB76C3" w:rsidRPr="00F05B18">
        <w:rPr>
          <w:rFonts w:ascii="Arial" w:hAnsi="Arial" w:cs="Arial"/>
          <w:lang w:val="hr-HR"/>
        </w:rPr>
        <w:t>, te potvrdio da je pred komand</w:t>
      </w:r>
      <w:r w:rsidR="00D46E4E" w:rsidRPr="00F05B18">
        <w:rPr>
          <w:rFonts w:ascii="Arial" w:hAnsi="Arial" w:cs="Arial"/>
          <w:lang w:val="hr-HR"/>
        </w:rPr>
        <w:t xml:space="preserve">om viđao </w:t>
      </w:r>
      <w:r w:rsidR="0046303F">
        <w:rPr>
          <w:rFonts w:ascii="Arial" w:hAnsi="Arial" w:cs="Arial"/>
          <w:lang w:val="hr-HR"/>
        </w:rPr>
        <w:t>A.K.</w:t>
      </w:r>
      <w:r w:rsidR="00360DD6" w:rsidRPr="00F05B18">
        <w:rPr>
          <w:rFonts w:ascii="Arial" w:hAnsi="Arial" w:cs="Arial"/>
          <w:lang w:val="hr-HR"/>
        </w:rPr>
        <w:t xml:space="preserve"> koji je radio na obezbjeđenju</w:t>
      </w:r>
      <w:r w:rsidR="00D46E4E" w:rsidRPr="00F05B18">
        <w:rPr>
          <w:rFonts w:ascii="Arial" w:hAnsi="Arial" w:cs="Arial"/>
          <w:lang w:val="hr-HR"/>
        </w:rPr>
        <w:t xml:space="preserve"> </w:t>
      </w:r>
      <w:r>
        <w:rPr>
          <w:rFonts w:ascii="Arial" w:hAnsi="Arial" w:cs="Arial"/>
          <w:lang w:val="hr-HR"/>
        </w:rPr>
        <w:t xml:space="preserve">u svojstvu </w:t>
      </w:r>
      <w:r w:rsidR="00E16C95" w:rsidRPr="00F05B18">
        <w:rPr>
          <w:rFonts w:ascii="Arial" w:hAnsi="Arial" w:cs="Arial"/>
          <w:lang w:val="hr-HR"/>
        </w:rPr>
        <w:t>vojnog policajca</w:t>
      </w:r>
      <w:r w:rsidR="00EE437B" w:rsidRPr="00F05B18">
        <w:rPr>
          <w:rFonts w:ascii="Arial" w:hAnsi="Arial" w:cs="Arial"/>
          <w:lang w:val="hr-HR"/>
        </w:rPr>
        <w:t xml:space="preserve"> </w:t>
      </w:r>
      <w:r>
        <w:rPr>
          <w:rFonts w:ascii="Arial" w:hAnsi="Arial" w:cs="Arial"/>
          <w:lang w:val="hr-HR"/>
        </w:rPr>
        <w:t>. Svjedok A.R.</w:t>
      </w:r>
      <w:r w:rsidR="00D1079E" w:rsidRPr="00F05B18">
        <w:rPr>
          <w:rFonts w:ascii="Arial" w:hAnsi="Arial" w:cs="Arial"/>
          <w:lang w:val="hr-HR"/>
        </w:rPr>
        <w:t xml:space="preserve"> je dolazio u komandu kod </w:t>
      </w:r>
      <w:r>
        <w:rPr>
          <w:rFonts w:ascii="Arial" w:hAnsi="Arial" w:cs="Arial"/>
          <w:lang w:val="hr-HR"/>
        </w:rPr>
        <w:t xml:space="preserve">A.S.1 </w:t>
      </w:r>
      <w:r w:rsidR="00D1079E" w:rsidRPr="00F05B18">
        <w:rPr>
          <w:rFonts w:ascii="Arial" w:hAnsi="Arial" w:cs="Arial"/>
          <w:lang w:val="hr-HR"/>
        </w:rPr>
        <w:t>i  kada</w:t>
      </w:r>
      <w:r>
        <w:rPr>
          <w:rFonts w:ascii="Arial" w:hAnsi="Arial" w:cs="Arial"/>
          <w:lang w:val="hr-HR"/>
        </w:rPr>
        <w:t xml:space="preserve"> je pitao za zarobljenicu. A.S.1.</w:t>
      </w:r>
      <w:r w:rsidR="00D1079E" w:rsidRPr="00F05B18">
        <w:rPr>
          <w:rFonts w:ascii="Arial" w:hAnsi="Arial" w:cs="Arial"/>
          <w:lang w:val="hr-HR"/>
        </w:rPr>
        <w:t xml:space="preserve"> mu je rekao </w:t>
      </w:r>
      <w:r w:rsidR="00D1079E" w:rsidRPr="00F05B18">
        <w:rPr>
          <w:rFonts w:ascii="Arial" w:hAnsi="Arial" w:cs="Arial"/>
          <w:i/>
          <w:lang w:val="hr-HR"/>
        </w:rPr>
        <w:t>da je ona u Domu zatvorena i to u podrumu Doma kulture</w:t>
      </w:r>
      <w:r w:rsidR="00D1079E" w:rsidRPr="00F05B18">
        <w:rPr>
          <w:rFonts w:ascii="Arial" w:hAnsi="Arial" w:cs="Arial"/>
          <w:lang w:val="hr-HR"/>
        </w:rPr>
        <w:t xml:space="preserve">. Dom kulture se vidio sa prozora </w:t>
      </w:r>
      <w:r>
        <w:rPr>
          <w:rFonts w:ascii="Arial" w:hAnsi="Arial" w:cs="Arial"/>
          <w:lang w:val="hr-HR"/>
        </w:rPr>
        <w:t>iz kancelarije A.S.1</w:t>
      </w:r>
      <w:r w:rsidR="00880B1B" w:rsidRPr="00F05B18">
        <w:rPr>
          <w:rFonts w:ascii="Arial" w:hAnsi="Arial" w:cs="Arial"/>
          <w:lang w:val="hr-HR"/>
        </w:rPr>
        <w:t>, ni tada nije v</w:t>
      </w:r>
      <w:r w:rsidR="00383E13" w:rsidRPr="00F05B18">
        <w:rPr>
          <w:rFonts w:ascii="Arial" w:hAnsi="Arial" w:cs="Arial"/>
          <w:lang w:val="hr-HR"/>
        </w:rPr>
        <w:t>i</w:t>
      </w:r>
      <w:r w:rsidR="00880B1B" w:rsidRPr="00F05B18">
        <w:rPr>
          <w:rFonts w:ascii="Arial" w:hAnsi="Arial" w:cs="Arial"/>
          <w:lang w:val="hr-HR"/>
        </w:rPr>
        <w:t>d</w:t>
      </w:r>
      <w:r w:rsidR="00383E13" w:rsidRPr="00F05B18">
        <w:rPr>
          <w:rFonts w:ascii="Arial" w:hAnsi="Arial" w:cs="Arial"/>
          <w:lang w:val="hr-HR"/>
        </w:rPr>
        <w:t>i</w:t>
      </w:r>
      <w:r w:rsidR="00880B1B" w:rsidRPr="00F05B18">
        <w:rPr>
          <w:rFonts w:ascii="Arial" w:hAnsi="Arial" w:cs="Arial"/>
          <w:lang w:val="hr-HR"/>
        </w:rPr>
        <w:t xml:space="preserve">o </w:t>
      </w:r>
      <w:r w:rsidR="004C27BE">
        <w:rPr>
          <w:rFonts w:ascii="Arial" w:hAnsi="Arial" w:cs="Arial"/>
          <w:lang w:val="hr-HR"/>
        </w:rPr>
        <w:t>oštećenu</w:t>
      </w:r>
      <w:r w:rsidR="00880B1B" w:rsidRPr="00F05B18">
        <w:rPr>
          <w:rFonts w:ascii="Arial" w:hAnsi="Arial" w:cs="Arial"/>
          <w:lang w:val="hr-HR"/>
        </w:rPr>
        <w:t xml:space="preserve"> jer mu ona  nije bil</w:t>
      </w:r>
      <w:r w:rsidR="00CE716B" w:rsidRPr="00F05B18">
        <w:rPr>
          <w:rFonts w:ascii="Arial" w:hAnsi="Arial" w:cs="Arial"/>
          <w:lang w:val="hr-HR"/>
        </w:rPr>
        <w:t xml:space="preserve">a sigurnosno interesantna, ali </w:t>
      </w:r>
      <w:r w:rsidR="00880B1B" w:rsidRPr="00F05B18">
        <w:rPr>
          <w:rFonts w:ascii="Arial" w:hAnsi="Arial" w:cs="Arial"/>
          <w:lang w:val="hr-HR"/>
        </w:rPr>
        <w:t>j</w:t>
      </w:r>
      <w:r w:rsidR="00CE716B" w:rsidRPr="00F05B18">
        <w:rPr>
          <w:rFonts w:ascii="Arial" w:hAnsi="Arial" w:cs="Arial"/>
          <w:lang w:val="hr-HR"/>
        </w:rPr>
        <w:t>e vi</w:t>
      </w:r>
      <w:r w:rsidR="00880B1B" w:rsidRPr="00F05B18">
        <w:rPr>
          <w:rFonts w:ascii="Arial" w:hAnsi="Arial" w:cs="Arial"/>
          <w:lang w:val="hr-HR"/>
        </w:rPr>
        <w:t>d</w:t>
      </w:r>
      <w:r w:rsidR="00CE716B" w:rsidRPr="00F05B18">
        <w:rPr>
          <w:rFonts w:ascii="Arial" w:hAnsi="Arial" w:cs="Arial"/>
          <w:lang w:val="hr-HR"/>
        </w:rPr>
        <w:t>i</w:t>
      </w:r>
      <w:r>
        <w:rPr>
          <w:rFonts w:ascii="Arial" w:hAnsi="Arial" w:cs="Arial"/>
          <w:lang w:val="hr-HR"/>
        </w:rPr>
        <w:t>o optuženog A.K.</w:t>
      </w:r>
      <w:r w:rsidR="00880B1B" w:rsidRPr="00F05B18">
        <w:rPr>
          <w:rFonts w:ascii="Arial" w:hAnsi="Arial" w:cs="Arial"/>
          <w:lang w:val="hr-HR"/>
        </w:rPr>
        <w:t xml:space="preserve"> ispred Doma kulture, obezbjeđivao je objekat.</w:t>
      </w:r>
    </w:p>
    <w:p w:rsidR="00383E13" w:rsidRPr="00F05B18" w:rsidRDefault="00377581" w:rsidP="00F44521">
      <w:pPr>
        <w:pStyle w:val="Paragraphs"/>
        <w:numPr>
          <w:ilvl w:val="0"/>
          <w:numId w:val="8"/>
        </w:numPr>
        <w:rPr>
          <w:rFonts w:ascii="Arial" w:hAnsi="Arial" w:cs="Arial"/>
          <w:i/>
          <w:lang w:val="hr-HR"/>
        </w:rPr>
      </w:pPr>
      <w:r w:rsidRPr="00F05B18">
        <w:rPr>
          <w:rFonts w:ascii="Arial" w:hAnsi="Arial" w:cs="Arial"/>
          <w:lang w:val="hr-HR"/>
        </w:rPr>
        <w:t xml:space="preserve">Na osnovu </w:t>
      </w:r>
      <w:r w:rsidR="000A60EE" w:rsidRPr="00F05B18">
        <w:rPr>
          <w:rFonts w:ascii="Arial" w:hAnsi="Arial" w:cs="Arial"/>
          <w:lang w:val="hr-HR"/>
        </w:rPr>
        <w:t xml:space="preserve">provedenih dokaza  vijeće je izmjenilo činjenični opis optužnice </w:t>
      </w:r>
      <w:r w:rsidR="00387ABC">
        <w:rPr>
          <w:rFonts w:ascii="Arial" w:hAnsi="Arial" w:cs="Arial"/>
          <w:lang w:val="hr-HR"/>
        </w:rPr>
        <w:t xml:space="preserve">na način da je izostavilo dio </w:t>
      </w:r>
      <w:r w:rsidR="000A60EE" w:rsidRPr="00F05B18">
        <w:rPr>
          <w:rFonts w:ascii="Arial" w:hAnsi="Arial" w:cs="Arial"/>
          <w:lang w:val="hr-HR"/>
        </w:rPr>
        <w:t xml:space="preserve"> </w:t>
      </w:r>
      <w:r w:rsidR="00387ABC">
        <w:rPr>
          <w:rFonts w:ascii="Arial" w:hAnsi="Arial" w:cs="Arial"/>
          <w:lang w:val="hr-HR"/>
        </w:rPr>
        <w:t xml:space="preserve">gdje stoji: </w:t>
      </w:r>
      <w:r w:rsidR="00387ABC">
        <w:rPr>
          <w:rFonts w:ascii="Arial" w:hAnsi="Arial" w:cs="Arial"/>
          <w:i/>
          <w:lang w:val="hr-HR"/>
        </w:rPr>
        <w:t>za vrijeme dok je obavljao stražarske dužnosti“</w:t>
      </w:r>
      <w:r w:rsidR="000A60EE" w:rsidRPr="00F05B18">
        <w:rPr>
          <w:rFonts w:ascii="Arial" w:hAnsi="Arial" w:cs="Arial"/>
          <w:lang w:val="hr-HR"/>
        </w:rPr>
        <w:t xml:space="preserve">, te </w:t>
      </w:r>
      <w:r w:rsidR="00387ABC">
        <w:rPr>
          <w:rFonts w:ascii="Arial" w:hAnsi="Arial" w:cs="Arial"/>
          <w:lang w:val="hr-HR"/>
        </w:rPr>
        <w:t xml:space="preserve"> stavilo </w:t>
      </w:r>
      <w:r w:rsidRPr="00F05B18">
        <w:rPr>
          <w:rFonts w:ascii="Arial" w:hAnsi="Arial" w:cs="Arial"/>
          <w:lang w:val="hr-HR"/>
        </w:rPr>
        <w:t xml:space="preserve"> </w:t>
      </w:r>
      <w:r w:rsidR="00387ABC">
        <w:rPr>
          <w:rFonts w:ascii="Arial" w:hAnsi="Arial" w:cs="Arial"/>
          <w:lang w:val="hr-HR"/>
        </w:rPr>
        <w:t>„</w:t>
      </w:r>
      <w:r w:rsidRPr="00F05B18">
        <w:rPr>
          <w:rFonts w:ascii="Arial" w:hAnsi="Arial" w:cs="Arial"/>
          <w:lang w:val="hr-HR"/>
        </w:rPr>
        <w:t>kao vojni policaja</w:t>
      </w:r>
      <w:r w:rsidR="00EE437B" w:rsidRPr="00F05B18">
        <w:rPr>
          <w:rFonts w:ascii="Arial" w:hAnsi="Arial" w:cs="Arial"/>
          <w:lang w:val="hr-HR"/>
        </w:rPr>
        <w:t>c</w:t>
      </w:r>
      <w:r w:rsidRPr="00F05B18">
        <w:rPr>
          <w:rFonts w:ascii="Arial" w:hAnsi="Arial" w:cs="Arial"/>
          <w:lang w:val="hr-HR"/>
        </w:rPr>
        <w:t xml:space="preserve"> </w:t>
      </w:r>
      <w:r w:rsidR="000A60EE" w:rsidRPr="00F05B18">
        <w:rPr>
          <w:rFonts w:ascii="Arial" w:hAnsi="Arial" w:cs="Arial"/>
          <w:lang w:val="hr-HR"/>
        </w:rPr>
        <w:t>Armije BiH</w:t>
      </w:r>
      <w:r w:rsidR="00387ABC">
        <w:rPr>
          <w:rFonts w:ascii="Arial" w:hAnsi="Arial" w:cs="Arial"/>
          <w:lang w:val="hr-HR"/>
        </w:rPr>
        <w:t>“</w:t>
      </w:r>
      <w:r w:rsidR="000A60EE" w:rsidRPr="00F05B18">
        <w:rPr>
          <w:rFonts w:ascii="Arial" w:hAnsi="Arial" w:cs="Arial"/>
          <w:lang w:val="hr-HR"/>
        </w:rPr>
        <w:t>, jer</w:t>
      </w:r>
      <w:r w:rsidR="0029740A">
        <w:rPr>
          <w:rFonts w:ascii="Arial" w:hAnsi="Arial" w:cs="Arial"/>
          <w:lang w:val="hr-HR"/>
        </w:rPr>
        <w:t xml:space="preserve"> je takav status optuženog utvrđen i </w:t>
      </w:r>
      <w:r w:rsidR="00387ABC">
        <w:rPr>
          <w:rFonts w:ascii="Arial" w:hAnsi="Arial" w:cs="Arial"/>
          <w:lang w:val="hr-HR"/>
        </w:rPr>
        <w:t xml:space="preserve"> naveden u uvodnom dijelu  činjeničnog opisa, a </w:t>
      </w:r>
      <w:r w:rsidR="000A60EE" w:rsidRPr="00F05B18">
        <w:rPr>
          <w:rFonts w:ascii="Arial" w:hAnsi="Arial" w:cs="Arial"/>
          <w:lang w:val="hr-HR"/>
        </w:rPr>
        <w:t xml:space="preserve"> iz </w:t>
      </w:r>
      <w:r w:rsidR="00387ABC">
        <w:rPr>
          <w:rFonts w:ascii="Arial" w:hAnsi="Arial" w:cs="Arial"/>
          <w:lang w:val="hr-HR"/>
        </w:rPr>
        <w:t xml:space="preserve"> razloga što se na osnovu </w:t>
      </w:r>
      <w:r w:rsidR="000A60EE" w:rsidRPr="00F05B18">
        <w:rPr>
          <w:rFonts w:ascii="Arial" w:hAnsi="Arial" w:cs="Arial"/>
          <w:lang w:val="hr-HR"/>
        </w:rPr>
        <w:t>izvedenih dokaza</w:t>
      </w:r>
      <w:r w:rsidR="00387ABC">
        <w:rPr>
          <w:rFonts w:ascii="Arial" w:hAnsi="Arial" w:cs="Arial"/>
          <w:lang w:val="hr-HR"/>
        </w:rPr>
        <w:t xml:space="preserve"> nije moglo van razumne sumnje utvrditi da je radnju silovanja</w:t>
      </w:r>
      <w:r w:rsidR="0044557A">
        <w:rPr>
          <w:rFonts w:ascii="Arial" w:hAnsi="Arial" w:cs="Arial"/>
          <w:lang w:val="hr-HR"/>
        </w:rPr>
        <w:t xml:space="preserve"> optuženi  izvršio</w:t>
      </w:r>
      <w:r w:rsidR="00387ABC">
        <w:rPr>
          <w:rFonts w:ascii="Arial" w:hAnsi="Arial" w:cs="Arial"/>
          <w:lang w:val="hr-HR"/>
        </w:rPr>
        <w:t xml:space="preserve"> za vrijeme </w:t>
      </w:r>
      <w:r w:rsidR="0044557A">
        <w:rPr>
          <w:rFonts w:ascii="Arial" w:hAnsi="Arial" w:cs="Arial"/>
          <w:lang w:val="hr-HR"/>
        </w:rPr>
        <w:t>dok je bio stražar, pošto su svjedoci davali različite iskaze na  ovu okolnost.  Uostalom i sama odbrana je prigovarala  u odnosu na tu činjenicu</w:t>
      </w:r>
      <w:r w:rsidR="0029740A">
        <w:rPr>
          <w:rFonts w:ascii="Arial" w:hAnsi="Arial" w:cs="Arial"/>
          <w:lang w:val="hr-HR"/>
        </w:rPr>
        <w:t>, smatrajući da  ista nije dokazana</w:t>
      </w:r>
      <w:r w:rsidR="0044557A">
        <w:rPr>
          <w:rFonts w:ascii="Arial" w:hAnsi="Arial" w:cs="Arial"/>
          <w:lang w:val="hr-HR"/>
        </w:rPr>
        <w:t>.</w:t>
      </w:r>
      <w:r w:rsidR="000A60EE" w:rsidRPr="00F05B18">
        <w:rPr>
          <w:rFonts w:ascii="Arial" w:hAnsi="Arial" w:cs="Arial"/>
          <w:lang w:val="hr-HR"/>
        </w:rPr>
        <w:t xml:space="preserve"> </w:t>
      </w:r>
    </w:p>
    <w:p w:rsidR="006A75BA" w:rsidRPr="00F05B18" w:rsidRDefault="0029740A" w:rsidP="00F44521">
      <w:pPr>
        <w:pStyle w:val="Paragraphs"/>
        <w:numPr>
          <w:ilvl w:val="0"/>
          <w:numId w:val="8"/>
        </w:numPr>
        <w:rPr>
          <w:rFonts w:ascii="Arial" w:hAnsi="Arial" w:cs="Arial"/>
          <w:i/>
          <w:lang w:val="hr-HR"/>
        </w:rPr>
      </w:pPr>
      <w:r>
        <w:rPr>
          <w:rFonts w:ascii="Arial" w:hAnsi="Arial" w:cs="Arial"/>
          <w:lang w:val="hr-HR"/>
        </w:rPr>
        <w:t>Naime, o</w:t>
      </w:r>
      <w:r w:rsidR="00CE716B" w:rsidRPr="00F05B18">
        <w:rPr>
          <w:rFonts w:ascii="Arial" w:hAnsi="Arial" w:cs="Arial"/>
          <w:lang w:val="hr-HR"/>
        </w:rPr>
        <w:t>štećena A.O</w:t>
      </w:r>
      <w:r w:rsidR="00AD5D02">
        <w:rPr>
          <w:rFonts w:ascii="Arial" w:hAnsi="Arial" w:cs="Arial"/>
          <w:lang w:val="hr-HR"/>
        </w:rPr>
        <w:t>.</w:t>
      </w:r>
      <w:r w:rsidR="00CE716B" w:rsidRPr="00F05B18">
        <w:rPr>
          <w:rFonts w:ascii="Arial" w:hAnsi="Arial" w:cs="Arial"/>
          <w:lang w:val="hr-HR"/>
        </w:rPr>
        <w:t xml:space="preserve"> je izričita da optuženi </w:t>
      </w:r>
      <w:r w:rsidR="0046303F">
        <w:rPr>
          <w:rFonts w:ascii="Arial" w:hAnsi="Arial" w:cs="Arial"/>
          <w:lang w:val="hr-HR"/>
        </w:rPr>
        <w:t>A.K.</w:t>
      </w:r>
      <w:r w:rsidR="00CE397F" w:rsidRPr="00F05B18">
        <w:rPr>
          <w:rFonts w:ascii="Arial" w:hAnsi="Arial" w:cs="Arial"/>
          <w:lang w:val="hr-HR"/>
        </w:rPr>
        <w:t xml:space="preserve"> nije bio čuvar, i da</w:t>
      </w:r>
      <w:r w:rsidR="00CE716B" w:rsidRPr="00F05B18">
        <w:rPr>
          <w:rFonts w:ascii="Arial" w:hAnsi="Arial" w:cs="Arial"/>
          <w:lang w:val="hr-HR"/>
        </w:rPr>
        <w:t xml:space="preserve"> je </w:t>
      </w:r>
      <w:r w:rsidR="00CE397F" w:rsidRPr="00F05B18">
        <w:rPr>
          <w:rFonts w:ascii="Arial" w:hAnsi="Arial" w:cs="Arial"/>
          <w:lang w:val="hr-HR"/>
        </w:rPr>
        <w:t xml:space="preserve">nije </w:t>
      </w:r>
      <w:r w:rsidR="00CE716B" w:rsidRPr="00F05B18">
        <w:rPr>
          <w:rFonts w:ascii="Arial" w:hAnsi="Arial" w:cs="Arial"/>
          <w:lang w:val="hr-HR"/>
        </w:rPr>
        <w:t>čuvao</w:t>
      </w:r>
      <w:r>
        <w:rPr>
          <w:rFonts w:ascii="Arial" w:hAnsi="Arial" w:cs="Arial"/>
          <w:lang w:val="hr-HR"/>
        </w:rPr>
        <w:t>.</w:t>
      </w:r>
      <w:r w:rsidR="00EC69F3" w:rsidRPr="00F05B18">
        <w:rPr>
          <w:rFonts w:ascii="Arial" w:hAnsi="Arial" w:cs="Arial"/>
          <w:lang w:val="hr-HR"/>
        </w:rPr>
        <w:t xml:space="preserve"> </w:t>
      </w:r>
      <w:r w:rsidR="006A75BA" w:rsidRPr="00F05B18">
        <w:rPr>
          <w:rFonts w:ascii="Arial" w:hAnsi="Arial" w:cs="Arial"/>
          <w:lang w:val="hr-HR"/>
        </w:rPr>
        <w:t xml:space="preserve">Noću ju je uvijek neko čuvao, danju nije. </w:t>
      </w:r>
      <w:r w:rsidR="00AD5D02">
        <w:rPr>
          <w:rFonts w:ascii="Arial" w:hAnsi="Arial" w:cs="Arial"/>
          <w:lang w:val="hr-HR"/>
        </w:rPr>
        <w:t xml:space="preserve">Š.S. </w:t>
      </w:r>
      <w:r w:rsidR="006A75BA" w:rsidRPr="00F05B18">
        <w:rPr>
          <w:rFonts w:ascii="Arial" w:hAnsi="Arial" w:cs="Arial"/>
          <w:lang w:val="hr-HR"/>
        </w:rPr>
        <w:t xml:space="preserve">navodi kao jednog od čuvara, ali tvrdi da on nikada nije ulazio kod nje u prostoriju. Oštećena </w:t>
      </w:r>
      <w:r w:rsidR="00AD5D02">
        <w:rPr>
          <w:rFonts w:ascii="Arial" w:hAnsi="Arial" w:cs="Arial"/>
          <w:lang w:val="hr-HR"/>
        </w:rPr>
        <w:t>pominje i M.J.</w:t>
      </w:r>
      <w:r w:rsidR="00383E13" w:rsidRPr="00F05B18">
        <w:rPr>
          <w:rFonts w:ascii="Arial" w:hAnsi="Arial" w:cs="Arial"/>
          <w:lang w:val="hr-HR"/>
        </w:rPr>
        <w:t xml:space="preserve"> kao osobu koja ju je štitila, i to </w:t>
      </w:r>
      <w:r w:rsidR="006A75BA" w:rsidRPr="00F05B18">
        <w:rPr>
          <w:rFonts w:ascii="Arial" w:hAnsi="Arial" w:cs="Arial"/>
          <w:lang w:val="hr-HR"/>
        </w:rPr>
        <w:t xml:space="preserve">kada su došli sa Divića, </w:t>
      </w:r>
      <w:r w:rsidR="006A75BA" w:rsidRPr="00F05B18">
        <w:rPr>
          <w:rFonts w:ascii="Arial" w:hAnsi="Arial" w:cs="Arial"/>
          <w:i/>
          <w:lang w:val="hr-HR"/>
        </w:rPr>
        <w:t>oni su pošli da</w:t>
      </w:r>
      <w:r w:rsidR="00AD5D02">
        <w:rPr>
          <w:rFonts w:ascii="Arial" w:hAnsi="Arial" w:cs="Arial"/>
          <w:i/>
          <w:lang w:val="hr-HR"/>
        </w:rPr>
        <w:t xml:space="preserve"> odvale daske i M.J.</w:t>
      </w:r>
      <w:r w:rsidR="006A75BA" w:rsidRPr="00F05B18">
        <w:rPr>
          <w:rFonts w:ascii="Arial" w:hAnsi="Arial" w:cs="Arial"/>
          <w:i/>
          <w:lang w:val="hr-HR"/>
        </w:rPr>
        <w:t xml:space="preserve"> nije dao i sa njim je bio još jedan „sa Banje“, ali mu ne zna ime. </w:t>
      </w:r>
    </w:p>
    <w:p w:rsidR="0072121B" w:rsidRPr="00F05B18" w:rsidRDefault="00AD5D02" w:rsidP="00F44521">
      <w:pPr>
        <w:pStyle w:val="Paragraphs"/>
        <w:numPr>
          <w:ilvl w:val="0"/>
          <w:numId w:val="8"/>
        </w:numPr>
        <w:rPr>
          <w:rFonts w:ascii="Arial" w:hAnsi="Arial" w:cs="Arial"/>
          <w:b/>
          <w:u w:val="single"/>
          <w:lang w:val="bs-Latn-BA"/>
        </w:rPr>
      </w:pPr>
      <w:r>
        <w:rPr>
          <w:rFonts w:ascii="Arial" w:hAnsi="Arial" w:cs="Arial"/>
          <w:lang w:val="hr-HR"/>
        </w:rPr>
        <w:t>Svjedokinja A.J.</w:t>
      </w:r>
      <w:r w:rsidR="006A75BA" w:rsidRPr="00F05B18">
        <w:rPr>
          <w:rFonts w:ascii="Arial" w:hAnsi="Arial" w:cs="Arial"/>
          <w:lang w:val="hr-HR"/>
        </w:rPr>
        <w:t xml:space="preserve"> na pitanje</w:t>
      </w:r>
      <w:r>
        <w:rPr>
          <w:rFonts w:ascii="Arial" w:hAnsi="Arial" w:cs="Arial"/>
          <w:lang w:val="hr-HR"/>
        </w:rPr>
        <w:t xml:space="preserve"> sudije da li je njen muž M.J.</w:t>
      </w:r>
      <w:r w:rsidR="006A75BA" w:rsidRPr="00F05B18">
        <w:rPr>
          <w:rFonts w:ascii="Arial" w:hAnsi="Arial" w:cs="Arial"/>
          <w:lang w:val="hr-HR"/>
        </w:rPr>
        <w:t xml:space="preserve"> čuvao stražu, odgovora da jeste, a na pitanje da li je čuvao </w:t>
      </w:r>
      <w:r w:rsidR="004C27BE">
        <w:rPr>
          <w:rFonts w:ascii="Arial" w:hAnsi="Arial" w:cs="Arial"/>
          <w:lang w:val="hr-HR"/>
        </w:rPr>
        <w:t>oštećenu</w:t>
      </w:r>
      <w:r w:rsidR="006A75BA" w:rsidRPr="00F05B18">
        <w:rPr>
          <w:rFonts w:ascii="Arial" w:hAnsi="Arial" w:cs="Arial"/>
          <w:lang w:val="hr-HR"/>
        </w:rPr>
        <w:t xml:space="preserve"> odgovara da ne zna, </w:t>
      </w:r>
      <w:r w:rsidR="006A75BA" w:rsidRPr="00F05B18">
        <w:rPr>
          <w:rFonts w:ascii="Arial" w:hAnsi="Arial" w:cs="Arial"/>
          <w:i/>
          <w:lang w:val="hr-HR"/>
        </w:rPr>
        <w:t xml:space="preserve">da je on </w:t>
      </w:r>
      <w:r w:rsidR="0072121B" w:rsidRPr="00F05B18">
        <w:rPr>
          <w:rFonts w:ascii="Arial" w:hAnsi="Arial" w:cs="Arial"/>
          <w:i/>
          <w:lang w:val="hr-HR"/>
        </w:rPr>
        <w:t>čuvao putem, kada se ide pute</w:t>
      </w:r>
      <w:r w:rsidR="006A75BA" w:rsidRPr="00F05B18">
        <w:rPr>
          <w:rFonts w:ascii="Arial" w:hAnsi="Arial" w:cs="Arial"/>
          <w:i/>
          <w:lang w:val="hr-HR"/>
        </w:rPr>
        <w:t>m.</w:t>
      </w:r>
    </w:p>
    <w:p w:rsidR="00EC69F3" w:rsidRPr="00F05B18" w:rsidRDefault="0072121B" w:rsidP="00F44521">
      <w:pPr>
        <w:pStyle w:val="Paragraphs"/>
        <w:numPr>
          <w:ilvl w:val="0"/>
          <w:numId w:val="8"/>
        </w:numPr>
        <w:rPr>
          <w:rFonts w:ascii="Arial" w:hAnsi="Arial" w:cs="Arial"/>
          <w:b/>
          <w:u w:val="single"/>
          <w:lang w:val="bs-Latn-BA"/>
        </w:rPr>
      </w:pPr>
      <w:r w:rsidRPr="00F05B18">
        <w:rPr>
          <w:rFonts w:ascii="Arial" w:hAnsi="Arial" w:cs="Arial"/>
          <w:lang w:val="hr-HR"/>
        </w:rPr>
        <w:lastRenderedPageBreak/>
        <w:t xml:space="preserve">Na okolnost obezbjeđivanja oštećene svjedočio je </w:t>
      </w:r>
      <w:r w:rsidR="00EC69F3" w:rsidRPr="00F05B18">
        <w:rPr>
          <w:rFonts w:ascii="Arial" w:hAnsi="Arial" w:cs="Arial"/>
          <w:lang w:val="hr-HR"/>
        </w:rPr>
        <w:t xml:space="preserve">i </w:t>
      </w:r>
      <w:r w:rsidR="00AD5D02">
        <w:rPr>
          <w:rFonts w:ascii="Arial" w:hAnsi="Arial" w:cs="Arial"/>
          <w:lang w:val="hr-HR"/>
        </w:rPr>
        <w:t>svjedok R.M.1</w:t>
      </w:r>
      <w:r w:rsidR="00CE0C35" w:rsidRPr="00F05B18">
        <w:rPr>
          <w:rFonts w:ascii="Arial" w:hAnsi="Arial" w:cs="Arial"/>
          <w:lang w:val="hr-HR"/>
        </w:rPr>
        <w:t xml:space="preserve"> navodeć</w:t>
      </w:r>
      <w:r w:rsidR="0029740A">
        <w:rPr>
          <w:rFonts w:ascii="Arial" w:hAnsi="Arial" w:cs="Arial"/>
          <w:lang w:val="hr-HR"/>
        </w:rPr>
        <w:t>i</w:t>
      </w:r>
      <w:r w:rsidR="00CE0C35" w:rsidRPr="00F05B18">
        <w:rPr>
          <w:rFonts w:ascii="Arial" w:hAnsi="Arial" w:cs="Arial"/>
          <w:lang w:val="hr-HR"/>
        </w:rPr>
        <w:t>, nakon predočavanja</w:t>
      </w:r>
      <w:r w:rsidR="00EC69F3" w:rsidRPr="00F05B18">
        <w:rPr>
          <w:rFonts w:ascii="Arial" w:hAnsi="Arial" w:cs="Arial"/>
          <w:lang w:val="hr-HR"/>
        </w:rPr>
        <w:t xml:space="preserve"> z</w:t>
      </w:r>
      <w:r w:rsidR="00CE0C35" w:rsidRPr="00F05B18">
        <w:rPr>
          <w:rFonts w:ascii="Arial" w:hAnsi="Arial" w:cs="Arial"/>
          <w:lang w:val="hr-HR"/>
        </w:rPr>
        <w:t xml:space="preserve">apisnika </w:t>
      </w:r>
      <w:r w:rsidR="00EC69F3" w:rsidRPr="00F05B18">
        <w:rPr>
          <w:rFonts w:ascii="Arial" w:hAnsi="Arial" w:cs="Arial"/>
          <w:lang w:val="hr-HR"/>
        </w:rPr>
        <w:t xml:space="preserve">iz istrage da je tačno sve što </w:t>
      </w:r>
      <w:r w:rsidR="00CE0C35" w:rsidRPr="00F05B18">
        <w:rPr>
          <w:rFonts w:ascii="Arial" w:hAnsi="Arial" w:cs="Arial"/>
          <w:lang w:val="hr-HR"/>
        </w:rPr>
        <w:t>j</w:t>
      </w:r>
      <w:r w:rsidR="00EC69F3" w:rsidRPr="00F05B18">
        <w:rPr>
          <w:rFonts w:ascii="Arial" w:hAnsi="Arial" w:cs="Arial"/>
          <w:lang w:val="hr-HR"/>
        </w:rPr>
        <w:t>e</w:t>
      </w:r>
      <w:r w:rsidR="00CE0C35" w:rsidRPr="00F05B18">
        <w:rPr>
          <w:rFonts w:ascii="Arial" w:hAnsi="Arial" w:cs="Arial"/>
          <w:lang w:val="hr-HR"/>
        </w:rPr>
        <w:t xml:space="preserve"> rekao u istrazi, </w:t>
      </w:r>
      <w:r w:rsidR="00CE0C35" w:rsidRPr="00F05B18">
        <w:rPr>
          <w:rFonts w:ascii="Arial" w:hAnsi="Arial" w:cs="Arial"/>
          <w:i/>
          <w:lang w:val="hr-HR"/>
        </w:rPr>
        <w:t xml:space="preserve">da </w:t>
      </w:r>
      <w:r w:rsidR="00A8315D">
        <w:rPr>
          <w:rFonts w:ascii="Arial" w:hAnsi="Arial" w:cs="Arial"/>
          <w:i/>
          <w:lang w:val="hr-HR"/>
        </w:rPr>
        <w:t xml:space="preserve">su </w:t>
      </w:r>
      <w:r w:rsidR="00AD5D02">
        <w:rPr>
          <w:rFonts w:ascii="Arial" w:hAnsi="Arial" w:cs="Arial"/>
          <w:i/>
          <w:lang w:val="hr-HR"/>
        </w:rPr>
        <w:t>je obezbjeđivali  S.Š. i Š.S.</w:t>
      </w:r>
      <w:r w:rsidR="00EC69F3" w:rsidRPr="00F05B18">
        <w:rPr>
          <w:rFonts w:ascii="Arial" w:hAnsi="Arial" w:cs="Arial"/>
          <w:i/>
          <w:lang w:val="hr-HR"/>
        </w:rPr>
        <w:t xml:space="preserve"> Misli da </w:t>
      </w:r>
      <w:r w:rsidR="00AD5D02">
        <w:rPr>
          <w:rFonts w:ascii="Arial" w:hAnsi="Arial" w:cs="Arial"/>
          <w:i/>
          <w:lang w:val="hr-HR"/>
        </w:rPr>
        <w:t>mu je to ispričao R.S</w:t>
      </w:r>
      <w:r w:rsidR="00EC69F3" w:rsidRPr="00F05B18">
        <w:rPr>
          <w:rFonts w:ascii="Arial" w:hAnsi="Arial" w:cs="Arial"/>
          <w:lang w:val="hr-HR"/>
        </w:rPr>
        <w:t>.</w:t>
      </w:r>
      <w:r w:rsidR="0002159B" w:rsidRPr="00F05B18">
        <w:rPr>
          <w:rFonts w:ascii="Arial" w:hAnsi="Arial" w:cs="Arial"/>
          <w:lang w:val="hr-HR"/>
        </w:rPr>
        <w:t xml:space="preserve"> I</w:t>
      </w:r>
      <w:r w:rsidR="00A8315D">
        <w:rPr>
          <w:rFonts w:ascii="Arial" w:hAnsi="Arial" w:cs="Arial"/>
          <w:lang w:val="hr-HR"/>
        </w:rPr>
        <w:t>sti svjedok</w:t>
      </w:r>
      <w:r w:rsidR="0002159B" w:rsidRPr="00F05B18">
        <w:rPr>
          <w:rFonts w:ascii="Arial" w:hAnsi="Arial" w:cs="Arial"/>
          <w:lang w:val="hr-HR"/>
        </w:rPr>
        <w:t xml:space="preserve"> je bio pripadnik vojne policije i izjavljuje da njihova obaveza nije bila da čuvaju zarobljenike. </w:t>
      </w:r>
    </w:p>
    <w:p w:rsidR="001B291B" w:rsidRPr="00F05B18" w:rsidRDefault="001E2D0F" w:rsidP="00F44521">
      <w:pPr>
        <w:pStyle w:val="Paragraphs"/>
        <w:numPr>
          <w:ilvl w:val="0"/>
          <w:numId w:val="8"/>
        </w:numPr>
        <w:rPr>
          <w:rFonts w:ascii="Arial" w:hAnsi="Arial" w:cs="Arial"/>
          <w:lang w:val="hr-HR"/>
        </w:rPr>
      </w:pPr>
      <w:r w:rsidRPr="00F05B18">
        <w:rPr>
          <w:rFonts w:ascii="Arial" w:hAnsi="Arial" w:cs="Arial"/>
          <w:lang w:val="hr-HR"/>
        </w:rPr>
        <w:t xml:space="preserve">Postoji saglasnost u iskazima svjedoka i oštećene oko identiteta jednog </w:t>
      </w:r>
      <w:r w:rsidR="00A8315D">
        <w:rPr>
          <w:rFonts w:ascii="Arial" w:hAnsi="Arial" w:cs="Arial"/>
          <w:lang w:val="hr-HR"/>
        </w:rPr>
        <w:t xml:space="preserve">njenog </w:t>
      </w:r>
      <w:r w:rsidRPr="00F05B18">
        <w:rPr>
          <w:rFonts w:ascii="Arial" w:hAnsi="Arial" w:cs="Arial"/>
          <w:lang w:val="hr-HR"/>
        </w:rPr>
        <w:t>čuvara, d</w:t>
      </w:r>
      <w:r w:rsidR="00AD5D02">
        <w:rPr>
          <w:rFonts w:ascii="Arial" w:hAnsi="Arial" w:cs="Arial"/>
          <w:lang w:val="hr-HR"/>
        </w:rPr>
        <w:t>a se radilo o Š.S.</w:t>
      </w:r>
      <w:r w:rsidRPr="00F05B18">
        <w:rPr>
          <w:rFonts w:ascii="Arial" w:hAnsi="Arial" w:cs="Arial"/>
          <w:lang w:val="hr-HR"/>
        </w:rPr>
        <w:t>,</w:t>
      </w:r>
      <w:r w:rsidR="00A8315D">
        <w:rPr>
          <w:rFonts w:ascii="Arial" w:hAnsi="Arial" w:cs="Arial"/>
          <w:lang w:val="hr-HR"/>
        </w:rPr>
        <w:t xml:space="preserve"> </w:t>
      </w:r>
      <w:r w:rsidRPr="00F05B18">
        <w:rPr>
          <w:rFonts w:ascii="Arial" w:hAnsi="Arial" w:cs="Arial"/>
          <w:lang w:val="hr-HR"/>
        </w:rPr>
        <w:t>dok se u kontekstu drugog čuva</w:t>
      </w:r>
      <w:r w:rsidR="00AD5D02">
        <w:rPr>
          <w:rFonts w:ascii="Arial" w:hAnsi="Arial" w:cs="Arial"/>
          <w:lang w:val="hr-HR"/>
        </w:rPr>
        <w:t>ra pominju lica M.J.</w:t>
      </w:r>
      <w:r w:rsidRPr="00F05B18">
        <w:rPr>
          <w:rFonts w:ascii="Arial" w:hAnsi="Arial" w:cs="Arial"/>
          <w:lang w:val="hr-HR"/>
        </w:rPr>
        <w:t xml:space="preserve">, </w:t>
      </w:r>
      <w:r w:rsidR="001A3F4E">
        <w:rPr>
          <w:rFonts w:ascii="Arial" w:hAnsi="Arial" w:cs="Arial"/>
          <w:lang w:val="hr-HR"/>
        </w:rPr>
        <w:t>S.Š.</w:t>
      </w:r>
      <w:r w:rsidR="00453900" w:rsidRPr="00F05B18">
        <w:rPr>
          <w:rFonts w:ascii="Arial" w:hAnsi="Arial" w:cs="Arial"/>
          <w:lang w:val="hr-HR"/>
        </w:rPr>
        <w:t xml:space="preserve"> i</w:t>
      </w:r>
      <w:r w:rsidRPr="00F05B18">
        <w:rPr>
          <w:rFonts w:ascii="Arial" w:hAnsi="Arial" w:cs="Arial"/>
          <w:lang w:val="hr-HR"/>
        </w:rPr>
        <w:t xml:space="preserve"> </w:t>
      </w:r>
      <w:r w:rsidR="0046303F">
        <w:rPr>
          <w:rFonts w:ascii="Arial" w:hAnsi="Arial" w:cs="Arial"/>
          <w:lang w:val="hr-HR"/>
        </w:rPr>
        <w:t>A.K.</w:t>
      </w:r>
      <w:r w:rsidR="009919B3" w:rsidRPr="00F05B18">
        <w:rPr>
          <w:rFonts w:ascii="Arial" w:hAnsi="Arial" w:cs="Arial"/>
          <w:lang w:val="hr-HR"/>
        </w:rPr>
        <w:t>.</w:t>
      </w:r>
    </w:p>
    <w:p w:rsidR="0036096D" w:rsidRPr="00F05B18" w:rsidRDefault="0025629F" w:rsidP="00F44521">
      <w:pPr>
        <w:pStyle w:val="Paragraphs"/>
        <w:numPr>
          <w:ilvl w:val="0"/>
          <w:numId w:val="8"/>
        </w:numPr>
        <w:rPr>
          <w:rFonts w:ascii="Arial" w:hAnsi="Arial" w:cs="Arial"/>
          <w:b/>
          <w:u w:val="single"/>
          <w:lang w:val="bs-Latn-BA"/>
        </w:rPr>
      </w:pPr>
      <w:r w:rsidRPr="00F05B18">
        <w:rPr>
          <w:rFonts w:ascii="Arial" w:hAnsi="Arial" w:cs="Arial"/>
          <w:lang w:val="hr-HR"/>
        </w:rPr>
        <w:t>Imajući u vidu da je  u optužnici bilo navedneo da je optuže</w:t>
      </w:r>
      <w:r w:rsidR="00AD5D02">
        <w:rPr>
          <w:rFonts w:ascii="Arial" w:hAnsi="Arial" w:cs="Arial"/>
          <w:lang w:val="hr-HR"/>
        </w:rPr>
        <w:t>ni inkriminisanu radnju izvršio</w:t>
      </w:r>
      <w:r w:rsidR="00A8315D">
        <w:rPr>
          <w:rFonts w:ascii="Arial" w:hAnsi="Arial" w:cs="Arial"/>
          <w:lang w:val="hr-HR"/>
        </w:rPr>
        <w:t xml:space="preserve"> </w:t>
      </w:r>
      <w:r w:rsidR="00A8315D" w:rsidRPr="00890E54">
        <w:rPr>
          <w:rFonts w:ascii="Arial" w:hAnsi="Arial" w:cs="Arial"/>
          <w:i/>
          <w:lang w:val="hr-HR"/>
        </w:rPr>
        <w:t xml:space="preserve">za vrijeme </w:t>
      </w:r>
      <w:r w:rsidRPr="00890E54">
        <w:rPr>
          <w:rFonts w:ascii="Arial" w:hAnsi="Arial" w:cs="Arial"/>
          <w:i/>
          <w:lang w:val="hr-HR"/>
        </w:rPr>
        <w:t>dok je obavljao stražarsku dužnost</w:t>
      </w:r>
      <w:r w:rsidRPr="00F05B18">
        <w:rPr>
          <w:rFonts w:ascii="Arial" w:hAnsi="Arial" w:cs="Arial"/>
          <w:lang w:val="hr-HR"/>
        </w:rPr>
        <w:t>, a imajući u vidu da iz izvedenih dokaza</w:t>
      </w:r>
      <w:r w:rsidR="00383E13" w:rsidRPr="00F05B18">
        <w:rPr>
          <w:rFonts w:ascii="Arial" w:hAnsi="Arial" w:cs="Arial"/>
          <w:lang w:val="hr-HR"/>
        </w:rPr>
        <w:t xml:space="preserve"> </w:t>
      </w:r>
      <w:r w:rsidRPr="00F05B18">
        <w:rPr>
          <w:rFonts w:ascii="Arial" w:hAnsi="Arial" w:cs="Arial"/>
          <w:lang w:val="hr-HR"/>
        </w:rPr>
        <w:t xml:space="preserve">nije </w:t>
      </w:r>
      <w:r w:rsidR="00551C55">
        <w:rPr>
          <w:rFonts w:ascii="Arial" w:hAnsi="Arial" w:cs="Arial"/>
          <w:lang w:val="hr-HR"/>
        </w:rPr>
        <w:t xml:space="preserve">van razumne sumnje utvrđeno </w:t>
      </w:r>
      <w:r w:rsidRPr="00F05B18">
        <w:rPr>
          <w:rFonts w:ascii="Arial" w:hAnsi="Arial" w:cs="Arial"/>
          <w:lang w:val="hr-HR"/>
        </w:rPr>
        <w:t xml:space="preserve"> da li je</w:t>
      </w:r>
      <w:r w:rsidR="00551C55">
        <w:rPr>
          <w:rFonts w:ascii="Arial" w:hAnsi="Arial" w:cs="Arial"/>
          <w:lang w:val="hr-HR"/>
        </w:rPr>
        <w:t xml:space="preserve"> u kritično vrijeme </w:t>
      </w:r>
      <w:r w:rsidRPr="00F05B18">
        <w:rPr>
          <w:rFonts w:ascii="Arial" w:hAnsi="Arial" w:cs="Arial"/>
          <w:lang w:val="hr-HR"/>
        </w:rPr>
        <w:t xml:space="preserve"> obavljao straž</w:t>
      </w:r>
      <w:r w:rsidR="00383E13" w:rsidRPr="00F05B18">
        <w:rPr>
          <w:rFonts w:ascii="Arial" w:hAnsi="Arial" w:cs="Arial"/>
          <w:lang w:val="hr-HR"/>
        </w:rPr>
        <w:t>arsku dužnost ispred komande il</w:t>
      </w:r>
      <w:r w:rsidRPr="00F05B18">
        <w:rPr>
          <w:rFonts w:ascii="Arial" w:hAnsi="Arial" w:cs="Arial"/>
          <w:lang w:val="hr-HR"/>
        </w:rPr>
        <w:t>i</w:t>
      </w:r>
      <w:r w:rsidR="00383E13" w:rsidRPr="00F05B18">
        <w:rPr>
          <w:rFonts w:ascii="Arial" w:hAnsi="Arial" w:cs="Arial"/>
          <w:lang w:val="hr-HR"/>
        </w:rPr>
        <w:t xml:space="preserve"> </w:t>
      </w:r>
      <w:r w:rsidRPr="00F05B18">
        <w:rPr>
          <w:rFonts w:ascii="Arial" w:hAnsi="Arial" w:cs="Arial"/>
          <w:lang w:val="hr-HR"/>
        </w:rPr>
        <w:t xml:space="preserve">objekta gdje je </w:t>
      </w:r>
      <w:r w:rsidR="00551C55">
        <w:rPr>
          <w:rFonts w:ascii="Arial" w:hAnsi="Arial" w:cs="Arial"/>
          <w:lang w:val="hr-HR"/>
        </w:rPr>
        <w:t xml:space="preserve"> oštećena </w:t>
      </w:r>
      <w:r w:rsidRPr="00F05B18">
        <w:rPr>
          <w:rFonts w:ascii="Arial" w:hAnsi="Arial" w:cs="Arial"/>
          <w:lang w:val="hr-HR"/>
        </w:rPr>
        <w:t>bila zatočena</w:t>
      </w:r>
      <w:r w:rsidR="00A55FF5">
        <w:rPr>
          <w:rFonts w:ascii="Arial" w:hAnsi="Arial" w:cs="Arial"/>
          <w:lang w:val="hr-HR"/>
        </w:rPr>
        <w:t xml:space="preserve"> i silovana</w:t>
      </w:r>
      <w:r w:rsidR="00551C55">
        <w:rPr>
          <w:rFonts w:ascii="Arial" w:hAnsi="Arial" w:cs="Arial"/>
          <w:lang w:val="hr-HR"/>
        </w:rPr>
        <w:t>,</w:t>
      </w:r>
      <w:r w:rsidRPr="00F05B18">
        <w:rPr>
          <w:rFonts w:ascii="Arial" w:hAnsi="Arial" w:cs="Arial"/>
          <w:lang w:val="hr-HR"/>
        </w:rPr>
        <w:t xml:space="preserve">  vijeće je  činjeničn</w:t>
      </w:r>
      <w:r w:rsidR="00A8315D">
        <w:rPr>
          <w:rFonts w:ascii="Arial" w:hAnsi="Arial" w:cs="Arial"/>
          <w:lang w:val="hr-HR"/>
        </w:rPr>
        <w:t>i</w:t>
      </w:r>
      <w:r w:rsidRPr="00F05B18">
        <w:rPr>
          <w:rFonts w:ascii="Arial" w:hAnsi="Arial" w:cs="Arial"/>
          <w:lang w:val="hr-HR"/>
        </w:rPr>
        <w:t xml:space="preserve"> opis</w:t>
      </w:r>
      <w:r w:rsidR="00A8315D">
        <w:rPr>
          <w:rFonts w:ascii="Arial" w:hAnsi="Arial" w:cs="Arial"/>
          <w:lang w:val="hr-HR"/>
        </w:rPr>
        <w:t xml:space="preserve"> izmjenilo u smislu </w:t>
      </w:r>
      <w:r w:rsidRPr="00F05B18">
        <w:rPr>
          <w:rFonts w:ascii="Arial" w:hAnsi="Arial" w:cs="Arial"/>
          <w:lang w:val="hr-HR"/>
        </w:rPr>
        <w:t xml:space="preserve"> da je</w:t>
      </w:r>
      <w:r w:rsidR="00383E13" w:rsidRPr="00F05B18">
        <w:rPr>
          <w:rFonts w:ascii="Arial" w:hAnsi="Arial" w:cs="Arial"/>
          <w:lang w:val="hr-HR"/>
        </w:rPr>
        <w:t xml:space="preserve"> </w:t>
      </w:r>
      <w:r w:rsidRPr="00F05B18">
        <w:rPr>
          <w:rFonts w:ascii="Arial" w:hAnsi="Arial" w:cs="Arial"/>
          <w:lang w:val="hr-HR"/>
        </w:rPr>
        <w:t xml:space="preserve">optuženi </w:t>
      </w:r>
      <w:r w:rsidR="00551C55">
        <w:rPr>
          <w:rFonts w:ascii="Arial" w:hAnsi="Arial" w:cs="Arial"/>
          <w:lang w:val="hr-HR"/>
        </w:rPr>
        <w:t>počinio radnju silovanja kao</w:t>
      </w:r>
      <w:r w:rsidRPr="00F05B18">
        <w:rPr>
          <w:rFonts w:ascii="Arial" w:hAnsi="Arial" w:cs="Arial"/>
          <w:lang w:val="hr-HR"/>
        </w:rPr>
        <w:t xml:space="preserve"> </w:t>
      </w:r>
      <w:r w:rsidR="00A8315D">
        <w:rPr>
          <w:rFonts w:ascii="Arial" w:hAnsi="Arial" w:cs="Arial"/>
          <w:lang w:val="hr-HR"/>
        </w:rPr>
        <w:t xml:space="preserve">vojni policajac </w:t>
      </w:r>
      <w:r w:rsidRPr="00F05B18">
        <w:rPr>
          <w:rFonts w:ascii="Arial" w:hAnsi="Arial" w:cs="Arial"/>
          <w:lang w:val="hr-HR"/>
        </w:rPr>
        <w:t xml:space="preserve"> Armije BiH</w:t>
      </w:r>
      <w:r w:rsidR="00A8315D">
        <w:rPr>
          <w:rFonts w:ascii="Arial" w:hAnsi="Arial" w:cs="Arial"/>
          <w:lang w:val="hr-HR"/>
        </w:rPr>
        <w:t>, cijeneći da time nije narušen objektivni identitiet između  optužnice i presude</w:t>
      </w:r>
      <w:r w:rsidRPr="00F05B18">
        <w:rPr>
          <w:rFonts w:ascii="Arial" w:hAnsi="Arial" w:cs="Arial"/>
          <w:lang w:val="hr-HR"/>
        </w:rPr>
        <w:t>.</w:t>
      </w:r>
    </w:p>
    <w:p w:rsidR="00532363" w:rsidRPr="00F05B18" w:rsidRDefault="00882DCC" w:rsidP="00F44521">
      <w:pPr>
        <w:pStyle w:val="Heading6"/>
        <w:numPr>
          <w:ilvl w:val="0"/>
          <w:numId w:val="0"/>
        </w:numPr>
        <w:ind w:left="1701"/>
        <w:rPr>
          <w:rFonts w:ascii="Arial" w:hAnsi="Arial" w:cs="Arial"/>
          <w:b/>
          <w:lang w:val="bs-Latn-BA" w:eastAsia="en-GB"/>
        </w:rPr>
      </w:pPr>
      <w:r w:rsidRPr="00F05B18">
        <w:rPr>
          <w:rFonts w:ascii="Arial" w:hAnsi="Arial" w:cs="Arial"/>
          <w:b/>
          <w:lang w:val="bs-Latn-BA" w:eastAsia="en-GB"/>
        </w:rPr>
        <w:t>I</w:t>
      </w:r>
      <w:r w:rsidR="00532363" w:rsidRPr="00F05B18">
        <w:rPr>
          <w:rFonts w:ascii="Arial" w:hAnsi="Arial" w:cs="Arial"/>
          <w:b/>
          <w:lang w:val="bs-Latn-BA" w:eastAsia="en-GB"/>
        </w:rPr>
        <w:t xml:space="preserve">dentifikacija optuženog </w:t>
      </w:r>
      <w:r w:rsidR="0046303F">
        <w:rPr>
          <w:rFonts w:ascii="Arial" w:hAnsi="Arial" w:cs="Arial"/>
          <w:b/>
          <w:lang w:val="bs-Latn-BA" w:eastAsia="en-GB"/>
        </w:rPr>
        <w:t>A.K.</w:t>
      </w:r>
      <w:r w:rsidR="00532363" w:rsidRPr="00F05B18">
        <w:rPr>
          <w:rFonts w:ascii="Arial" w:hAnsi="Arial" w:cs="Arial"/>
          <w:b/>
          <w:lang w:val="bs-Latn-BA" w:eastAsia="en-GB"/>
        </w:rPr>
        <w:t xml:space="preserve">  </w:t>
      </w:r>
    </w:p>
    <w:p w:rsidR="00532363" w:rsidRPr="00F05B18" w:rsidRDefault="00532363" w:rsidP="00532363">
      <w:pPr>
        <w:ind w:left="180"/>
        <w:rPr>
          <w:rFonts w:ascii="Arial" w:hAnsi="Arial" w:cs="Arial"/>
          <w:b/>
          <w:szCs w:val="24"/>
          <w:u w:val="single"/>
          <w:lang w:val="bs-Latn-BA" w:eastAsia="en-GB"/>
        </w:rPr>
      </w:pPr>
    </w:p>
    <w:p w:rsidR="00532363" w:rsidRPr="00F05B18" w:rsidRDefault="00532363" w:rsidP="00532363">
      <w:pPr>
        <w:pStyle w:val="Paragraphs"/>
        <w:numPr>
          <w:ilvl w:val="0"/>
          <w:numId w:val="8"/>
        </w:numPr>
        <w:rPr>
          <w:rFonts w:ascii="Arial" w:hAnsi="Arial" w:cs="Arial"/>
          <w:lang w:val="hr-HR"/>
        </w:rPr>
      </w:pPr>
      <w:r w:rsidRPr="00890E54">
        <w:rPr>
          <w:rFonts w:ascii="Arial" w:hAnsi="Arial" w:cs="Arial"/>
          <w:lang w:val="bs-Latn-BA"/>
        </w:rPr>
        <w:t xml:space="preserve">Odbrana je kroz unakrsno  ispitivanje i svoje dokaza pokušala dovesti u pitanje iskaz oštećene kroz pitanja koja su se odnosila na opis optuženog od strane oštećene,  </w:t>
      </w:r>
      <w:r w:rsidR="00CE741D" w:rsidRPr="00890E54">
        <w:rPr>
          <w:rFonts w:ascii="Arial" w:hAnsi="Arial" w:cs="Arial"/>
          <w:lang w:val="bs-Latn-BA"/>
        </w:rPr>
        <w:t>koji je imao nadimak</w:t>
      </w:r>
      <w:r w:rsidRPr="00890E54">
        <w:rPr>
          <w:rFonts w:ascii="Arial" w:hAnsi="Arial" w:cs="Arial"/>
          <w:lang w:val="bs-Latn-BA"/>
        </w:rPr>
        <w:t>, koju boju odjela je nosio kada je dolazio kod oštećene, da li  je u</w:t>
      </w:r>
      <w:r w:rsidR="00AD5D02">
        <w:rPr>
          <w:rFonts w:ascii="Arial" w:hAnsi="Arial" w:cs="Arial"/>
          <w:lang w:val="bs-Latn-BA"/>
        </w:rPr>
        <w:t xml:space="preserve"> vrijeme izvršenja djela nosio </w:t>
      </w:r>
      <w:r w:rsidRPr="00890E54">
        <w:rPr>
          <w:rFonts w:ascii="Arial" w:hAnsi="Arial" w:cs="Arial"/>
          <w:lang w:val="bs-Latn-BA"/>
        </w:rPr>
        <w:t>brkove.</w:t>
      </w:r>
    </w:p>
    <w:p w:rsidR="00532363" w:rsidRPr="00F05B18" w:rsidRDefault="00532363" w:rsidP="00532363">
      <w:pPr>
        <w:pStyle w:val="Paragraphs"/>
        <w:numPr>
          <w:ilvl w:val="0"/>
          <w:numId w:val="8"/>
        </w:numPr>
        <w:rPr>
          <w:rFonts w:ascii="Arial" w:hAnsi="Arial" w:cs="Arial"/>
          <w:lang w:val="hr-HR"/>
        </w:rPr>
      </w:pPr>
      <w:r w:rsidRPr="00890E54">
        <w:rPr>
          <w:rFonts w:ascii="Arial" w:hAnsi="Arial" w:cs="Arial"/>
          <w:lang w:val="hr-HR"/>
        </w:rPr>
        <w:t xml:space="preserve">U Izjavi oštećene iz 1993.godine koja je uvedena kao dokaz </w:t>
      </w:r>
      <w:r w:rsidR="002362DC" w:rsidRPr="00890E54">
        <w:rPr>
          <w:rFonts w:ascii="Arial" w:hAnsi="Arial" w:cs="Arial"/>
          <w:lang w:val="hr-HR"/>
        </w:rPr>
        <w:t>T</w:t>
      </w:r>
      <w:r w:rsidRPr="00890E54">
        <w:rPr>
          <w:rFonts w:ascii="Arial" w:hAnsi="Arial" w:cs="Arial"/>
          <w:lang w:val="hr-HR"/>
        </w:rPr>
        <w:t>užilaštva T-24 ošteće</w:t>
      </w:r>
      <w:r w:rsidR="00AD5D02">
        <w:rPr>
          <w:rFonts w:ascii="Arial" w:hAnsi="Arial" w:cs="Arial"/>
          <w:lang w:val="hr-HR"/>
        </w:rPr>
        <w:t>na je navela da su pored V.B.</w:t>
      </w:r>
      <w:r w:rsidRPr="00890E54">
        <w:rPr>
          <w:rFonts w:ascii="Arial" w:hAnsi="Arial" w:cs="Arial"/>
          <w:lang w:val="hr-HR"/>
        </w:rPr>
        <w:t>, iste postupke</w:t>
      </w:r>
      <w:r w:rsidR="00AD5D02">
        <w:rPr>
          <w:rFonts w:ascii="Arial" w:hAnsi="Arial" w:cs="Arial"/>
          <w:lang w:val="hr-HR"/>
        </w:rPr>
        <w:t xml:space="preserve"> prema njoj činili izvjesni A.K. zv. “O.”, kao i S.Š.</w:t>
      </w:r>
      <w:r w:rsidR="00497113">
        <w:rPr>
          <w:rFonts w:ascii="Arial" w:hAnsi="Arial" w:cs="Arial"/>
          <w:lang w:val="hr-HR"/>
        </w:rPr>
        <w:t xml:space="preserve"> zvani “D.P.</w:t>
      </w:r>
      <w:r w:rsidRPr="00890E54">
        <w:rPr>
          <w:rFonts w:ascii="Arial" w:hAnsi="Arial" w:cs="Arial"/>
          <w:lang w:val="hr-HR"/>
        </w:rPr>
        <w:t xml:space="preserve">”, a u iskazu pred Haškim tribunalom oštećena je </w:t>
      </w:r>
      <w:r w:rsidR="001E281D" w:rsidRPr="00890E54">
        <w:rPr>
          <w:rFonts w:ascii="Arial" w:hAnsi="Arial" w:cs="Arial"/>
          <w:lang w:val="hr-HR"/>
        </w:rPr>
        <w:t xml:space="preserve"> izjavila </w:t>
      </w:r>
      <w:r w:rsidRPr="00890E54">
        <w:rPr>
          <w:rFonts w:ascii="Arial" w:hAnsi="Arial" w:cs="Arial"/>
          <w:lang w:val="hr-HR"/>
        </w:rPr>
        <w:t xml:space="preserve"> </w:t>
      </w:r>
      <w:r w:rsidR="001E281D" w:rsidRPr="00890E54">
        <w:rPr>
          <w:rFonts w:ascii="Arial" w:hAnsi="Arial" w:cs="Arial"/>
          <w:lang w:val="hr-HR"/>
        </w:rPr>
        <w:t xml:space="preserve">da je </w:t>
      </w:r>
      <w:r w:rsidRPr="00890E54">
        <w:rPr>
          <w:rFonts w:ascii="Arial" w:hAnsi="Arial" w:cs="Arial"/>
          <w:lang w:val="hr-HR"/>
        </w:rPr>
        <w:t xml:space="preserve">u Cerskoj </w:t>
      </w:r>
      <w:r w:rsidR="001E281D" w:rsidRPr="00890E54">
        <w:rPr>
          <w:rFonts w:ascii="Arial" w:hAnsi="Arial" w:cs="Arial"/>
          <w:lang w:val="hr-HR"/>
        </w:rPr>
        <w:t xml:space="preserve"> zlostavljana </w:t>
      </w:r>
      <w:r w:rsidR="00AD5D02">
        <w:rPr>
          <w:rFonts w:ascii="Arial" w:hAnsi="Arial" w:cs="Arial"/>
          <w:lang w:val="hr-HR"/>
        </w:rPr>
        <w:t>od strane V.B.</w:t>
      </w:r>
      <w:r w:rsidRPr="00890E54">
        <w:rPr>
          <w:rFonts w:ascii="Arial" w:hAnsi="Arial" w:cs="Arial"/>
          <w:lang w:val="hr-HR"/>
        </w:rPr>
        <w:t xml:space="preserve">, </w:t>
      </w:r>
      <w:r w:rsidR="001E281D" w:rsidRPr="00890E54">
        <w:rPr>
          <w:rFonts w:ascii="Arial" w:hAnsi="Arial" w:cs="Arial"/>
          <w:lang w:val="hr-HR"/>
        </w:rPr>
        <w:t xml:space="preserve">a </w:t>
      </w:r>
      <w:r w:rsidRPr="00890E54">
        <w:rPr>
          <w:rFonts w:ascii="Arial" w:hAnsi="Arial" w:cs="Arial"/>
          <w:lang w:val="hr-HR"/>
        </w:rPr>
        <w:t xml:space="preserve"> za događaj u Baj</w:t>
      </w:r>
      <w:r w:rsidR="00AD5D02">
        <w:rPr>
          <w:rFonts w:ascii="Arial" w:hAnsi="Arial" w:cs="Arial"/>
          <w:lang w:val="hr-HR"/>
        </w:rPr>
        <w:t>rićima navodi da je silovao A.K.</w:t>
      </w:r>
      <w:r w:rsidRPr="00890E54">
        <w:rPr>
          <w:rFonts w:ascii="Arial" w:hAnsi="Arial" w:cs="Arial"/>
          <w:lang w:val="hr-HR"/>
        </w:rPr>
        <w:t xml:space="preserve"> i još jedn</w:t>
      </w:r>
      <w:r w:rsidR="00497113">
        <w:rPr>
          <w:rFonts w:ascii="Arial" w:hAnsi="Arial" w:cs="Arial"/>
          <w:lang w:val="hr-HR"/>
        </w:rPr>
        <w:t>a osoba po nadimku “D</w:t>
      </w:r>
      <w:r w:rsidR="00CE741D" w:rsidRPr="00890E54">
        <w:rPr>
          <w:rFonts w:ascii="Arial" w:hAnsi="Arial" w:cs="Arial"/>
          <w:lang w:val="hr-HR"/>
        </w:rPr>
        <w:t>.</w:t>
      </w:r>
      <w:r w:rsidR="00497113">
        <w:rPr>
          <w:rFonts w:ascii="Arial" w:hAnsi="Arial" w:cs="Arial"/>
          <w:lang w:val="hr-HR"/>
        </w:rPr>
        <w:t>P.“</w:t>
      </w:r>
    </w:p>
    <w:p w:rsidR="00CE741D" w:rsidRPr="00F05B18" w:rsidRDefault="007115FA" w:rsidP="007115FA">
      <w:pPr>
        <w:pStyle w:val="Paragraphs"/>
        <w:numPr>
          <w:ilvl w:val="0"/>
          <w:numId w:val="8"/>
        </w:numPr>
        <w:rPr>
          <w:rFonts w:ascii="Arial" w:hAnsi="Arial" w:cs="Arial"/>
          <w:lang w:val="hr-HR"/>
        </w:rPr>
      </w:pPr>
      <w:r w:rsidRPr="00F05B18">
        <w:rPr>
          <w:rFonts w:ascii="Arial" w:hAnsi="Arial" w:cs="Arial"/>
          <w:lang w:val="hr-HR"/>
        </w:rPr>
        <w:t>Branitel</w:t>
      </w:r>
      <w:r w:rsidR="00497113">
        <w:rPr>
          <w:rFonts w:ascii="Arial" w:hAnsi="Arial" w:cs="Arial"/>
          <w:lang w:val="hr-HR"/>
        </w:rPr>
        <w:t xml:space="preserve">jica je oštećenoj prezentirala </w:t>
      </w:r>
      <w:r w:rsidRPr="00F05B18">
        <w:rPr>
          <w:rFonts w:ascii="Arial" w:hAnsi="Arial" w:cs="Arial"/>
          <w:lang w:val="hr-HR"/>
        </w:rPr>
        <w:t>njen iskaz koji je dala pred Međunarodnim sudom u Hagu 08.02.2005.godine i koji je uložen kao dokaz Tužilaštva broj  DT-18 na okolnost razlike u iskazu, navodeći da je u izjavi pred Haškim tribunalom rekla  da su je u „</w:t>
      </w:r>
      <w:r w:rsidR="00004E51" w:rsidRPr="00F05B18">
        <w:rPr>
          <w:rFonts w:ascii="Arial" w:hAnsi="Arial" w:cs="Arial"/>
          <w:lang w:val="hr-HR"/>
        </w:rPr>
        <w:t>s</w:t>
      </w:r>
      <w:r w:rsidRPr="00F05B18">
        <w:rPr>
          <w:rFonts w:ascii="Arial" w:hAnsi="Arial" w:cs="Arial"/>
          <w:lang w:val="hr-HR"/>
        </w:rPr>
        <w:t xml:space="preserve">kloništu“ u Bajrićima silovale dvije osobe, </w:t>
      </w:r>
      <w:r w:rsidR="0046303F">
        <w:rPr>
          <w:rFonts w:ascii="Arial" w:hAnsi="Arial" w:cs="Arial"/>
          <w:lang w:val="hr-HR"/>
        </w:rPr>
        <w:t>A.K.</w:t>
      </w:r>
      <w:r w:rsidR="00497113">
        <w:rPr>
          <w:rFonts w:ascii="Arial" w:hAnsi="Arial" w:cs="Arial"/>
          <w:lang w:val="hr-HR"/>
        </w:rPr>
        <w:t xml:space="preserve"> kojem je nadimak bio „P.</w:t>
      </w:r>
      <w:r w:rsidRPr="00F05B18">
        <w:rPr>
          <w:rFonts w:ascii="Arial" w:hAnsi="Arial" w:cs="Arial"/>
          <w:lang w:val="hr-HR"/>
        </w:rPr>
        <w:t>“ i još jedna osoba koja je imala nadima</w:t>
      </w:r>
      <w:r w:rsidR="00497113">
        <w:rPr>
          <w:rFonts w:ascii="Arial" w:hAnsi="Arial" w:cs="Arial"/>
          <w:lang w:val="hr-HR"/>
        </w:rPr>
        <w:t>k „D.P.</w:t>
      </w:r>
      <w:r w:rsidRPr="00F05B18">
        <w:rPr>
          <w:rFonts w:ascii="Arial" w:hAnsi="Arial" w:cs="Arial"/>
          <w:lang w:val="hr-HR"/>
        </w:rPr>
        <w:t xml:space="preserve">“. Međutim oštećena je na pitanje braniteljice navela </w:t>
      </w:r>
      <w:r w:rsidRPr="00F05B18">
        <w:rPr>
          <w:rFonts w:ascii="Arial" w:hAnsi="Arial" w:cs="Arial"/>
          <w:lang w:val="hr-HR"/>
        </w:rPr>
        <w:lastRenderedPageBreak/>
        <w:t xml:space="preserve">da je druga osoba nije silovala, već da ju je samo silovao </w:t>
      </w:r>
      <w:r w:rsidR="0046303F">
        <w:rPr>
          <w:rFonts w:ascii="Arial" w:hAnsi="Arial" w:cs="Arial"/>
          <w:lang w:val="hr-HR"/>
        </w:rPr>
        <w:t>A.K.</w:t>
      </w:r>
      <w:r w:rsidRPr="00F05B18">
        <w:rPr>
          <w:rFonts w:ascii="Arial" w:hAnsi="Arial" w:cs="Arial"/>
          <w:lang w:val="hr-HR"/>
        </w:rPr>
        <w:t xml:space="preserve">, a ovaj drugi nije ulazio u tamnicu. </w:t>
      </w:r>
    </w:p>
    <w:p w:rsidR="00004E51" w:rsidRPr="00F05B18" w:rsidRDefault="007115FA" w:rsidP="007115FA">
      <w:pPr>
        <w:pStyle w:val="Paragraphs"/>
        <w:numPr>
          <w:ilvl w:val="0"/>
          <w:numId w:val="8"/>
        </w:numPr>
        <w:rPr>
          <w:rFonts w:ascii="Arial" w:hAnsi="Arial" w:cs="Arial"/>
          <w:lang w:val="hr-HR"/>
        </w:rPr>
      </w:pPr>
      <w:r w:rsidRPr="00F05B18">
        <w:rPr>
          <w:rFonts w:ascii="Arial" w:hAnsi="Arial" w:cs="Arial"/>
          <w:lang w:val="hr-HR"/>
        </w:rPr>
        <w:t xml:space="preserve">Vezano za </w:t>
      </w:r>
      <w:r w:rsidRPr="00F05B18">
        <w:rPr>
          <w:rFonts w:ascii="Arial" w:hAnsi="Arial" w:cs="Arial"/>
          <w:b/>
          <w:lang w:val="hr-HR"/>
        </w:rPr>
        <w:t>nadimak,</w:t>
      </w:r>
      <w:r w:rsidRPr="00F05B18">
        <w:rPr>
          <w:rFonts w:ascii="Arial" w:hAnsi="Arial" w:cs="Arial"/>
          <w:lang w:val="hr-HR"/>
        </w:rPr>
        <w:t xml:space="preserve"> u iskazu datom pred Među</w:t>
      </w:r>
      <w:r w:rsidR="001E281D">
        <w:rPr>
          <w:rFonts w:ascii="Arial" w:hAnsi="Arial" w:cs="Arial"/>
          <w:lang w:val="hr-HR"/>
        </w:rPr>
        <w:t>na</w:t>
      </w:r>
      <w:r w:rsidRPr="00F05B18">
        <w:rPr>
          <w:rFonts w:ascii="Arial" w:hAnsi="Arial" w:cs="Arial"/>
          <w:lang w:val="hr-HR"/>
        </w:rPr>
        <w:t>rodnim  sudom u Hagu, oštećena je na pita</w:t>
      </w:r>
      <w:r w:rsidR="00497113">
        <w:rPr>
          <w:rFonts w:ascii="Arial" w:hAnsi="Arial" w:cs="Arial"/>
          <w:lang w:val="hr-HR"/>
        </w:rPr>
        <w:t>nje tužioca rekla da je A.K. imao nadimak „P.</w:t>
      </w:r>
      <w:r w:rsidRPr="00F05B18">
        <w:rPr>
          <w:rFonts w:ascii="Arial" w:hAnsi="Arial" w:cs="Arial"/>
          <w:lang w:val="hr-HR"/>
        </w:rPr>
        <w:t>“, a da je druga osoba koja je s njim do</w:t>
      </w:r>
      <w:r w:rsidR="00497113">
        <w:rPr>
          <w:rFonts w:ascii="Arial" w:hAnsi="Arial" w:cs="Arial"/>
          <w:lang w:val="hr-HR"/>
        </w:rPr>
        <w:t xml:space="preserve">šla </w:t>
      </w:r>
      <w:r w:rsidR="00497113" w:rsidRPr="00877F20">
        <w:rPr>
          <w:rFonts w:ascii="Arial" w:hAnsi="Arial" w:cs="Arial"/>
          <w:color w:val="000000" w:themeColor="text1"/>
          <w:lang w:val="hr-HR"/>
        </w:rPr>
        <w:t>imala nadimak  „D.P.</w:t>
      </w:r>
      <w:r w:rsidRPr="00877F20">
        <w:rPr>
          <w:rFonts w:ascii="Arial" w:hAnsi="Arial" w:cs="Arial"/>
          <w:color w:val="000000" w:themeColor="text1"/>
          <w:lang w:val="hr-HR"/>
        </w:rPr>
        <w:t xml:space="preserve">“, međutim </w:t>
      </w:r>
      <w:r w:rsidRPr="00F05B18">
        <w:rPr>
          <w:rFonts w:ascii="Arial" w:hAnsi="Arial" w:cs="Arial"/>
          <w:lang w:val="hr-HR"/>
        </w:rPr>
        <w:t xml:space="preserve">nakon što je braniteljica optuženog na glavnom pretresu prezentirala ovaj iskaz oštećenoj, </w:t>
      </w:r>
      <w:r w:rsidR="001E281D">
        <w:rPr>
          <w:rFonts w:ascii="Arial" w:hAnsi="Arial" w:cs="Arial"/>
          <w:lang w:val="hr-HR"/>
        </w:rPr>
        <w:t xml:space="preserve"> ista</w:t>
      </w:r>
      <w:r w:rsidRPr="00F05B18">
        <w:rPr>
          <w:rFonts w:ascii="Arial" w:hAnsi="Arial" w:cs="Arial"/>
          <w:lang w:val="hr-HR"/>
        </w:rPr>
        <w:t xml:space="preserve"> nije mogla da se sjeti niti jasno izjasni ko je od n</w:t>
      </w:r>
      <w:r w:rsidR="00877F20">
        <w:rPr>
          <w:rFonts w:ascii="Arial" w:hAnsi="Arial" w:cs="Arial"/>
          <w:lang w:val="hr-HR"/>
        </w:rPr>
        <w:t>jih dvojice imao nadimak „P.“ odnosno „D.P.</w:t>
      </w:r>
      <w:r w:rsidRPr="00F05B18">
        <w:rPr>
          <w:rFonts w:ascii="Arial" w:hAnsi="Arial" w:cs="Arial"/>
          <w:lang w:val="hr-HR"/>
        </w:rPr>
        <w:t xml:space="preserve">“. </w:t>
      </w:r>
      <w:r w:rsidR="001E281D">
        <w:rPr>
          <w:rFonts w:ascii="Arial" w:hAnsi="Arial" w:cs="Arial"/>
          <w:lang w:val="hr-HR"/>
        </w:rPr>
        <w:t xml:space="preserve"> Ovakve razlike u iskazima svjedoka oštećene</w:t>
      </w:r>
      <w:r w:rsidRPr="00F05B18">
        <w:rPr>
          <w:rFonts w:ascii="Arial" w:hAnsi="Arial" w:cs="Arial"/>
          <w:lang w:val="hr-HR"/>
        </w:rPr>
        <w:t xml:space="preserve"> po ocjeni ovog vijeća </w:t>
      </w:r>
      <w:r w:rsidR="001E281D">
        <w:rPr>
          <w:rFonts w:ascii="Arial" w:hAnsi="Arial" w:cs="Arial"/>
          <w:lang w:val="hr-HR"/>
        </w:rPr>
        <w:t xml:space="preserve">su </w:t>
      </w:r>
      <w:r w:rsidRPr="00F05B18">
        <w:rPr>
          <w:rFonts w:ascii="Arial" w:hAnsi="Arial" w:cs="Arial"/>
          <w:lang w:val="hr-HR"/>
        </w:rPr>
        <w:t xml:space="preserve"> rezultat proteka vremena i zbunjenosti same optužene, </w:t>
      </w:r>
      <w:r w:rsidR="001E281D">
        <w:rPr>
          <w:rFonts w:ascii="Arial" w:hAnsi="Arial" w:cs="Arial"/>
          <w:lang w:val="hr-HR"/>
        </w:rPr>
        <w:t xml:space="preserve">kao i </w:t>
      </w:r>
      <w:r w:rsidR="00561949">
        <w:rPr>
          <w:rFonts w:ascii="Arial" w:hAnsi="Arial" w:cs="Arial"/>
          <w:lang w:val="hr-HR"/>
        </w:rPr>
        <w:t xml:space="preserve"> posljedica</w:t>
      </w:r>
      <w:r w:rsidR="001E281D">
        <w:rPr>
          <w:rFonts w:ascii="Arial" w:hAnsi="Arial" w:cs="Arial"/>
          <w:lang w:val="hr-HR"/>
        </w:rPr>
        <w:t xml:space="preserve"> stresa koji je doživjela zbog zlostavljanja u vrijeme zatočenja, </w:t>
      </w:r>
      <w:r w:rsidRPr="00F05B18">
        <w:rPr>
          <w:rFonts w:ascii="Arial" w:hAnsi="Arial" w:cs="Arial"/>
          <w:lang w:val="hr-HR"/>
        </w:rPr>
        <w:t xml:space="preserve">ali </w:t>
      </w:r>
      <w:r w:rsidR="001E281D">
        <w:rPr>
          <w:rFonts w:ascii="Arial" w:hAnsi="Arial" w:cs="Arial"/>
          <w:lang w:val="hr-HR"/>
        </w:rPr>
        <w:t>za vijeće je karakteristično da o</w:t>
      </w:r>
      <w:r w:rsidR="00145C44">
        <w:rPr>
          <w:rFonts w:ascii="Arial" w:hAnsi="Arial" w:cs="Arial"/>
          <w:lang w:val="hr-HR"/>
        </w:rPr>
        <w:t>š</w:t>
      </w:r>
      <w:r w:rsidR="001E281D">
        <w:rPr>
          <w:rFonts w:ascii="Arial" w:hAnsi="Arial" w:cs="Arial"/>
          <w:lang w:val="hr-HR"/>
        </w:rPr>
        <w:t xml:space="preserve">tećena u svakoj izjavi i u kontinuitetu </w:t>
      </w:r>
      <w:r w:rsidRPr="00F05B18">
        <w:rPr>
          <w:rFonts w:ascii="Arial" w:hAnsi="Arial" w:cs="Arial"/>
          <w:lang w:val="hr-HR"/>
        </w:rPr>
        <w:t xml:space="preserve"> jasno navodi da je osoba </w:t>
      </w:r>
      <w:r w:rsidR="0046303F">
        <w:rPr>
          <w:rFonts w:ascii="Arial" w:hAnsi="Arial" w:cs="Arial"/>
          <w:lang w:val="hr-HR"/>
        </w:rPr>
        <w:t>A.K.</w:t>
      </w:r>
      <w:r w:rsidRPr="00F05B18">
        <w:rPr>
          <w:rFonts w:ascii="Arial" w:hAnsi="Arial" w:cs="Arial"/>
          <w:lang w:val="hr-HR"/>
        </w:rPr>
        <w:t xml:space="preserve"> nju silovao i da je tu osobu poznavala od prije rata. </w:t>
      </w:r>
    </w:p>
    <w:p w:rsidR="00CE741D" w:rsidRPr="00F05B18" w:rsidRDefault="001E281D" w:rsidP="007115FA">
      <w:pPr>
        <w:pStyle w:val="Paragraphs"/>
        <w:numPr>
          <w:ilvl w:val="0"/>
          <w:numId w:val="8"/>
        </w:numPr>
        <w:rPr>
          <w:rFonts w:ascii="Arial" w:hAnsi="Arial" w:cs="Arial"/>
          <w:lang w:val="hr-HR"/>
        </w:rPr>
      </w:pPr>
      <w:r>
        <w:rPr>
          <w:rFonts w:ascii="Arial" w:hAnsi="Arial" w:cs="Arial"/>
          <w:lang w:val="hr-HR"/>
        </w:rPr>
        <w:t>U tom smislu, n</w:t>
      </w:r>
      <w:r w:rsidR="007115FA" w:rsidRPr="00F05B18">
        <w:rPr>
          <w:rFonts w:ascii="Arial" w:hAnsi="Arial" w:cs="Arial"/>
          <w:lang w:val="hr-HR"/>
        </w:rPr>
        <w:t>avodi oštećene u iskazu koji je dala pred Međunarodnim sudom u Hagu da su je dvojica silovali u sklo</w:t>
      </w:r>
      <w:r w:rsidR="00877F20">
        <w:rPr>
          <w:rFonts w:ascii="Arial" w:hAnsi="Arial" w:cs="Arial"/>
          <w:lang w:val="hr-HR"/>
        </w:rPr>
        <w:t>ništu u Bajrićima, optuženi A.K.</w:t>
      </w:r>
      <w:r w:rsidR="007115FA" w:rsidRPr="00F05B18">
        <w:rPr>
          <w:rFonts w:ascii="Arial" w:hAnsi="Arial" w:cs="Arial"/>
          <w:lang w:val="hr-HR"/>
        </w:rPr>
        <w:t xml:space="preserve"> više puta, a drugi samo jednom ne utiče na vjerodostojnost ovog svjedok vezano za optuženog </w:t>
      </w:r>
      <w:r w:rsidR="0046303F">
        <w:rPr>
          <w:rFonts w:ascii="Arial" w:hAnsi="Arial" w:cs="Arial"/>
          <w:lang w:val="hr-HR"/>
        </w:rPr>
        <w:t>A.K.</w:t>
      </w:r>
      <w:r w:rsidR="007115FA" w:rsidRPr="00F05B18">
        <w:rPr>
          <w:rFonts w:ascii="Arial" w:hAnsi="Arial" w:cs="Arial"/>
          <w:lang w:val="hr-HR"/>
        </w:rPr>
        <w:t xml:space="preserve"> protiv koga je i podign</w:t>
      </w:r>
      <w:r w:rsidR="00004E51" w:rsidRPr="00F05B18">
        <w:rPr>
          <w:rFonts w:ascii="Arial" w:hAnsi="Arial" w:cs="Arial"/>
          <w:lang w:val="hr-HR"/>
        </w:rPr>
        <w:t xml:space="preserve">uta optužnica u ovom predmetu. </w:t>
      </w:r>
    </w:p>
    <w:p w:rsidR="007115FA" w:rsidRPr="00F05B18" w:rsidRDefault="007115FA" w:rsidP="007115FA">
      <w:pPr>
        <w:pStyle w:val="Paragraphs"/>
        <w:numPr>
          <w:ilvl w:val="0"/>
          <w:numId w:val="8"/>
        </w:numPr>
        <w:rPr>
          <w:rFonts w:ascii="Arial" w:hAnsi="Arial" w:cs="Arial"/>
          <w:lang w:val="hr-HR"/>
        </w:rPr>
      </w:pPr>
      <w:r w:rsidRPr="00F05B18">
        <w:rPr>
          <w:rFonts w:ascii="Arial" w:hAnsi="Arial" w:cs="Arial"/>
          <w:lang w:val="hr-HR"/>
        </w:rPr>
        <w:t>U dokazu DT-24 – Izjava oštećene od 23.02.1993.godine koju je dala Službi nacionalne bezbjednosti -  Sektor Sarajevo, oštećene je rekla „</w:t>
      </w:r>
      <w:r w:rsidR="00877F20">
        <w:rPr>
          <w:rFonts w:ascii="Arial" w:hAnsi="Arial" w:cs="Arial"/>
          <w:i/>
          <w:lang w:val="hr-HR"/>
        </w:rPr>
        <w:t>Pored V.B.</w:t>
      </w:r>
      <w:r w:rsidRPr="00F05B18">
        <w:rPr>
          <w:rFonts w:ascii="Arial" w:hAnsi="Arial" w:cs="Arial"/>
          <w:i/>
          <w:lang w:val="hr-HR"/>
        </w:rPr>
        <w:t xml:space="preserve"> iste postu</w:t>
      </w:r>
      <w:r w:rsidR="00877F20">
        <w:rPr>
          <w:rFonts w:ascii="Arial" w:hAnsi="Arial" w:cs="Arial"/>
          <w:i/>
          <w:lang w:val="hr-HR"/>
        </w:rPr>
        <w:t>pke činili su mi i izvjesni A.K., zvani „O.“, kao i S.Š. zvani „D.P.</w:t>
      </w:r>
      <w:r w:rsidR="00877F20">
        <w:rPr>
          <w:rFonts w:ascii="Arial" w:hAnsi="Arial" w:cs="Arial"/>
          <w:lang w:val="hr-HR"/>
        </w:rPr>
        <w:t>“</w:t>
      </w:r>
      <w:r w:rsidRPr="00F05B18">
        <w:rPr>
          <w:rFonts w:ascii="Arial" w:hAnsi="Arial" w:cs="Arial"/>
          <w:lang w:val="hr-HR"/>
        </w:rPr>
        <w:t xml:space="preserve"> Iako u ovoj izjavi ne pravi razliku između sela Bajrića i Cerske, vijeće ovu izjavu oštećene cijeni kao bitnu, jer je izjava uzeta vremenski najbliže  vremenu izvršenja inkriminisane radnje nad oštećenom, kada joj je sjećanje bilo najsvježije. U izjavi je ošteć</w:t>
      </w:r>
      <w:r w:rsidR="00004E51" w:rsidRPr="00F05B18">
        <w:rPr>
          <w:rFonts w:ascii="Arial" w:hAnsi="Arial" w:cs="Arial"/>
          <w:lang w:val="hr-HR"/>
        </w:rPr>
        <w:t>e</w:t>
      </w:r>
      <w:r w:rsidRPr="00F05B18">
        <w:rPr>
          <w:rFonts w:ascii="Arial" w:hAnsi="Arial" w:cs="Arial"/>
          <w:lang w:val="hr-HR"/>
        </w:rPr>
        <w:t>n</w:t>
      </w:r>
      <w:r w:rsidR="00004E51" w:rsidRPr="00F05B18">
        <w:rPr>
          <w:rFonts w:ascii="Arial" w:hAnsi="Arial" w:cs="Arial"/>
          <w:lang w:val="hr-HR"/>
        </w:rPr>
        <w:t>a</w:t>
      </w:r>
      <w:r w:rsidRPr="00F05B18">
        <w:rPr>
          <w:rFonts w:ascii="Arial" w:hAnsi="Arial" w:cs="Arial"/>
          <w:lang w:val="hr-HR"/>
        </w:rPr>
        <w:t xml:space="preserve"> jasno navela da je</w:t>
      </w:r>
      <w:r w:rsidR="00877F20">
        <w:rPr>
          <w:rFonts w:ascii="Arial" w:hAnsi="Arial" w:cs="Arial"/>
          <w:lang w:val="hr-HR"/>
        </w:rPr>
        <w:t xml:space="preserve"> silovao i A.K. i da je nadimak optuženog A.K. bio „O“</w:t>
      </w:r>
      <w:r w:rsidR="007666F7">
        <w:rPr>
          <w:rFonts w:ascii="Arial" w:hAnsi="Arial" w:cs="Arial"/>
          <w:lang w:val="hr-HR"/>
        </w:rPr>
        <w:t>.</w:t>
      </w:r>
      <w:r w:rsidRPr="00F05B18">
        <w:rPr>
          <w:rFonts w:ascii="Arial" w:hAnsi="Arial" w:cs="Arial"/>
          <w:lang w:val="hr-HR"/>
        </w:rPr>
        <w:t xml:space="preserve"> </w:t>
      </w:r>
      <w:r w:rsidR="007666F7">
        <w:rPr>
          <w:rFonts w:ascii="Arial" w:hAnsi="Arial" w:cs="Arial"/>
          <w:lang w:val="hr-HR"/>
        </w:rPr>
        <w:t>Č</w:t>
      </w:r>
      <w:r w:rsidRPr="00F05B18">
        <w:rPr>
          <w:rFonts w:ascii="Arial" w:hAnsi="Arial" w:cs="Arial"/>
          <w:lang w:val="hr-HR"/>
        </w:rPr>
        <w:t xml:space="preserve">injenica da oštećena nije pravila razliku između  događaja u Cerskoj i Bajrićima, prema ocjeni vijeća jeste i posljedica pitanja koja su joj bila postavljena, te da je oštećena uopćeno govorila o onom što je preživjela. </w:t>
      </w:r>
    </w:p>
    <w:p w:rsidR="00CE741D" w:rsidRPr="00F05B18" w:rsidRDefault="00CE741D" w:rsidP="00CE741D">
      <w:pPr>
        <w:pStyle w:val="Paragraphs"/>
        <w:numPr>
          <w:ilvl w:val="0"/>
          <w:numId w:val="8"/>
        </w:numPr>
        <w:rPr>
          <w:rFonts w:ascii="Arial" w:hAnsi="Arial" w:cs="Arial"/>
          <w:lang w:val="hr-HR"/>
        </w:rPr>
      </w:pPr>
      <w:r w:rsidRPr="00890E54">
        <w:rPr>
          <w:rFonts w:ascii="Arial" w:hAnsi="Arial" w:cs="Arial"/>
          <w:lang w:val="hr-HR"/>
        </w:rPr>
        <w:t xml:space="preserve">Da je optuženi </w:t>
      </w:r>
      <w:r w:rsidR="0046303F">
        <w:rPr>
          <w:rFonts w:ascii="Arial" w:hAnsi="Arial" w:cs="Arial"/>
          <w:lang w:val="hr-HR"/>
        </w:rPr>
        <w:t>A.K.</w:t>
      </w:r>
      <w:r w:rsidR="00877F20">
        <w:rPr>
          <w:rFonts w:ascii="Arial" w:hAnsi="Arial" w:cs="Arial"/>
          <w:lang w:val="hr-HR"/>
        </w:rPr>
        <w:t xml:space="preserve"> zaista imao nadimak “O.</w:t>
      </w:r>
      <w:r w:rsidRPr="00890E54">
        <w:rPr>
          <w:rFonts w:ascii="Arial" w:hAnsi="Arial" w:cs="Arial"/>
          <w:lang w:val="hr-HR"/>
        </w:rPr>
        <w:t xml:space="preserve">” potvrdili su svjedoci </w:t>
      </w:r>
      <w:r w:rsidR="001A3F4E">
        <w:rPr>
          <w:rFonts w:ascii="Arial" w:hAnsi="Arial" w:cs="Arial"/>
          <w:lang w:val="hr-HR"/>
        </w:rPr>
        <w:t>S.Š.</w:t>
      </w:r>
      <w:r w:rsidRPr="00890E54">
        <w:rPr>
          <w:rFonts w:ascii="Arial" w:hAnsi="Arial" w:cs="Arial"/>
          <w:lang w:val="hr-HR"/>
        </w:rPr>
        <w:t xml:space="preserve"> navodeći </w:t>
      </w:r>
      <w:r w:rsidR="007666F7" w:rsidRPr="00890E54">
        <w:rPr>
          <w:rFonts w:ascii="Arial" w:hAnsi="Arial" w:cs="Arial"/>
          <w:lang w:val="hr-HR"/>
        </w:rPr>
        <w:t xml:space="preserve">: </w:t>
      </w:r>
      <w:r w:rsidR="0046303F">
        <w:rPr>
          <w:rFonts w:ascii="Arial" w:hAnsi="Arial" w:cs="Arial"/>
          <w:lang w:val="hr-HR"/>
        </w:rPr>
        <w:t>A.K.</w:t>
      </w:r>
      <w:r w:rsidRPr="00890E54">
        <w:rPr>
          <w:rFonts w:ascii="Arial" w:hAnsi="Arial" w:cs="Arial"/>
          <w:lang w:val="hr-HR"/>
        </w:rPr>
        <w:t xml:space="preserve"> je bio pripadnik vojne </w:t>
      </w:r>
      <w:r w:rsidR="00877F20">
        <w:rPr>
          <w:rFonts w:ascii="Arial" w:hAnsi="Arial" w:cs="Arial"/>
          <w:lang w:val="hr-HR"/>
        </w:rPr>
        <w:t>policije i imao je nadimak “H.”, te svjedok R.K.</w:t>
      </w:r>
      <w:r w:rsidRPr="00890E54">
        <w:rPr>
          <w:rFonts w:ascii="Arial" w:hAnsi="Arial" w:cs="Arial"/>
          <w:lang w:val="hr-HR"/>
        </w:rPr>
        <w:t xml:space="preserve"> koji je potvrd</w:t>
      </w:r>
      <w:r w:rsidR="00775D8A">
        <w:rPr>
          <w:rFonts w:ascii="Arial" w:hAnsi="Arial" w:cs="Arial"/>
          <w:lang w:val="hr-HR"/>
        </w:rPr>
        <w:t>io da je A.K.</w:t>
      </w:r>
      <w:r w:rsidR="00877F20">
        <w:rPr>
          <w:rFonts w:ascii="Arial" w:hAnsi="Arial" w:cs="Arial"/>
          <w:lang w:val="hr-HR"/>
        </w:rPr>
        <w:t xml:space="preserve"> imao nadimak “H.</w:t>
      </w:r>
      <w:r w:rsidRPr="00890E54">
        <w:rPr>
          <w:rFonts w:ascii="Arial" w:hAnsi="Arial" w:cs="Arial"/>
          <w:lang w:val="hr-HR"/>
        </w:rPr>
        <w:t>”.</w:t>
      </w:r>
    </w:p>
    <w:p w:rsidR="00532363" w:rsidRPr="00F05B18" w:rsidRDefault="00532363" w:rsidP="00532363">
      <w:pPr>
        <w:pStyle w:val="Paragraphs"/>
        <w:numPr>
          <w:ilvl w:val="0"/>
          <w:numId w:val="8"/>
        </w:numPr>
        <w:rPr>
          <w:rFonts w:ascii="Arial" w:hAnsi="Arial" w:cs="Arial"/>
          <w:lang w:val="hr-HR"/>
        </w:rPr>
      </w:pPr>
      <w:r w:rsidRPr="00F05B18">
        <w:rPr>
          <w:rFonts w:ascii="Arial" w:hAnsi="Arial" w:cs="Arial"/>
          <w:lang w:val="hr-HR"/>
        </w:rPr>
        <w:t xml:space="preserve">Oštećena je rekla da je optuženi imao </w:t>
      </w:r>
      <w:r w:rsidRPr="00F05B18">
        <w:rPr>
          <w:rFonts w:ascii="Arial" w:hAnsi="Arial" w:cs="Arial"/>
          <w:b/>
          <w:lang w:val="hr-HR"/>
        </w:rPr>
        <w:t>brkove</w:t>
      </w:r>
      <w:r w:rsidRPr="00F05B18">
        <w:rPr>
          <w:rFonts w:ascii="Arial" w:hAnsi="Arial" w:cs="Arial"/>
          <w:lang w:val="hr-HR"/>
        </w:rPr>
        <w:t xml:space="preserve"> i u vrijeme izvršenja djela i kada je dolazio kod njenog muža kući 15 dana prije početka rata, a što je potvrdio i</w:t>
      </w:r>
      <w:r w:rsidR="007666F7">
        <w:rPr>
          <w:rFonts w:ascii="Arial" w:hAnsi="Arial" w:cs="Arial"/>
          <w:lang w:val="hr-HR"/>
        </w:rPr>
        <w:t xml:space="preserve"> svjedok </w:t>
      </w:r>
      <w:r w:rsidRPr="00F05B18">
        <w:rPr>
          <w:rFonts w:ascii="Arial" w:hAnsi="Arial" w:cs="Arial"/>
          <w:lang w:val="hr-HR"/>
        </w:rPr>
        <w:t xml:space="preserve"> S</w:t>
      </w:r>
      <w:r w:rsidR="00CE2902" w:rsidRPr="00F05B18">
        <w:rPr>
          <w:rFonts w:ascii="Arial" w:hAnsi="Arial" w:cs="Arial"/>
          <w:lang w:val="hr-HR"/>
        </w:rPr>
        <w:t>.</w:t>
      </w:r>
      <w:r w:rsidRPr="00F05B18">
        <w:rPr>
          <w:rFonts w:ascii="Arial" w:hAnsi="Arial" w:cs="Arial"/>
          <w:lang w:val="hr-HR"/>
        </w:rPr>
        <w:t xml:space="preserve"> O</w:t>
      </w:r>
      <w:r w:rsidR="00CE2902" w:rsidRPr="00F05B18">
        <w:rPr>
          <w:rFonts w:ascii="Arial" w:hAnsi="Arial" w:cs="Arial"/>
          <w:lang w:val="hr-HR"/>
        </w:rPr>
        <w:t>.</w:t>
      </w:r>
      <w:r w:rsidRPr="00F05B18">
        <w:rPr>
          <w:rFonts w:ascii="Arial" w:hAnsi="Arial" w:cs="Arial"/>
          <w:lang w:val="hr-HR"/>
        </w:rPr>
        <w:t xml:space="preserve">, kao i svjedoci </w:t>
      </w:r>
      <w:r w:rsidR="00877F20">
        <w:rPr>
          <w:rFonts w:ascii="Arial" w:hAnsi="Arial" w:cs="Arial"/>
          <w:lang w:val="hr-HR"/>
        </w:rPr>
        <w:t xml:space="preserve">F.S. </w:t>
      </w:r>
      <w:r w:rsidRPr="00F05B18">
        <w:rPr>
          <w:rFonts w:ascii="Arial" w:hAnsi="Arial" w:cs="Arial"/>
          <w:lang w:val="hr-HR"/>
        </w:rPr>
        <w:t xml:space="preserve">i </w:t>
      </w:r>
      <w:r w:rsidR="00877F20">
        <w:rPr>
          <w:rFonts w:ascii="Arial" w:hAnsi="Arial" w:cs="Arial"/>
          <w:lang w:val="hr-HR"/>
        </w:rPr>
        <w:t>S.Š</w:t>
      </w:r>
      <w:r w:rsidRPr="00F05B18">
        <w:rPr>
          <w:rFonts w:ascii="Arial" w:hAnsi="Arial" w:cs="Arial"/>
          <w:lang w:val="hr-HR"/>
        </w:rPr>
        <w:t xml:space="preserve">. Iako postoji nekoliko svjedoka koji su naveli da optuženi </w:t>
      </w:r>
      <w:r w:rsidRPr="00F05B18">
        <w:rPr>
          <w:rFonts w:ascii="Arial" w:hAnsi="Arial" w:cs="Arial"/>
          <w:lang w:val="hr-HR"/>
        </w:rPr>
        <w:lastRenderedPageBreak/>
        <w:t>nikada nije nosio brkove i na te okolnosti je odbrana uložila i materijalnu dokumentaciju d</w:t>
      </w:r>
      <w:r w:rsidR="00877F20">
        <w:rPr>
          <w:rFonts w:ascii="Arial" w:hAnsi="Arial" w:cs="Arial"/>
          <w:lang w:val="hr-HR"/>
        </w:rPr>
        <w:t>okazujući da su Š.S. i M.S.</w:t>
      </w:r>
      <w:r w:rsidRPr="00F05B18">
        <w:rPr>
          <w:rFonts w:ascii="Arial" w:hAnsi="Arial" w:cs="Arial"/>
          <w:lang w:val="hr-HR"/>
        </w:rPr>
        <w:t xml:space="preserve"> bili ti k</w:t>
      </w:r>
      <w:r w:rsidR="00877F20">
        <w:rPr>
          <w:rFonts w:ascii="Arial" w:hAnsi="Arial" w:cs="Arial"/>
          <w:lang w:val="hr-HR"/>
        </w:rPr>
        <w:t>oji su nosili brkove, po ocjeni</w:t>
      </w:r>
      <w:r w:rsidRPr="00F05B18">
        <w:rPr>
          <w:rFonts w:ascii="Arial" w:hAnsi="Arial" w:cs="Arial"/>
          <w:lang w:val="hr-HR"/>
        </w:rPr>
        <w:t xml:space="preserve"> ovog vijeća do zamjene identiteta u ovom slučaju nije moglo doći jer je oštećena poz</w:t>
      </w:r>
      <w:r w:rsidR="00877F20">
        <w:rPr>
          <w:rFonts w:ascii="Arial" w:hAnsi="Arial" w:cs="Arial"/>
          <w:lang w:val="hr-HR"/>
        </w:rPr>
        <w:t>navala i optuženog kao i Š.S. i M.S.</w:t>
      </w:r>
      <w:r w:rsidRPr="00F05B18">
        <w:rPr>
          <w:rFonts w:ascii="Arial" w:hAnsi="Arial" w:cs="Arial"/>
          <w:lang w:val="hr-HR"/>
        </w:rPr>
        <w:t>, te se vezano za njih</w:t>
      </w:r>
      <w:r w:rsidR="00877F20">
        <w:rPr>
          <w:rFonts w:ascii="Arial" w:hAnsi="Arial" w:cs="Arial"/>
          <w:lang w:val="hr-HR"/>
        </w:rPr>
        <w:t xml:space="preserve"> i izjašnjavala navodeći Š.S.</w:t>
      </w:r>
      <w:r w:rsidRPr="00F05B18">
        <w:rPr>
          <w:rFonts w:ascii="Arial" w:hAnsi="Arial" w:cs="Arial"/>
          <w:lang w:val="hr-HR"/>
        </w:rPr>
        <w:t xml:space="preserve"> kao osobu koja joj je pom</w:t>
      </w:r>
      <w:r w:rsidR="00877F20">
        <w:rPr>
          <w:rFonts w:ascii="Arial" w:hAnsi="Arial" w:cs="Arial"/>
          <w:lang w:val="hr-HR"/>
        </w:rPr>
        <w:t>agala, a M.S. zv. Š.</w:t>
      </w:r>
      <w:r w:rsidR="001720DB" w:rsidRPr="00F05B18">
        <w:rPr>
          <w:rFonts w:ascii="Arial" w:hAnsi="Arial" w:cs="Arial"/>
          <w:lang w:val="hr-HR"/>
        </w:rPr>
        <w:t xml:space="preserve"> kao</w:t>
      </w:r>
      <w:r w:rsidRPr="00F05B18">
        <w:rPr>
          <w:rFonts w:ascii="Arial" w:hAnsi="Arial" w:cs="Arial"/>
          <w:lang w:val="hr-HR"/>
        </w:rPr>
        <w:t xml:space="preserve"> osobu koja j</w:t>
      </w:r>
      <w:r w:rsidR="003A04DA" w:rsidRPr="00F05B18">
        <w:rPr>
          <w:rFonts w:ascii="Arial" w:hAnsi="Arial" w:cs="Arial"/>
          <w:lang w:val="hr-HR"/>
        </w:rPr>
        <w:t>u je dovela u Bajriće u komandu, a kojeg je poznavala od prije rata jer je bio kondukter u autobusu.</w:t>
      </w:r>
      <w:r w:rsidRPr="00F05B18">
        <w:rPr>
          <w:rFonts w:ascii="Arial" w:hAnsi="Arial" w:cs="Arial"/>
          <w:lang w:val="hr-HR"/>
        </w:rPr>
        <w:t xml:space="preserve"> </w:t>
      </w:r>
      <w:r w:rsidR="009525E4" w:rsidRPr="00F05B18">
        <w:rPr>
          <w:rFonts w:ascii="Arial" w:hAnsi="Arial" w:cs="Arial"/>
          <w:lang w:val="hr-HR"/>
        </w:rPr>
        <w:t>Vijeće će dati detaljniju ar</w:t>
      </w:r>
      <w:r w:rsidR="00877F20">
        <w:rPr>
          <w:rFonts w:ascii="Arial" w:hAnsi="Arial" w:cs="Arial"/>
          <w:lang w:val="hr-HR"/>
        </w:rPr>
        <w:t>gumentaciju vezano za ovu okoln</w:t>
      </w:r>
      <w:r w:rsidR="009525E4" w:rsidRPr="00F05B18">
        <w:rPr>
          <w:rFonts w:ascii="Arial" w:hAnsi="Arial" w:cs="Arial"/>
          <w:lang w:val="hr-HR"/>
        </w:rPr>
        <w:t>o</w:t>
      </w:r>
      <w:r w:rsidR="00877F20">
        <w:rPr>
          <w:rFonts w:ascii="Arial" w:hAnsi="Arial" w:cs="Arial"/>
          <w:lang w:val="hr-HR"/>
        </w:rPr>
        <w:t>s</w:t>
      </w:r>
      <w:r w:rsidR="009525E4" w:rsidRPr="00F05B18">
        <w:rPr>
          <w:rFonts w:ascii="Arial" w:hAnsi="Arial" w:cs="Arial"/>
          <w:lang w:val="hr-HR"/>
        </w:rPr>
        <w:t xml:space="preserve">t u dijelu presude  koji </w:t>
      </w:r>
      <w:r w:rsidR="001B291B" w:rsidRPr="00F05B18">
        <w:rPr>
          <w:rFonts w:ascii="Arial" w:hAnsi="Arial" w:cs="Arial"/>
          <w:lang w:val="hr-HR"/>
        </w:rPr>
        <w:t>s</w:t>
      </w:r>
      <w:r w:rsidR="009525E4" w:rsidRPr="00F05B18">
        <w:rPr>
          <w:rFonts w:ascii="Arial" w:hAnsi="Arial" w:cs="Arial"/>
          <w:lang w:val="hr-HR"/>
        </w:rPr>
        <w:t>e odnosi na ocjenu dokaza odbrane.</w:t>
      </w:r>
    </w:p>
    <w:p w:rsidR="008A270B" w:rsidRPr="00F05B18" w:rsidRDefault="00532363" w:rsidP="008A270B">
      <w:pPr>
        <w:pStyle w:val="Paragraphs"/>
        <w:numPr>
          <w:ilvl w:val="0"/>
          <w:numId w:val="8"/>
        </w:numPr>
        <w:rPr>
          <w:rFonts w:ascii="Arial" w:hAnsi="Arial" w:cs="Arial"/>
          <w:lang w:val="hr-HR"/>
        </w:rPr>
      </w:pPr>
      <w:r w:rsidRPr="00F05B18">
        <w:rPr>
          <w:rFonts w:ascii="Arial" w:hAnsi="Arial" w:cs="Arial"/>
          <w:lang w:val="hr-HR"/>
        </w:rPr>
        <w:t xml:space="preserve">Iskaz oštećene je odbrana osporavala i u dijelu koji se odnosi na </w:t>
      </w:r>
      <w:r w:rsidRPr="00F05B18">
        <w:rPr>
          <w:rFonts w:ascii="Arial" w:hAnsi="Arial" w:cs="Arial"/>
          <w:b/>
          <w:lang w:val="hr-HR"/>
        </w:rPr>
        <w:t>opis optuženog</w:t>
      </w:r>
      <w:r w:rsidRPr="00F05B18">
        <w:rPr>
          <w:rFonts w:ascii="Arial" w:hAnsi="Arial" w:cs="Arial"/>
          <w:lang w:val="hr-HR"/>
        </w:rPr>
        <w:t xml:space="preserve"> da li je bio  visok ili srednje građe, te boju odjela koje je nosio, međutim ovo vijeće prihvata pojašnjenja koja je ošt</w:t>
      </w:r>
      <w:r w:rsidR="00A06AE0" w:rsidRPr="00F05B18">
        <w:rPr>
          <w:rFonts w:ascii="Arial" w:hAnsi="Arial" w:cs="Arial"/>
          <w:lang w:val="hr-HR"/>
        </w:rPr>
        <w:t xml:space="preserve">ećena dala na glavnom pretresu </w:t>
      </w:r>
      <w:r w:rsidRPr="00F05B18">
        <w:rPr>
          <w:rFonts w:ascii="Arial" w:hAnsi="Arial" w:cs="Arial"/>
          <w:lang w:val="hr-HR"/>
        </w:rPr>
        <w:t>vezano za ove okolnosti i razlike u odnosu na iskaze iz istrage. Naime oštećena je na pretre</w:t>
      </w:r>
      <w:r w:rsidR="00A06AE0" w:rsidRPr="00F05B18">
        <w:rPr>
          <w:rFonts w:ascii="Arial" w:hAnsi="Arial" w:cs="Arial"/>
          <w:lang w:val="hr-HR"/>
        </w:rPr>
        <w:t xml:space="preserve">su izjavila da je optuženi bio </w:t>
      </w:r>
      <w:r w:rsidRPr="00F05B18">
        <w:rPr>
          <w:rFonts w:ascii="Arial" w:hAnsi="Arial" w:cs="Arial"/>
          <w:lang w:val="hr-HR"/>
        </w:rPr>
        <w:t>srednje visine</w:t>
      </w:r>
      <w:r w:rsidR="00692282" w:rsidRPr="00F05B18">
        <w:rPr>
          <w:rFonts w:ascii="Arial" w:hAnsi="Arial" w:cs="Arial"/>
          <w:lang w:val="hr-HR"/>
        </w:rPr>
        <w:t>,</w:t>
      </w:r>
      <w:r w:rsidR="0002159B" w:rsidRPr="00F05B18">
        <w:rPr>
          <w:rFonts w:ascii="Arial" w:hAnsi="Arial" w:cs="Arial"/>
          <w:lang w:val="hr-HR"/>
        </w:rPr>
        <w:t xml:space="preserve"> ni krupan ni sitan, bio je crn i imao je brkove i zdrave zube</w:t>
      </w:r>
      <w:r w:rsidRPr="00F05B18">
        <w:rPr>
          <w:rFonts w:ascii="Arial" w:hAnsi="Arial" w:cs="Arial"/>
          <w:lang w:val="hr-HR"/>
        </w:rPr>
        <w:t xml:space="preserve"> </w:t>
      </w:r>
      <w:r w:rsidR="0002159B" w:rsidRPr="00F05B18">
        <w:rPr>
          <w:rFonts w:ascii="Arial" w:hAnsi="Arial" w:cs="Arial"/>
          <w:lang w:val="hr-HR"/>
        </w:rPr>
        <w:t xml:space="preserve">te </w:t>
      </w:r>
      <w:r w:rsidRPr="00F05B18">
        <w:rPr>
          <w:rFonts w:ascii="Arial" w:hAnsi="Arial" w:cs="Arial"/>
          <w:lang w:val="hr-HR"/>
        </w:rPr>
        <w:t>da je bio u crnom odjelu</w:t>
      </w:r>
      <w:r w:rsidR="008A270B" w:rsidRPr="00F05B18">
        <w:rPr>
          <w:rFonts w:ascii="Arial" w:hAnsi="Arial" w:cs="Arial"/>
          <w:lang w:val="hr-HR"/>
        </w:rPr>
        <w:t>.</w:t>
      </w:r>
    </w:p>
    <w:p w:rsidR="0002159B" w:rsidRPr="00F05B18" w:rsidRDefault="00532363" w:rsidP="008A270B">
      <w:pPr>
        <w:pStyle w:val="Paragraphs"/>
        <w:numPr>
          <w:ilvl w:val="0"/>
          <w:numId w:val="8"/>
        </w:numPr>
        <w:rPr>
          <w:rFonts w:ascii="Arial" w:hAnsi="Arial" w:cs="Arial"/>
          <w:lang w:val="hr-HR"/>
        </w:rPr>
      </w:pPr>
      <w:r w:rsidRPr="00F05B18">
        <w:rPr>
          <w:rFonts w:ascii="Arial" w:hAnsi="Arial" w:cs="Arial"/>
          <w:lang w:val="hr-HR"/>
        </w:rPr>
        <w:t xml:space="preserve"> </w:t>
      </w:r>
      <w:r w:rsidR="0002159B" w:rsidRPr="00F05B18">
        <w:rPr>
          <w:rFonts w:ascii="Arial" w:hAnsi="Arial" w:cs="Arial"/>
          <w:lang w:val="hr-HR"/>
        </w:rPr>
        <w:t>Na pitanje braniteljice d</w:t>
      </w:r>
      <w:r w:rsidR="008A270B" w:rsidRPr="00F05B18">
        <w:rPr>
          <w:rFonts w:ascii="Arial" w:hAnsi="Arial" w:cs="Arial"/>
          <w:lang w:val="hr-HR"/>
        </w:rPr>
        <w:t>a li je prilikom svjedočenja u H</w:t>
      </w:r>
      <w:r w:rsidR="00877F20">
        <w:rPr>
          <w:rFonts w:ascii="Arial" w:hAnsi="Arial" w:cs="Arial"/>
          <w:lang w:val="hr-HR"/>
        </w:rPr>
        <w:t>agu navela da je A.K.</w:t>
      </w:r>
      <w:r w:rsidR="0002159B" w:rsidRPr="00F05B18">
        <w:rPr>
          <w:rFonts w:ascii="Arial" w:hAnsi="Arial" w:cs="Arial"/>
          <w:lang w:val="hr-HR"/>
        </w:rPr>
        <w:t xml:space="preserve"> visoka osoba, oštećena navodi da možda jeste, ali da je on bio visok u odnosu na tamnicu u kojoj se oštećena nalazila. </w:t>
      </w:r>
    </w:p>
    <w:p w:rsidR="008A270B" w:rsidRPr="00F05B18" w:rsidRDefault="008A270B" w:rsidP="008A270B">
      <w:pPr>
        <w:pStyle w:val="Paragraphs"/>
        <w:numPr>
          <w:ilvl w:val="0"/>
          <w:numId w:val="8"/>
        </w:numPr>
        <w:rPr>
          <w:rFonts w:ascii="Arial" w:hAnsi="Arial" w:cs="Arial"/>
          <w:i/>
          <w:lang w:val="hr-HR"/>
        </w:rPr>
      </w:pPr>
      <w:r w:rsidRPr="00F05B18">
        <w:rPr>
          <w:rFonts w:ascii="Arial" w:hAnsi="Arial" w:cs="Arial"/>
          <w:lang w:val="hr-HR"/>
        </w:rPr>
        <w:t xml:space="preserve">Svjedok </w:t>
      </w:r>
      <w:r w:rsidR="001A3F4E">
        <w:rPr>
          <w:rFonts w:ascii="Arial" w:hAnsi="Arial" w:cs="Arial"/>
          <w:lang w:val="hr-HR"/>
        </w:rPr>
        <w:t>S.Š.</w:t>
      </w:r>
      <w:r w:rsidRPr="00F05B18">
        <w:rPr>
          <w:rFonts w:ascii="Arial" w:hAnsi="Arial" w:cs="Arial"/>
          <w:lang w:val="hr-HR"/>
        </w:rPr>
        <w:t xml:space="preserve"> je opisao  </w:t>
      </w:r>
      <w:r w:rsidR="0046303F">
        <w:rPr>
          <w:rFonts w:ascii="Arial" w:hAnsi="Arial" w:cs="Arial"/>
          <w:lang w:val="hr-HR"/>
        </w:rPr>
        <w:t>A.K.</w:t>
      </w:r>
      <w:r w:rsidRPr="00F05B18">
        <w:rPr>
          <w:rFonts w:ascii="Arial" w:hAnsi="Arial" w:cs="Arial"/>
          <w:lang w:val="hr-HR"/>
        </w:rPr>
        <w:t xml:space="preserve"> navodeći da je bio krupan, tamno smeđ, visok otprilike 185 cm, nosio je brkove, bio je u maskirnoj u</w:t>
      </w:r>
      <w:r w:rsidR="00877F20">
        <w:rPr>
          <w:rFonts w:ascii="Arial" w:hAnsi="Arial" w:cs="Arial"/>
          <w:lang w:val="hr-HR"/>
        </w:rPr>
        <w:t>niformi i nadimak mu je bio H</w:t>
      </w:r>
      <w:r w:rsidRPr="00F05B18">
        <w:rPr>
          <w:rFonts w:ascii="Arial" w:hAnsi="Arial" w:cs="Arial"/>
          <w:lang w:val="hr-HR"/>
        </w:rPr>
        <w:t xml:space="preserve">. </w:t>
      </w:r>
      <w:r w:rsidR="00877F20">
        <w:rPr>
          <w:rFonts w:ascii="Arial" w:hAnsi="Arial" w:cs="Arial"/>
          <w:lang w:val="hr-HR"/>
        </w:rPr>
        <w:t xml:space="preserve"> Svjedok A.R.</w:t>
      </w:r>
      <w:r w:rsidRPr="00F05B18">
        <w:rPr>
          <w:rFonts w:ascii="Arial" w:hAnsi="Arial" w:cs="Arial"/>
          <w:lang w:val="hr-HR"/>
        </w:rPr>
        <w:t xml:space="preserve"> optuženog opisuje da je bio visok 180cm, težak između 80-90 kg. Vezano za boju</w:t>
      </w:r>
      <w:r w:rsidR="00004AF9">
        <w:rPr>
          <w:rFonts w:ascii="Arial" w:hAnsi="Arial" w:cs="Arial"/>
          <w:lang w:val="hr-HR"/>
        </w:rPr>
        <w:t xml:space="preserve"> odjela svjedok R.M.1</w:t>
      </w:r>
      <w:r w:rsidRPr="00F05B18">
        <w:rPr>
          <w:rFonts w:ascii="Arial" w:hAnsi="Arial" w:cs="Arial"/>
          <w:lang w:val="hr-HR"/>
        </w:rPr>
        <w:t xml:space="preserve"> navodi da su  imali dijelove uniforme.</w:t>
      </w:r>
    </w:p>
    <w:p w:rsidR="008A270B" w:rsidRPr="00F05B18" w:rsidRDefault="008A270B" w:rsidP="008A270B">
      <w:pPr>
        <w:pStyle w:val="Paragraphs"/>
        <w:numPr>
          <w:ilvl w:val="0"/>
          <w:numId w:val="8"/>
        </w:numPr>
        <w:rPr>
          <w:rFonts w:ascii="Arial" w:hAnsi="Arial" w:cs="Arial"/>
          <w:lang w:val="hr-HR"/>
        </w:rPr>
      </w:pPr>
      <w:r w:rsidRPr="00F05B18">
        <w:rPr>
          <w:rFonts w:ascii="Arial" w:hAnsi="Arial" w:cs="Arial"/>
          <w:szCs w:val="24"/>
          <w:lang w:val="bs-Latn-BA"/>
        </w:rPr>
        <w:t xml:space="preserve">Svjedok </w:t>
      </w:r>
      <w:r w:rsidR="00F22471">
        <w:rPr>
          <w:rFonts w:ascii="Arial" w:hAnsi="Arial" w:cs="Arial"/>
          <w:szCs w:val="24"/>
          <w:lang w:val="bs-Latn-BA"/>
        </w:rPr>
        <w:t>S.O.</w:t>
      </w:r>
      <w:r w:rsidRPr="00F05B18">
        <w:rPr>
          <w:rFonts w:ascii="Arial" w:hAnsi="Arial" w:cs="Arial"/>
          <w:szCs w:val="24"/>
          <w:lang w:val="bs-Latn-BA"/>
        </w:rPr>
        <w:t xml:space="preserve"> je takođe potvrdio da je optuženog opisao kao visoku oso</w:t>
      </w:r>
      <w:r w:rsidR="00913175" w:rsidRPr="00F05B18">
        <w:rPr>
          <w:rFonts w:ascii="Arial" w:hAnsi="Arial" w:cs="Arial"/>
          <w:szCs w:val="24"/>
          <w:lang w:val="bs-Latn-BA"/>
        </w:rPr>
        <w:t>bu, na pitanje branioca šta pod</w:t>
      </w:r>
      <w:r w:rsidRPr="00F05B18">
        <w:rPr>
          <w:rFonts w:ascii="Arial" w:hAnsi="Arial" w:cs="Arial"/>
          <w:szCs w:val="24"/>
          <w:lang w:val="bs-Latn-BA"/>
        </w:rPr>
        <w:t>razumjeva pod visokom osobom, izjasnio se da misli da je bio kao on, oko 178 cm</w:t>
      </w:r>
      <w:r w:rsidR="004C27BE">
        <w:rPr>
          <w:rFonts w:ascii="Arial" w:hAnsi="Arial" w:cs="Arial"/>
          <w:szCs w:val="24"/>
          <w:lang w:val="bs-Latn-BA"/>
        </w:rPr>
        <w:t>.</w:t>
      </w:r>
    </w:p>
    <w:p w:rsidR="009525E4" w:rsidRPr="00F05B18" w:rsidRDefault="008A270B" w:rsidP="009525E4">
      <w:pPr>
        <w:pStyle w:val="Paragraphs"/>
        <w:numPr>
          <w:ilvl w:val="0"/>
          <w:numId w:val="8"/>
        </w:numPr>
        <w:rPr>
          <w:rFonts w:ascii="Arial" w:hAnsi="Arial" w:cs="Arial"/>
          <w:lang w:val="hr-HR"/>
        </w:rPr>
      </w:pPr>
      <w:r w:rsidRPr="00F05B18">
        <w:rPr>
          <w:rFonts w:ascii="Arial" w:hAnsi="Arial" w:cs="Arial"/>
          <w:lang w:val="hr-HR"/>
        </w:rPr>
        <w:t xml:space="preserve">Na pitanje braniteljice oštećena je potvrdila da je i u ranijim izjavama optuženog opisivala kao visoku osobu,  sa brkovima i zdravim zubima i dodatno je pojasnila da joj je optuženi bio visok gledajući prema tamnici u kojoj se nalazila.  </w:t>
      </w:r>
      <w:r w:rsidR="009525E4" w:rsidRPr="00F05B18">
        <w:rPr>
          <w:rFonts w:ascii="Arial" w:hAnsi="Arial" w:cs="Arial"/>
          <w:lang w:val="hr-HR"/>
        </w:rPr>
        <w:t xml:space="preserve"> </w:t>
      </w:r>
    </w:p>
    <w:p w:rsidR="006F68B9" w:rsidRPr="00F05B18" w:rsidRDefault="009525E4" w:rsidP="001B291B">
      <w:pPr>
        <w:pStyle w:val="Paragraphs"/>
        <w:numPr>
          <w:ilvl w:val="0"/>
          <w:numId w:val="8"/>
        </w:numPr>
        <w:rPr>
          <w:rFonts w:ascii="Arial" w:hAnsi="Arial" w:cs="Arial"/>
          <w:lang w:val="hr-HR"/>
        </w:rPr>
      </w:pPr>
      <w:r w:rsidRPr="00F05B18">
        <w:rPr>
          <w:rFonts w:ascii="Arial" w:hAnsi="Arial" w:cs="Arial"/>
          <w:lang w:val="hr-HR"/>
        </w:rPr>
        <w:lastRenderedPageBreak/>
        <w:t xml:space="preserve"> </w:t>
      </w:r>
      <w:r w:rsidR="008A270B" w:rsidRPr="00F05B18">
        <w:rPr>
          <w:rFonts w:ascii="Arial" w:hAnsi="Arial" w:cs="Arial"/>
          <w:lang w:val="hr-HR"/>
        </w:rPr>
        <w:t>Na okolnost razlike u iskazu</w:t>
      </w:r>
      <w:r w:rsidR="008A270B" w:rsidRPr="00F05B18">
        <w:rPr>
          <w:rStyle w:val="FootnoteReference"/>
          <w:rFonts w:cs="Arial"/>
        </w:rPr>
        <w:footnoteReference w:id="45"/>
      </w:r>
      <w:r w:rsidR="008A270B" w:rsidRPr="00F05B18">
        <w:rPr>
          <w:rFonts w:ascii="Arial" w:hAnsi="Arial" w:cs="Arial"/>
          <w:lang w:val="hr-HR"/>
        </w:rPr>
        <w:t xml:space="preserve"> vezano </w:t>
      </w:r>
      <w:r w:rsidR="008A270B" w:rsidRPr="00F05B18">
        <w:rPr>
          <w:rFonts w:ascii="Arial" w:hAnsi="Arial" w:cs="Arial"/>
          <w:b/>
          <w:lang w:val="hr-HR"/>
        </w:rPr>
        <w:t>za boju odijela</w:t>
      </w:r>
      <w:r w:rsidR="008A270B" w:rsidRPr="00F05B18">
        <w:rPr>
          <w:rFonts w:ascii="Arial" w:hAnsi="Arial" w:cs="Arial"/>
          <w:lang w:val="hr-HR"/>
        </w:rPr>
        <w:t>, vijeće prihvata pojašnjenje koje je dala oštećena  da on nikada nije imao ni plavo odjelo niti SMB odjelo, već je imao crnu uniformu, te je bila isključiva da je „</w:t>
      </w:r>
      <w:r w:rsidR="008A270B" w:rsidRPr="00F05B18">
        <w:rPr>
          <w:rFonts w:ascii="Arial" w:hAnsi="Arial" w:cs="Arial"/>
          <w:i/>
          <w:lang w:val="hr-HR"/>
        </w:rPr>
        <w:t>Imao crno odjelo i zdravo</w:t>
      </w:r>
      <w:r w:rsidR="008A270B" w:rsidRPr="00F05B18">
        <w:rPr>
          <w:rFonts w:ascii="Arial" w:hAnsi="Arial" w:cs="Arial"/>
          <w:lang w:val="hr-HR"/>
        </w:rPr>
        <w:t>“ i da niko u tom periodu nije imao plavo odijelo. što  imajući u vidu okolnosti pod kojim se događaj desio,  da je isti dolazio kada  je bio mrak te stanje u kojem se oštećena nalazila, sasvim je razumljivo da ista nije ni mogla</w:t>
      </w:r>
      <w:r w:rsidR="00E76D90">
        <w:rPr>
          <w:rFonts w:ascii="Arial" w:hAnsi="Arial" w:cs="Arial"/>
          <w:lang w:val="hr-HR"/>
        </w:rPr>
        <w:t xml:space="preserve"> jasno</w:t>
      </w:r>
      <w:r w:rsidR="008A270B" w:rsidRPr="00F05B18">
        <w:rPr>
          <w:rFonts w:ascii="Arial" w:hAnsi="Arial" w:cs="Arial"/>
          <w:lang w:val="hr-HR"/>
        </w:rPr>
        <w:t xml:space="preserve"> vidjeti pravu boju uniforme, odnosno da joj je njegova uniforma mogla</w:t>
      </w:r>
      <w:r w:rsidR="00E76D90">
        <w:rPr>
          <w:rFonts w:ascii="Arial" w:hAnsi="Arial" w:cs="Arial"/>
          <w:lang w:val="hr-HR"/>
        </w:rPr>
        <w:t xml:space="preserve"> noću</w:t>
      </w:r>
      <w:r w:rsidR="008A270B" w:rsidRPr="00F05B18">
        <w:rPr>
          <w:rFonts w:ascii="Arial" w:hAnsi="Arial" w:cs="Arial"/>
          <w:lang w:val="hr-HR"/>
        </w:rPr>
        <w:t xml:space="preserve"> izgledati kao crna.</w:t>
      </w:r>
      <w:r w:rsidR="001B291B" w:rsidRPr="00F05B18">
        <w:rPr>
          <w:rFonts w:ascii="Arial" w:hAnsi="Arial" w:cs="Arial"/>
          <w:lang w:val="hr-HR"/>
        </w:rPr>
        <w:t xml:space="preserve"> </w:t>
      </w:r>
    </w:p>
    <w:p w:rsidR="00266DA9" w:rsidRPr="00F05B18" w:rsidRDefault="00A10ADA" w:rsidP="008A270B">
      <w:pPr>
        <w:pStyle w:val="Paragraphs"/>
        <w:numPr>
          <w:ilvl w:val="0"/>
          <w:numId w:val="8"/>
        </w:numPr>
        <w:rPr>
          <w:rFonts w:ascii="Arial" w:hAnsi="Arial" w:cs="Arial"/>
          <w:lang w:val="hr-HR"/>
        </w:rPr>
      </w:pPr>
      <w:r w:rsidRPr="00F05B18">
        <w:rPr>
          <w:rFonts w:ascii="Arial" w:hAnsi="Arial" w:cs="Arial"/>
          <w:lang w:val="hr-HR"/>
        </w:rPr>
        <w:t>U odnosu na činjenicu k</w:t>
      </w:r>
      <w:r w:rsidR="005D33AA" w:rsidRPr="00F05B18">
        <w:rPr>
          <w:rFonts w:ascii="Arial" w:hAnsi="Arial" w:cs="Arial"/>
          <w:lang w:val="hr-HR"/>
        </w:rPr>
        <w:t xml:space="preserve">ako je optuženi bio </w:t>
      </w:r>
      <w:r w:rsidR="005D33AA" w:rsidRPr="00F05B18">
        <w:rPr>
          <w:rFonts w:ascii="Arial" w:hAnsi="Arial" w:cs="Arial"/>
          <w:b/>
          <w:lang w:val="hr-HR"/>
        </w:rPr>
        <w:t>naoružan</w:t>
      </w:r>
      <w:r w:rsidR="005D33AA" w:rsidRPr="00F05B18">
        <w:rPr>
          <w:rFonts w:ascii="Arial" w:hAnsi="Arial" w:cs="Arial"/>
          <w:lang w:val="hr-HR"/>
        </w:rPr>
        <w:t>, oštećena je prilikom svjedočenja pred Sudom</w:t>
      </w:r>
      <w:r w:rsidR="00A43236" w:rsidRPr="00F05B18">
        <w:rPr>
          <w:rFonts w:ascii="Arial" w:hAnsi="Arial" w:cs="Arial"/>
          <w:lang w:val="hr-HR"/>
        </w:rPr>
        <w:t xml:space="preserve"> 08.07.2020.godine</w:t>
      </w:r>
      <w:r w:rsidR="005D33AA" w:rsidRPr="00F05B18">
        <w:rPr>
          <w:rFonts w:ascii="Arial" w:hAnsi="Arial" w:cs="Arial"/>
          <w:lang w:val="hr-HR"/>
        </w:rPr>
        <w:t xml:space="preserve"> navela da je imao „palicu</w:t>
      </w:r>
      <w:r w:rsidR="00A43236" w:rsidRPr="00F05B18">
        <w:rPr>
          <w:rFonts w:ascii="Arial" w:hAnsi="Arial" w:cs="Arial"/>
          <w:lang w:val="hr-HR"/>
        </w:rPr>
        <w:t xml:space="preserve"> i pištolj</w:t>
      </w:r>
      <w:r w:rsidR="005D33AA" w:rsidRPr="00F05B18">
        <w:rPr>
          <w:rFonts w:ascii="Arial" w:hAnsi="Arial" w:cs="Arial"/>
          <w:lang w:val="hr-HR"/>
        </w:rPr>
        <w:t>“, dok je u iskazu pred Haškim tribunalom sa</w:t>
      </w:r>
      <w:r w:rsidR="00A43236" w:rsidRPr="00F05B18">
        <w:rPr>
          <w:rFonts w:ascii="Arial" w:hAnsi="Arial" w:cs="Arial"/>
          <w:lang w:val="hr-HR"/>
        </w:rPr>
        <w:t>mo navela da je bio „naoružan</w:t>
      </w:r>
      <w:r w:rsidR="008A270B" w:rsidRPr="00F05B18">
        <w:rPr>
          <w:rFonts w:ascii="Arial" w:hAnsi="Arial" w:cs="Arial"/>
          <w:lang w:val="hr-HR"/>
        </w:rPr>
        <w:t xml:space="preserve">. </w:t>
      </w:r>
      <w:r w:rsidR="00004AF9">
        <w:rPr>
          <w:rFonts w:ascii="Arial" w:hAnsi="Arial" w:cs="Arial"/>
          <w:szCs w:val="24"/>
          <w:lang w:val="bs-Latn-BA"/>
        </w:rPr>
        <w:t>Svjedoci A.R.</w:t>
      </w:r>
      <w:r w:rsidR="007E244F">
        <w:rPr>
          <w:rFonts w:ascii="Arial" w:hAnsi="Arial" w:cs="Arial"/>
          <w:szCs w:val="24"/>
          <w:lang w:val="bs-Latn-BA"/>
        </w:rPr>
        <w:t>,</w:t>
      </w:r>
      <w:r w:rsidR="00004AF9">
        <w:rPr>
          <w:rFonts w:ascii="Arial" w:hAnsi="Arial" w:cs="Arial"/>
          <w:szCs w:val="24"/>
          <w:lang w:val="bs-Latn-BA"/>
        </w:rPr>
        <w:t xml:space="preserve"> </w:t>
      </w:r>
      <w:r w:rsidR="001A3F4E">
        <w:rPr>
          <w:rFonts w:ascii="Arial" w:hAnsi="Arial" w:cs="Arial"/>
          <w:szCs w:val="24"/>
          <w:lang w:val="bs-Latn-BA"/>
        </w:rPr>
        <w:t>S.Š.</w:t>
      </w:r>
      <w:r w:rsidR="008A270B" w:rsidRPr="00F05B18">
        <w:rPr>
          <w:rFonts w:ascii="Arial" w:hAnsi="Arial" w:cs="Arial"/>
          <w:szCs w:val="24"/>
          <w:lang w:val="bs-Latn-BA"/>
        </w:rPr>
        <w:t xml:space="preserve"> su naveli da je optuženi nosio pušku u tom vremenskom periodu, pri čemu nemaju neposredna saznanja kako je bio naoružan na dan izvršenja djela. </w:t>
      </w:r>
    </w:p>
    <w:p w:rsidR="008A270B" w:rsidRPr="00266DA9" w:rsidRDefault="008A270B" w:rsidP="00266DA9">
      <w:pPr>
        <w:pStyle w:val="Paragraphs"/>
        <w:numPr>
          <w:ilvl w:val="0"/>
          <w:numId w:val="8"/>
        </w:numPr>
        <w:rPr>
          <w:rFonts w:ascii="Arial" w:hAnsi="Arial" w:cs="Arial"/>
          <w:lang w:val="hr-HR"/>
        </w:rPr>
      </w:pPr>
      <w:r w:rsidRPr="00266DA9">
        <w:rPr>
          <w:rFonts w:ascii="Arial" w:hAnsi="Arial" w:cs="Arial"/>
          <w:lang w:val="hr-HR"/>
        </w:rPr>
        <w:t>Imajući u vidu da se oštećena nije mogla precizno izjasniti koje je oružije optuženi nosio, a da je u optužnici navedeno  da je imao „pištolj i pušku“, vijeće je u činjeničnom opisu ostavi</w:t>
      </w:r>
      <w:r w:rsidR="00AE4051" w:rsidRPr="00266DA9">
        <w:rPr>
          <w:rFonts w:ascii="Arial" w:hAnsi="Arial" w:cs="Arial"/>
          <w:lang w:val="hr-HR"/>
        </w:rPr>
        <w:t>l</w:t>
      </w:r>
      <w:r w:rsidRPr="00266DA9">
        <w:rPr>
          <w:rFonts w:ascii="Arial" w:hAnsi="Arial" w:cs="Arial"/>
          <w:lang w:val="hr-HR"/>
        </w:rPr>
        <w:t>o samo  „naoružan“.</w:t>
      </w:r>
    </w:p>
    <w:p w:rsidR="00247307" w:rsidRPr="00F05B18" w:rsidRDefault="007A7AE2" w:rsidP="00A3263F">
      <w:pPr>
        <w:pStyle w:val="Paragraphs"/>
        <w:numPr>
          <w:ilvl w:val="0"/>
          <w:numId w:val="8"/>
        </w:numPr>
        <w:rPr>
          <w:rFonts w:ascii="Arial" w:hAnsi="Arial" w:cs="Arial"/>
          <w:lang w:val="hr-HR"/>
        </w:rPr>
      </w:pPr>
      <w:r w:rsidRPr="00F05B18">
        <w:rPr>
          <w:rFonts w:ascii="Arial" w:hAnsi="Arial" w:cs="Arial"/>
          <w:lang w:val="hr-HR"/>
        </w:rPr>
        <w:t>Vijeće je s pažnjom analiziralo iskaz oštećene A.O, naročito imajući u vidu da je u dva navarata svjedočila pred Sudom, da je kao dokaz u sudski spis uložen dio njenog iskaza dat pred Haškim tribunalom, te</w:t>
      </w:r>
      <w:r w:rsidR="00A3263F" w:rsidRPr="00F05B18">
        <w:rPr>
          <w:rFonts w:ascii="Arial" w:hAnsi="Arial" w:cs="Arial"/>
          <w:lang w:val="hr-HR"/>
        </w:rPr>
        <w:t xml:space="preserve"> </w:t>
      </w:r>
      <w:r w:rsidR="00A10ADA" w:rsidRPr="00F05B18">
        <w:rPr>
          <w:rFonts w:ascii="Arial" w:hAnsi="Arial" w:cs="Arial"/>
          <w:lang w:val="hr-HR"/>
        </w:rPr>
        <w:t xml:space="preserve">da je u spis Suda uvedena </w:t>
      </w:r>
      <w:r w:rsidR="00A3263F" w:rsidRPr="00F05B18">
        <w:rPr>
          <w:rFonts w:ascii="Arial" w:hAnsi="Arial" w:cs="Arial"/>
          <w:lang w:val="hr-HR"/>
        </w:rPr>
        <w:t>službena zabilješka o razgovoru sa oštećenom od 07.02.1993.god i z</w:t>
      </w:r>
      <w:r w:rsidRPr="00F05B18">
        <w:rPr>
          <w:rFonts w:ascii="Arial" w:hAnsi="Arial" w:cs="Arial"/>
          <w:lang w:val="hr-HR"/>
        </w:rPr>
        <w:t>apisnik o obavljenom razgovoru sa oštećenom</w:t>
      </w:r>
      <w:r w:rsidR="00A3263F" w:rsidRPr="00F05B18">
        <w:rPr>
          <w:rFonts w:ascii="Arial" w:hAnsi="Arial" w:cs="Arial"/>
          <w:lang w:val="hr-HR"/>
        </w:rPr>
        <w:t xml:space="preserve"> </w:t>
      </w:r>
      <w:r w:rsidR="00A10ADA" w:rsidRPr="00F05B18">
        <w:rPr>
          <w:rFonts w:ascii="Arial" w:hAnsi="Arial" w:cs="Arial"/>
          <w:lang w:val="hr-HR"/>
        </w:rPr>
        <w:t xml:space="preserve">od </w:t>
      </w:r>
      <w:r w:rsidR="00A3263F" w:rsidRPr="00F05B18">
        <w:rPr>
          <w:rFonts w:ascii="Arial" w:hAnsi="Arial" w:cs="Arial"/>
          <w:lang w:val="hr-HR"/>
        </w:rPr>
        <w:t xml:space="preserve">23.02.1993.godine. Prilikom analize iskaza oštećene vijeće je </w:t>
      </w:r>
      <w:r w:rsidR="00282D56">
        <w:rPr>
          <w:rFonts w:ascii="Arial" w:hAnsi="Arial" w:cs="Arial"/>
          <w:lang w:val="hr-HR"/>
        </w:rPr>
        <w:t>imalo u vidu  mišljenje</w:t>
      </w:r>
      <w:r w:rsidR="00A3263F" w:rsidRPr="00F05B18">
        <w:rPr>
          <w:rFonts w:ascii="Arial" w:hAnsi="Arial" w:cs="Arial"/>
          <w:lang w:val="hr-HR"/>
        </w:rPr>
        <w:t xml:space="preserve"> </w:t>
      </w:r>
      <w:r w:rsidR="00A10ADA" w:rsidRPr="00F05B18">
        <w:rPr>
          <w:rFonts w:ascii="Arial" w:hAnsi="Arial" w:cs="Arial"/>
          <w:lang w:val="hr-HR"/>
        </w:rPr>
        <w:t xml:space="preserve"> vještaka neuropsihijatra dr. Alma Bravo – Mehmedbašić, koja je zaključila  </w:t>
      </w:r>
      <w:r w:rsidR="00004AF9">
        <w:rPr>
          <w:rFonts w:ascii="Arial" w:hAnsi="Arial" w:cs="Arial"/>
          <w:lang w:val="hr-HR"/>
        </w:rPr>
        <w:t xml:space="preserve">da se radi o </w:t>
      </w:r>
      <w:r w:rsidR="000A6F69" w:rsidRPr="00F05B18">
        <w:rPr>
          <w:rFonts w:ascii="Arial" w:hAnsi="Arial" w:cs="Arial"/>
          <w:lang w:val="hr-HR"/>
        </w:rPr>
        <w:t xml:space="preserve">osobi </w:t>
      </w:r>
      <w:r w:rsidR="00A10ADA" w:rsidRPr="00F05B18">
        <w:rPr>
          <w:rFonts w:ascii="Arial" w:hAnsi="Arial" w:cs="Arial"/>
          <w:lang w:val="hr-HR"/>
        </w:rPr>
        <w:t>sa</w:t>
      </w:r>
      <w:r w:rsidR="000A6F69" w:rsidRPr="00F05B18">
        <w:rPr>
          <w:rFonts w:ascii="Arial" w:hAnsi="Arial" w:cs="Arial"/>
          <w:lang w:val="hr-HR"/>
        </w:rPr>
        <w:t xml:space="preserve"> razvi</w:t>
      </w:r>
      <w:r w:rsidR="00A10ADA" w:rsidRPr="00F05B18">
        <w:rPr>
          <w:rFonts w:ascii="Arial" w:hAnsi="Arial" w:cs="Arial"/>
          <w:lang w:val="hr-HR"/>
        </w:rPr>
        <w:t>jenim</w:t>
      </w:r>
      <w:r w:rsidR="000A6F69" w:rsidRPr="00F05B18">
        <w:rPr>
          <w:rFonts w:ascii="Arial" w:hAnsi="Arial" w:cs="Arial"/>
          <w:lang w:val="hr-HR"/>
        </w:rPr>
        <w:t xml:space="preserve"> simpt</w:t>
      </w:r>
      <w:r w:rsidR="00A3263F" w:rsidRPr="00F05B18">
        <w:rPr>
          <w:rFonts w:ascii="Arial" w:hAnsi="Arial" w:cs="Arial"/>
          <w:lang w:val="hr-HR"/>
        </w:rPr>
        <w:t>om</w:t>
      </w:r>
      <w:r w:rsidR="00A10ADA" w:rsidRPr="00F05B18">
        <w:rPr>
          <w:rFonts w:ascii="Arial" w:hAnsi="Arial" w:cs="Arial"/>
          <w:lang w:val="hr-HR"/>
        </w:rPr>
        <w:t>om</w:t>
      </w:r>
      <w:r w:rsidR="00A3263F" w:rsidRPr="00F05B18">
        <w:rPr>
          <w:rFonts w:ascii="Arial" w:hAnsi="Arial" w:cs="Arial"/>
          <w:lang w:val="hr-HR"/>
        </w:rPr>
        <w:t xml:space="preserve"> hroničnog posttraumatskog stresnog poremećaja i za koju je dr. Alma Bravo – Mehmedbašić navela</w:t>
      </w:r>
      <w:r w:rsidR="00A3263F" w:rsidRPr="00F05B18">
        <w:rPr>
          <w:rStyle w:val="FootnoteReference"/>
          <w:rFonts w:cs="Arial"/>
        </w:rPr>
        <w:footnoteReference w:id="46"/>
      </w:r>
      <w:r w:rsidR="00282D56">
        <w:rPr>
          <w:rFonts w:ascii="Arial" w:hAnsi="Arial" w:cs="Arial"/>
          <w:lang w:val="hr-HR"/>
        </w:rPr>
        <w:t>,</w:t>
      </w:r>
      <w:r w:rsidR="00A3263F" w:rsidRPr="00F05B18">
        <w:rPr>
          <w:rFonts w:ascii="Arial" w:hAnsi="Arial" w:cs="Arial"/>
          <w:lang w:val="hr-HR"/>
        </w:rPr>
        <w:t xml:space="preserve"> komentarišući medici</w:t>
      </w:r>
      <w:r w:rsidR="000A6F69" w:rsidRPr="00F05B18">
        <w:rPr>
          <w:rFonts w:ascii="Arial" w:hAnsi="Arial" w:cs="Arial"/>
          <w:lang w:val="hr-HR"/>
        </w:rPr>
        <w:t xml:space="preserve">nsku dokumentaciju oštećene da </w:t>
      </w:r>
      <w:r w:rsidR="00A3263F" w:rsidRPr="00F05B18">
        <w:rPr>
          <w:rFonts w:ascii="Arial" w:hAnsi="Arial" w:cs="Arial"/>
          <w:lang w:val="hr-HR"/>
        </w:rPr>
        <w:t xml:space="preserve">ima konverzivnu neurozu  </w:t>
      </w:r>
      <w:r w:rsidR="006F3266" w:rsidRPr="00F05B18">
        <w:rPr>
          <w:rFonts w:ascii="Arial" w:hAnsi="Arial" w:cs="Arial"/>
          <w:lang w:val="hr-HR"/>
        </w:rPr>
        <w:t>te</w:t>
      </w:r>
      <w:r w:rsidR="00A3263F" w:rsidRPr="00F05B18">
        <w:rPr>
          <w:rFonts w:ascii="Arial" w:hAnsi="Arial" w:cs="Arial"/>
          <w:lang w:val="hr-HR"/>
        </w:rPr>
        <w:t xml:space="preserve"> da se radi  o licu sa karakteristikom fiziološke tuposti, čiji je k</w:t>
      </w:r>
      <w:r w:rsidR="006F3266" w:rsidRPr="00F05B18">
        <w:rPr>
          <w:rFonts w:ascii="Arial" w:hAnsi="Arial" w:cs="Arial"/>
          <w:lang w:val="hr-HR"/>
        </w:rPr>
        <w:t>oefi</w:t>
      </w:r>
      <w:r w:rsidR="00A3263F" w:rsidRPr="00F05B18">
        <w:rPr>
          <w:rFonts w:ascii="Arial" w:hAnsi="Arial" w:cs="Arial"/>
          <w:lang w:val="hr-HR"/>
        </w:rPr>
        <w:t xml:space="preserve">cijent inteligencije </w:t>
      </w:r>
      <w:r w:rsidR="00A838B3" w:rsidRPr="00F05B18">
        <w:rPr>
          <w:rFonts w:ascii="Arial" w:hAnsi="Arial" w:cs="Arial"/>
          <w:lang w:val="hr-HR"/>
        </w:rPr>
        <w:t>iznad nivoa metalne retardacije</w:t>
      </w:r>
      <w:r w:rsidR="00A3263F" w:rsidRPr="00F05B18">
        <w:rPr>
          <w:rFonts w:ascii="Arial" w:hAnsi="Arial" w:cs="Arial"/>
          <w:lang w:val="hr-HR"/>
        </w:rPr>
        <w:t xml:space="preserve">, ali je ispod prosjeka. </w:t>
      </w:r>
    </w:p>
    <w:p w:rsidR="00A3263F" w:rsidRPr="00247307" w:rsidRDefault="00A838B3" w:rsidP="00890E54">
      <w:pPr>
        <w:pStyle w:val="Paragraphs"/>
        <w:numPr>
          <w:ilvl w:val="0"/>
          <w:numId w:val="8"/>
        </w:numPr>
        <w:rPr>
          <w:rFonts w:ascii="Arial" w:hAnsi="Arial" w:cs="Arial"/>
          <w:lang w:val="hr-HR"/>
        </w:rPr>
      </w:pPr>
      <w:r w:rsidRPr="00247307">
        <w:rPr>
          <w:rFonts w:ascii="Arial" w:hAnsi="Arial" w:cs="Arial"/>
          <w:lang w:val="hr-HR"/>
        </w:rPr>
        <w:lastRenderedPageBreak/>
        <w:t xml:space="preserve"> Zbog navedenog psihičkog stanja oštećena nije u stanju prema navodima vještaka da detaljno govori o traumatičnim iskustvima iz prošlosti, </w:t>
      </w:r>
      <w:r w:rsidR="00777AB8" w:rsidRPr="00247307">
        <w:rPr>
          <w:rFonts w:ascii="Arial" w:hAnsi="Arial" w:cs="Arial"/>
          <w:lang w:val="hr-HR"/>
        </w:rPr>
        <w:t xml:space="preserve"> što je naročito </w:t>
      </w:r>
      <w:r w:rsidR="00282D56" w:rsidRPr="00247307">
        <w:rPr>
          <w:rFonts w:ascii="Arial" w:hAnsi="Arial" w:cs="Arial"/>
          <w:lang w:val="hr-HR"/>
        </w:rPr>
        <w:t xml:space="preserve"> vidljivo  kada </w:t>
      </w:r>
      <w:r w:rsidRPr="00247307">
        <w:rPr>
          <w:rFonts w:ascii="Arial" w:hAnsi="Arial" w:cs="Arial"/>
          <w:lang w:val="hr-HR"/>
        </w:rPr>
        <w:t xml:space="preserve"> je  prilikom svje</w:t>
      </w:r>
      <w:r w:rsidR="00AE4051" w:rsidRPr="00247307">
        <w:rPr>
          <w:rFonts w:ascii="Arial" w:hAnsi="Arial" w:cs="Arial"/>
          <w:lang w:val="hr-HR"/>
        </w:rPr>
        <w:t>d</w:t>
      </w:r>
      <w:r w:rsidRPr="00247307">
        <w:rPr>
          <w:rFonts w:ascii="Arial" w:hAnsi="Arial" w:cs="Arial"/>
          <w:lang w:val="hr-HR"/>
        </w:rPr>
        <w:t>očenja izbjegavala da se detaljno izjašnjava o  samom aktu silovanja.</w:t>
      </w:r>
    </w:p>
    <w:p w:rsidR="00690DFC" w:rsidRDefault="00A838B3" w:rsidP="000A6F69">
      <w:pPr>
        <w:pStyle w:val="Paragraphs"/>
        <w:numPr>
          <w:ilvl w:val="0"/>
          <w:numId w:val="8"/>
        </w:numPr>
        <w:rPr>
          <w:rFonts w:ascii="Arial" w:hAnsi="Arial" w:cs="Arial"/>
          <w:lang w:val="hr-HR"/>
        </w:rPr>
      </w:pPr>
      <w:r w:rsidRPr="00F05B18">
        <w:rPr>
          <w:rFonts w:ascii="Arial" w:hAnsi="Arial" w:cs="Arial"/>
          <w:lang w:val="hr-HR"/>
        </w:rPr>
        <w:t>Vijeće takođe primjećuje da je</w:t>
      </w:r>
      <w:r w:rsidR="006F3266" w:rsidRPr="00F05B18">
        <w:rPr>
          <w:rFonts w:ascii="Arial" w:hAnsi="Arial" w:cs="Arial"/>
          <w:lang w:val="hr-HR"/>
        </w:rPr>
        <w:t xml:space="preserve"> oštećena</w:t>
      </w:r>
      <w:r w:rsidRPr="00F05B18">
        <w:rPr>
          <w:rFonts w:ascii="Arial" w:hAnsi="Arial" w:cs="Arial"/>
          <w:lang w:val="hr-HR"/>
        </w:rPr>
        <w:t xml:space="preserve"> </w:t>
      </w:r>
      <w:r w:rsidR="00282D56">
        <w:rPr>
          <w:rFonts w:ascii="Arial" w:hAnsi="Arial" w:cs="Arial"/>
          <w:lang w:val="hr-HR"/>
        </w:rPr>
        <w:t xml:space="preserve">veoma loše </w:t>
      </w:r>
      <w:r w:rsidRPr="00F05B18">
        <w:rPr>
          <w:rFonts w:ascii="Arial" w:hAnsi="Arial" w:cs="Arial"/>
          <w:lang w:val="hr-HR"/>
        </w:rPr>
        <w:t xml:space="preserve">reagovala </w:t>
      </w:r>
      <w:r w:rsidR="00282D56">
        <w:rPr>
          <w:rFonts w:ascii="Arial" w:hAnsi="Arial" w:cs="Arial"/>
          <w:lang w:val="hr-HR"/>
        </w:rPr>
        <w:t xml:space="preserve">i </w:t>
      </w:r>
      <w:r w:rsidRPr="00F05B18">
        <w:rPr>
          <w:rFonts w:ascii="Arial" w:hAnsi="Arial" w:cs="Arial"/>
          <w:lang w:val="hr-HR"/>
        </w:rPr>
        <w:t>u svim situacijama kada bi</w:t>
      </w:r>
      <w:r w:rsidR="000A6F69" w:rsidRPr="00F05B18">
        <w:rPr>
          <w:rFonts w:ascii="Arial" w:hAnsi="Arial" w:cs="Arial"/>
          <w:lang w:val="hr-HR"/>
        </w:rPr>
        <w:t xml:space="preserve"> </w:t>
      </w:r>
      <w:r w:rsidRPr="00F05B18">
        <w:rPr>
          <w:rFonts w:ascii="Arial" w:hAnsi="Arial" w:cs="Arial"/>
          <w:lang w:val="hr-HR"/>
        </w:rPr>
        <w:t xml:space="preserve">se od nje tražio precizan odgovor da se odredi da li je nešto rekla drugačije u toku istrage, vezano za nadimak optuženog i njegov lični izgled.  </w:t>
      </w:r>
      <w:r w:rsidR="00690DFC">
        <w:rPr>
          <w:rFonts w:ascii="Arial" w:hAnsi="Arial" w:cs="Arial"/>
          <w:lang w:val="hr-HR"/>
        </w:rPr>
        <w:t>V</w:t>
      </w:r>
      <w:r w:rsidRPr="00F05B18">
        <w:rPr>
          <w:rFonts w:ascii="Arial" w:hAnsi="Arial" w:cs="Arial"/>
          <w:lang w:val="hr-HR"/>
        </w:rPr>
        <w:t xml:space="preserve">ijeće je </w:t>
      </w:r>
      <w:r w:rsidR="00561949">
        <w:rPr>
          <w:rFonts w:ascii="Arial" w:hAnsi="Arial" w:cs="Arial"/>
          <w:lang w:val="hr-HR"/>
        </w:rPr>
        <w:t xml:space="preserve">ovakva </w:t>
      </w:r>
      <w:r w:rsidRPr="00F05B18">
        <w:rPr>
          <w:rFonts w:ascii="Arial" w:hAnsi="Arial" w:cs="Arial"/>
          <w:lang w:val="hr-HR"/>
        </w:rPr>
        <w:t>manja odstupanja u iskazu oštećene pripisalo proteku vremena,</w:t>
      </w:r>
      <w:r w:rsidR="006F3266" w:rsidRPr="00F05B18">
        <w:rPr>
          <w:rFonts w:ascii="Arial" w:hAnsi="Arial" w:cs="Arial"/>
          <w:lang w:val="hr-HR"/>
        </w:rPr>
        <w:t xml:space="preserve"> kao i njenom opisanom  psihičkom stanju</w:t>
      </w:r>
      <w:r w:rsidR="00282D56">
        <w:rPr>
          <w:rFonts w:ascii="Arial" w:hAnsi="Arial" w:cs="Arial"/>
          <w:lang w:val="hr-HR"/>
        </w:rPr>
        <w:t>, međutim</w:t>
      </w:r>
      <w:r w:rsidRPr="00F05B18">
        <w:rPr>
          <w:rFonts w:ascii="Arial" w:hAnsi="Arial" w:cs="Arial"/>
          <w:lang w:val="hr-HR"/>
        </w:rPr>
        <w:t xml:space="preserve"> u pogledu odlučnih činjenica </w:t>
      </w:r>
      <w:r w:rsidR="00282D56">
        <w:rPr>
          <w:rFonts w:ascii="Arial" w:hAnsi="Arial" w:cs="Arial"/>
          <w:lang w:val="hr-HR"/>
        </w:rPr>
        <w:t xml:space="preserve">vijeće smatra da je </w:t>
      </w:r>
      <w:r w:rsidRPr="00F05B18">
        <w:rPr>
          <w:rFonts w:ascii="Arial" w:hAnsi="Arial" w:cs="Arial"/>
          <w:lang w:val="hr-HR"/>
        </w:rPr>
        <w:t>oštećena  bila</w:t>
      </w:r>
      <w:r w:rsidR="006F3266" w:rsidRPr="00F05B18">
        <w:rPr>
          <w:rFonts w:ascii="Arial" w:hAnsi="Arial" w:cs="Arial"/>
          <w:lang w:val="hr-HR"/>
        </w:rPr>
        <w:t xml:space="preserve"> jasn</w:t>
      </w:r>
      <w:r w:rsidR="00282D56">
        <w:rPr>
          <w:rFonts w:ascii="Arial" w:hAnsi="Arial" w:cs="Arial"/>
          <w:lang w:val="hr-HR"/>
        </w:rPr>
        <w:t>a,</w:t>
      </w:r>
      <w:r w:rsidRPr="00F05B18">
        <w:rPr>
          <w:rFonts w:ascii="Arial" w:hAnsi="Arial" w:cs="Arial"/>
          <w:lang w:val="hr-HR"/>
        </w:rPr>
        <w:t xml:space="preserve"> odrediva,</w:t>
      </w:r>
      <w:r w:rsidR="006F3266" w:rsidRPr="00F05B18">
        <w:rPr>
          <w:rFonts w:ascii="Arial" w:hAnsi="Arial" w:cs="Arial"/>
          <w:lang w:val="hr-HR"/>
        </w:rPr>
        <w:t xml:space="preserve"> konzistentna i uvjerljiva</w:t>
      </w:r>
      <w:r w:rsidR="00004AF9">
        <w:rPr>
          <w:rFonts w:ascii="Arial" w:hAnsi="Arial" w:cs="Arial"/>
          <w:lang w:val="hr-HR"/>
        </w:rPr>
        <w:t>,</w:t>
      </w:r>
      <w:r w:rsidRPr="00F05B18">
        <w:rPr>
          <w:rFonts w:ascii="Arial" w:hAnsi="Arial" w:cs="Arial"/>
          <w:lang w:val="hr-HR"/>
        </w:rPr>
        <w:t xml:space="preserve"> označavajući optuženog kao izvršioca inkriminirajućeg djela od prve izjave koju je dala 1993.godine do posljednje izjave date pred Sudom BiH 2020.godine</w:t>
      </w:r>
      <w:r w:rsidR="00053131">
        <w:rPr>
          <w:rFonts w:ascii="Arial" w:hAnsi="Arial" w:cs="Arial"/>
          <w:lang w:val="hr-HR"/>
        </w:rPr>
        <w:t>, zbog čega je njenu izjavu prihvatilo kao vjerodostojnu.</w:t>
      </w:r>
      <w:r w:rsidR="00690DFC">
        <w:rPr>
          <w:rFonts w:ascii="Arial" w:hAnsi="Arial" w:cs="Arial"/>
          <w:lang w:val="hr-HR"/>
        </w:rPr>
        <w:t>.</w:t>
      </w:r>
    </w:p>
    <w:p w:rsidR="00882DCC" w:rsidRPr="00F05B18" w:rsidRDefault="00882DCC" w:rsidP="000A6F69">
      <w:pPr>
        <w:pStyle w:val="Paragraphs"/>
        <w:numPr>
          <w:ilvl w:val="0"/>
          <w:numId w:val="8"/>
        </w:numPr>
        <w:rPr>
          <w:rFonts w:ascii="Arial" w:hAnsi="Arial" w:cs="Arial"/>
          <w:lang w:val="hr-HR"/>
        </w:rPr>
      </w:pPr>
    </w:p>
    <w:p w:rsidR="00E45D8D" w:rsidRPr="00F05B18" w:rsidRDefault="00E45D8D" w:rsidP="00F44521">
      <w:pPr>
        <w:pStyle w:val="Paragraphs"/>
        <w:numPr>
          <w:ilvl w:val="0"/>
          <w:numId w:val="0"/>
        </w:numPr>
        <w:ind w:left="360"/>
        <w:rPr>
          <w:rFonts w:ascii="Arial" w:hAnsi="Arial" w:cs="Arial"/>
          <w:lang w:val="hr-HR"/>
        </w:rPr>
      </w:pPr>
    </w:p>
    <w:p w:rsidR="000D6E2D" w:rsidRPr="00F05B18" w:rsidRDefault="000D6E2D" w:rsidP="000D6E2D">
      <w:pPr>
        <w:pStyle w:val="Heading6"/>
        <w:rPr>
          <w:rFonts w:ascii="Arial" w:hAnsi="Arial" w:cs="Arial"/>
          <w:b/>
          <w:lang w:val="hr-HR"/>
        </w:rPr>
      </w:pPr>
      <w:r w:rsidRPr="00F05B18">
        <w:rPr>
          <w:rFonts w:ascii="Arial" w:hAnsi="Arial" w:cs="Arial"/>
          <w:b/>
          <w:lang w:val="bs-Latn-BA"/>
        </w:rPr>
        <w:t>Provedeni dokazi i teze odbrane</w:t>
      </w:r>
    </w:p>
    <w:p w:rsidR="000D6E2D" w:rsidRPr="00F05B18" w:rsidRDefault="000D6E2D" w:rsidP="000D6E2D">
      <w:pPr>
        <w:ind w:left="540"/>
        <w:rPr>
          <w:rFonts w:ascii="Arial" w:hAnsi="Arial" w:cs="Arial"/>
          <w:b/>
          <w:szCs w:val="24"/>
          <w:lang w:val="bs-Latn-BA" w:eastAsia="en-GB"/>
        </w:rPr>
      </w:pPr>
    </w:p>
    <w:p w:rsidR="001B291B" w:rsidRPr="00F05B18" w:rsidRDefault="000D6E2D" w:rsidP="000D6E2D">
      <w:pPr>
        <w:numPr>
          <w:ilvl w:val="0"/>
          <w:numId w:val="8"/>
        </w:numPr>
        <w:rPr>
          <w:rFonts w:ascii="Arial" w:hAnsi="Arial" w:cs="Arial"/>
          <w:szCs w:val="24"/>
          <w:lang w:val="bs-Latn-BA" w:eastAsia="en-GB"/>
        </w:rPr>
      </w:pPr>
      <w:r w:rsidRPr="00F05B18">
        <w:rPr>
          <w:rFonts w:ascii="Arial" w:hAnsi="Arial" w:cs="Arial"/>
          <w:szCs w:val="24"/>
          <w:lang w:val="bs-Latn-BA" w:eastAsia="en-GB"/>
        </w:rPr>
        <w:t>Odbrana je saslušala</w:t>
      </w:r>
      <w:r w:rsidR="00775D8A">
        <w:rPr>
          <w:rFonts w:ascii="Arial" w:hAnsi="Arial" w:cs="Arial"/>
          <w:szCs w:val="24"/>
          <w:lang w:val="bs-Latn-BA" w:eastAsia="en-GB"/>
        </w:rPr>
        <w:t xml:space="preserve"> dva svjedoka R.M.1 i  I.I.1</w:t>
      </w:r>
      <w:r w:rsidRPr="00F05B18">
        <w:rPr>
          <w:rFonts w:ascii="Arial" w:hAnsi="Arial" w:cs="Arial"/>
          <w:szCs w:val="24"/>
          <w:lang w:val="bs-Latn-BA" w:eastAsia="en-GB"/>
        </w:rPr>
        <w:t xml:space="preserve"> i to na okolnost  izgleda </w:t>
      </w:r>
      <w:r w:rsidR="0046303F">
        <w:rPr>
          <w:rFonts w:ascii="Arial" w:hAnsi="Arial" w:cs="Arial"/>
          <w:szCs w:val="24"/>
          <w:lang w:val="bs-Latn-BA" w:eastAsia="en-GB"/>
        </w:rPr>
        <w:t>A.K.</w:t>
      </w:r>
      <w:r w:rsidR="00775D8A">
        <w:rPr>
          <w:rFonts w:ascii="Arial" w:hAnsi="Arial" w:cs="Arial"/>
          <w:szCs w:val="24"/>
          <w:lang w:val="bs-Latn-BA" w:eastAsia="en-GB"/>
        </w:rPr>
        <w:t>, Š.S.</w:t>
      </w:r>
      <w:r w:rsidRPr="00F05B18">
        <w:rPr>
          <w:rFonts w:ascii="Arial" w:hAnsi="Arial" w:cs="Arial"/>
          <w:szCs w:val="24"/>
          <w:lang w:val="bs-Latn-BA" w:eastAsia="en-GB"/>
        </w:rPr>
        <w:t xml:space="preserve"> i </w:t>
      </w:r>
      <w:r w:rsidR="001A3F4E">
        <w:rPr>
          <w:rFonts w:ascii="Arial" w:hAnsi="Arial" w:cs="Arial"/>
          <w:szCs w:val="24"/>
          <w:lang w:val="bs-Latn-BA" w:eastAsia="en-GB"/>
        </w:rPr>
        <w:t>S.Š.</w:t>
      </w:r>
      <w:r w:rsidRPr="00F05B18">
        <w:rPr>
          <w:rFonts w:ascii="Arial" w:hAnsi="Arial" w:cs="Arial"/>
          <w:szCs w:val="24"/>
          <w:lang w:val="bs-Latn-BA" w:eastAsia="en-GB"/>
        </w:rPr>
        <w:t xml:space="preserve">, kao i imena lica koja su se dovodila u vezu sa čuvanjem i seksualnim zlostavljanjem oštećene. </w:t>
      </w:r>
    </w:p>
    <w:p w:rsidR="001B291B" w:rsidRPr="00F05B18" w:rsidRDefault="001B291B" w:rsidP="00F44521">
      <w:pPr>
        <w:ind w:left="360"/>
        <w:rPr>
          <w:rFonts w:ascii="Arial" w:hAnsi="Arial" w:cs="Arial"/>
          <w:szCs w:val="24"/>
          <w:lang w:val="bs-Latn-BA" w:eastAsia="en-GB"/>
        </w:rPr>
      </w:pPr>
    </w:p>
    <w:p w:rsidR="000D6E2D" w:rsidRPr="00F05B18" w:rsidRDefault="000D6E2D" w:rsidP="000D6E2D">
      <w:pPr>
        <w:numPr>
          <w:ilvl w:val="0"/>
          <w:numId w:val="8"/>
        </w:numPr>
        <w:rPr>
          <w:rFonts w:ascii="Arial" w:hAnsi="Arial" w:cs="Arial"/>
          <w:szCs w:val="24"/>
          <w:lang w:val="bs-Latn-BA" w:eastAsia="en-GB"/>
        </w:rPr>
      </w:pPr>
      <w:r w:rsidRPr="00F05B18">
        <w:rPr>
          <w:rFonts w:ascii="Arial" w:hAnsi="Arial" w:cs="Arial"/>
          <w:szCs w:val="24"/>
          <w:lang w:val="bs-Latn-BA" w:eastAsia="en-GB"/>
        </w:rPr>
        <w:t>Svjedok</w:t>
      </w:r>
      <w:r w:rsidR="00004AF9">
        <w:rPr>
          <w:rFonts w:ascii="Arial" w:hAnsi="Arial" w:cs="Arial"/>
          <w:szCs w:val="24"/>
          <w:lang w:val="bs-Latn-BA" w:eastAsia="en-GB"/>
        </w:rPr>
        <w:t xml:space="preserve"> R.M.1</w:t>
      </w:r>
      <w:r w:rsidRPr="00F05B18">
        <w:rPr>
          <w:rFonts w:ascii="Arial" w:hAnsi="Arial" w:cs="Arial"/>
          <w:szCs w:val="24"/>
          <w:lang w:val="bs-Latn-BA" w:eastAsia="en-GB"/>
        </w:rPr>
        <w:t xml:space="preserve"> koji je u inkriminisano vrijeme također učestvovao  u akciji na Kočane,  čuo je  da je neka ženska osoba zarobljena.  On nema neposredna saznanja, ali je čuo da je o oštećenoj vodio računa</w:t>
      </w:r>
      <w:r w:rsidR="00004AF9">
        <w:rPr>
          <w:rFonts w:ascii="Arial" w:hAnsi="Arial" w:cs="Arial"/>
          <w:szCs w:val="24"/>
          <w:lang w:val="bs-Latn-BA" w:eastAsia="en-GB"/>
        </w:rPr>
        <w:t xml:space="preserve"> njegov komšija Š.S.</w:t>
      </w:r>
      <w:r w:rsidRPr="00F05B18">
        <w:rPr>
          <w:rFonts w:ascii="Arial" w:hAnsi="Arial" w:cs="Arial"/>
          <w:szCs w:val="24"/>
          <w:lang w:val="bs-Latn-BA" w:eastAsia="en-GB"/>
        </w:rPr>
        <w:t xml:space="preserve"> i da je u šali zvao svastika zbog blizine mjesta rođenja sa istom, čak je oštećenu vodio i svojoj ženi.  Braniteljica je svjedoka pitala i na okolnost razlike u iskazu iz istrage</w:t>
      </w:r>
      <w:r w:rsidRPr="00F05B18">
        <w:rPr>
          <w:rStyle w:val="FootnoteReference"/>
          <w:rFonts w:cs="Arial"/>
          <w:szCs w:val="24"/>
          <w:lang w:eastAsia="en-GB"/>
        </w:rPr>
        <w:footnoteReference w:id="47"/>
      </w:r>
      <w:r w:rsidRPr="00F05B18">
        <w:rPr>
          <w:rFonts w:ascii="Arial" w:hAnsi="Arial" w:cs="Arial"/>
          <w:szCs w:val="24"/>
          <w:lang w:val="bs-Latn-BA" w:eastAsia="en-GB"/>
        </w:rPr>
        <w:t>, kada je svjedok rekao kako je čuo da je zarobljena žena silovana od strane pripadnika Armije BiH koji su je obezbjeđivali u tom zat</w:t>
      </w:r>
      <w:r w:rsidR="00004AF9">
        <w:rPr>
          <w:rFonts w:ascii="Arial" w:hAnsi="Arial" w:cs="Arial"/>
          <w:szCs w:val="24"/>
          <w:lang w:val="bs-Latn-BA" w:eastAsia="en-GB"/>
        </w:rPr>
        <w:t>voru i to od strane S.Š. i pokojnog Š.S</w:t>
      </w:r>
      <w:r w:rsidRPr="00F05B18">
        <w:rPr>
          <w:rFonts w:ascii="Arial" w:hAnsi="Arial" w:cs="Arial"/>
          <w:szCs w:val="24"/>
          <w:lang w:val="bs-Latn-BA" w:eastAsia="en-GB"/>
        </w:rPr>
        <w:t xml:space="preserve">. Svjedok je potvrdio svoj iskaz iz istrage, ali je naglasio da je to sve čuo i da on lično ništa nije vidio. Vezano za izgled lica  koja su se dovodila u vezu sa oštećenom, rekao je da je </w:t>
      </w:r>
      <w:r w:rsidR="001A3F4E">
        <w:rPr>
          <w:rFonts w:ascii="Arial" w:hAnsi="Arial" w:cs="Arial"/>
          <w:szCs w:val="24"/>
          <w:lang w:val="bs-Latn-BA" w:eastAsia="en-GB"/>
        </w:rPr>
        <w:t>S.Š.</w:t>
      </w:r>
      <w:r w:rsidRPr="00F05B18">
        <w:rPr>
          <w:rFonts w:ascii="Arial" w:hAnsi="Arial" w:cs="Arial"/>
          <w:szCs w:val="24"/>
          <w:lang w:val="bs-Latn-BA" w:eastAsia="en-GB"/>
        </w:rPr>
        <w:t xml:space="preserve"> nosio brkove, koje veličine to ne može reći sa sigurnošću i bio je dosta krupan čovjek. Za </w:t>
      </w:r>
      <w:r w:rsidR="00004AF9">
        <w:rPr>
          <w:rFonts w:ascii="Arial" w:hAnsi="Arial" w:cs="Arial"/>
          <w:szCs w:val="24"/>
          <w:lang w:val="bs-Latn-BA" w:eastAsia="en-GB"/>
        </w:rPr>
        <w:t xml:space="preserve">Š.S. </w:t>
      </w:r>
      <w:r w:rsidRPr="00F05B18">
        <w:rPr>
          <w:rFonts w:ascii="Arial" w:hAnsi="Arial" w:cs="Arial"/>
          <w:szCs w:val="24"/>
          <w:lang w:val="bs-Latn-BA" w:eastAsia="en-GB"/>
        </w:rPr>
        <w:t xml:space="preserve">je takođe </w:t>
      </w:r>
      <w:r w:rsidRPr="00F05B18">
        <w:rPr>
          <w:rFonts w:ascii="Arial" w:hAnsi="Arial" w:cs="Arial"/>
          <w:szCs w:val="24"/>
          <w:lang w:val="bs-Latn-BA" w:eastAsia="en-GB"/>
        </w:rPr>
        <w:lastRenderedPageBreak/>
        <w:t xml:space="preserve">naveo  da je nosio brkove i da je bio  krupan, dok za optuženog </w:t>
      </w:r>
      <w:r w:rsidR="0046303F">
        <w:rPr>
          <w:rFonts w:ascii="Arial" w:hAnsi="Arial" w:cs="Arial"/>
          <w:szCs w:val="24"/>
          <w:lang w:val="bs-Latn-BA" w:eastAsia="en-GB"/>
        </w:rPr>
        <w:t>A.K.</w:t>
      </w:r>
      <w:r w:rsidR="001B291B" w:rsidRPr="00F05B18">
        <w:rPr>
          <w:rFonts w:ascii="Arial" w:hAnsi="Arial" w:cs="Arial"/>
          <w:szCs w:val="24"/>
          <w:lang w:val="bs-Latn-BA" w:eastAsia="en-GB"/>
        </w:rPr>
        <w:t xml:space="preserve"> navodi da nije nosio brkove</w:t>
      </w:r>
      <w:r w:rsidRPr="00F05B18">
        <w:rPr>
          <w:rFonts w:ascii="Arial" w:hAnsi="Arial" w:cs="Arial"/>
          <w:szCs w:val="24"/>
          <w:lang w:val="bs-Latn-BA" w:eastAsia="en-GB"/>
        </w:rPr>
        <w:t>, odnosno  da se ne sjeća , ali  napominje da on nije bio njegova generacija i nije ga lično poznavao.</w:t>
      </w:r>
    </w:p>
    <w:p w:rsidR="000D6E2D" w:rsidRPr="00F05B18" w:rsidRDefault="000D6E2D" w:rsidP="000D6E2D">
      <w:pPr>
        <w:ind w:left="540"/>
        <w:rPr>
          <w:rFonts w:ascii="Arial" w:hAnsi="Arial" w:cs="Arial"/>
          <w:szCs w:val="24"/>
          <w:lang w:val="bs-Latn-BA" w:eastAsia="en-GB"/>
        </w:rPr>
      </w:pPr>
    </w:p>
    <w:p w:rsidR="00742090" w:rsidRPr="00F05B18" w:rsidRDefault="00004AF9" w:rsidP="001B291B">
      <w:pPr>
        <w:numPr>
          <w:ilvl w:val="0"/>
          <w:numId w:val="8"/>
        </w:numPr>
        <w:rPr>
          <w:rFonts w:ascii="Arial" w:hAnsi="Arial" w:cs="Arial"/>
          <w:szCs w:val="24"/>
          <w:lang w:val="bs-Latn-BA" w:eastAsia="en-GB"/>
        </w:rPr>
      </w:pPr>
      <w:r>
        <w:rPr>
          <w:rFonts w:ascii="Arial" w:hAnsi="Arial" w:cs="Arial"/>
          <w:szCs w:val="24"/>
          <w:lang w:val="bs-Latn-BA" w:eastAsia="en-GB"/>
        </w:rPr>
        <w:t>Svjedok I.I.1</w:t>
      </w:r>
      <w:r w:rsidR="000D6E2D" w:rsidRPr="00F05B18">
        <w:rPr>
          <w:rFonts w:ascii="Arial" w:hAnsi="Arial" w:cs="Arial"/>
          <w:szCs w:val="24"/>
          <w:lang w:val="bs-Latn-BA" w:eastAsia="en-GB"/>
        </w:rPr>
        <w:t xml:space="preserve"> je pozvan na okolnost izgleda optuženog u inkriminisanom  vremenskom periodu. Prililom ispitivanja  braniteljica je svjedoku pokazala fotografije optuženog sa vozačke dozvole</w:t>
      </w:r>
      <w:r w:rsidR="000D6E2D" w:rsidRPr="00F05B18">
        <w:rPr>
          <w:rStyle w:val="FootnoteReference"/>
          <w:rFonts w:cs="Arial"/>
          <w:szCs w:val="24"/>
          <w:lang w:eastAsia="en-GB"/>
        </w:rPr>
        <w:footnoteReference w:id="48"/>
      </w:r>
      <w:r w:rsidR="000D6E2D" w:rsidRPr="00F05B18">
        <w:rPr>
          <w:rFonts w:ascii="Arial" w:hAnsi="Arial" w:cs="Arial"/>
          <w:szCs w:val="24"/>
          <w:lang w:val="bs-Latn-BA" w:eastAsia="en-GB"/>
        </w:rPr>
        <w:t>, pasoša</w:t>
      </w:r>
      <w:r w:rsidR="000D6E2D" w:rsidRPr="00F05B18">
        <w:rPr>
          <w:rStyle w:val="FootnoteReference"/>
          <w:rFonts w:cs="Arial"/>
          <w:szCs w:val="24"/>
          <w:lang w:eastAsia="en-GB"/>
        </w:rPr>
        <w:footnoteReference w:id="49"/>
      </w:r>
      <w:r w:rsidR="000D6E2D" w:rsidRPr="00F05B18">
        <w:rPr>
          <w:rFonts w:ascii="Arial" w:hAnsi="Arial" w:cs="Arial"/>
          <w:szCs w:val="24"/>
          <w:lang w:val="bs-Latn-BA" w:eastAsia="en-GB"/>
        </w:rPr>
        <w:t xml:space="preserve"> i  lične karte</w:t>
      </w:r>
      <w:r w:rsidR="000D6E2D" w:rsidRPr="00F05B18">
        <w:rPr>
          <w:rStyle w:val="FootnoteReference"/>
          <w:rFonts w:cs="Arial"/>
          <w:szCs w:val="24"/>
          <w:lang w:eastAsia="en-GB"/>
        </w:rPr>
        <w:footnoteReference w:id="50"/>
      </w:r>
      <w:r w:rsidR="000D6E2D" w:rsidRPr="00F05B18">
        <w:rPr>
          <w:rFonts w:ascii="Arial" w:hAnsi="Arial" w:cs="Arial"/>
          <w:szCs w:val="24"/>
          <w:lang w:val="bs-Latn-BA" w:eastAsia="en-GB"/>
        </w:rPr>
        <w:t>, kao  i fotografiju iz ratnog perioda</w:t>
      </w:r>
      <w:r w:rsidR="000D6E2D" w:rsidRPr="00F05B18">
        <w:rPr>
          <w:rStyle w:val="FootnoteReference"/>
          <w:rFonts w:cs="Arial"/>
          <w:szCs w:val="24"/>
          <w:lang w:eastAsia="en-GB"/>
        </w:rPr>
        <w:footnoteReference w:id="51"/>
      </w:r>
      <w:r w:rsidR="000D6E2D" w:rsidRPr="00F05B18">
        <w:rPr>
          <w:rFonts w:ascii="Arial" w:hAnsi="Arial" w:cs="Arial"/>
          <w:szCs w:val="24"/>
          <w:lang w:val="bs-Latn-BA" w:eastAsia="en-GB"/>
        </w:rPr>
        <w:t xml:space="preserve"> pa je svjedok potvrdio da se radi o optuženom i da nikada nije imao  bradu niti brkove.  </w:t>
      </w:r>
    </w:p>
    <w:p w:rsidR="001B291B" w:rsidRPr="00F05B18" w:rsidRDefault="001B291B" w:rsidP="00F44521">
      <w:pPr>
        <w:rPr>
          <w:rFonts w:ascii="Arial" w:hAnsi="Arial" w:cs="Arial"/>
          <w:szCs w:val="24"/>
          <w:lang w:val="bs-Latn-BA" w:eastAsia="en-GB"/>
        </w:rPr>
      </w:pPr>
    </w:p>
    <w:p w:rsidR="00742090" w:rsidRPr="00F05B18" w:rsidRDefault="00742090" w:rsidP="000D6E2D">
      <w:pPr>
        <w:numPr>
          <w:ilvl w:val="0"/>
          <w:numId w:val="8"/>
        </w:numPr>
        <w:rPr>
          <w:rFonts w:ascii="Arial" w:hAnsi="Arial" w:cs="Arial"/>
          <w:szCs w:val="24"/>
          <w:lang w:val="bs-Latn-BA" w:eastAsia="en-GB"/>
        </w:rPr>
      </w:pPr>
      <w:r w:rsidRPr="00F05B18">
        <w:rPr>
          <w:rFonts w:ascii="Arial" w:hAnsi="Arial" w:cs="Arial"/>
          <w:szCs w:val="24"/>
          <w:lang w:val="bs-Latn-BA"/>
        </w:rPr>
        <w:t>Odb</w:t>
      </w:r>
      <w:r w:rsidR="00004AF9">
        <w:rPr>
          <w:rFonts w:ascii="Arial" w:hAnsi="Arial" w:cs="Arial"/>
          <w:szCs w:val="24"/>
          <w:lang w:val="bs-Latn-BA"/>
        </w:rPr>
        <w:t>rana je uložila i slike M.S. i Š.S.</w:t>
      </w:r>
      <w:r w:rsidRPr="00F05B18">
        <w:rPr>
          <w:rFonts w:ascii="Arial" w:hAnsi="Arial" w:cs="Arial"/>
          <w:szCs w:val="24"/>
          <w:lang w:val="bs-Latn-BA"/>
        </w:rPr>
        <w:t xml:space="preserve">, </w:t>
      </w:r>
      <w:r w:rsidR="00F1529E" w:rsidRPr="00F05B18">
        <w:rPr>
          <w:rFonts w:ascii="Arial" w:hAnsi="Arial" w:cs="Arial"/>
          <w:szCs w:val="24"/>
          <w:lang w:val="bs-Latn-BA"/>
        </w:rPr>
        <w:t>na kojima  su oba</w:t>
      </w:r>
      <w:r w:rsidRPr="00F05B18">
        <w:rPr>
          <w:rFonts w:ascii="Arial" w:hAnsi="Arial" w:cs="Arial"/>
          <w:szCs w:val="24"/>
          <w:lang w:val="bs-Latn-BA"/>
        </w:rPr>
        <w:t xml:space="preserve"> lica sa brkovima, kao  i foto</w:t>
      </w:r>
      <w:r w:rsidR="004575B4" w:rsidRPr="00F05B18">
        <w:rPr>
          <w:rFonts w:ascii="Arial" w:hAnsi="Arial" w:cs="Arial"/>
          <w:szCs w:val="24"/>
          <w:lang w:val="bs-Latn-BA"/>
        </w:rPr>
        <w:t>grafije optuženog bez brkova (DO</w:t>
      </w:r>
      <w:r w:rsidRPr="00F05B18">
        <w:rPr>
          <w:rFonts w:ascii="Arial" w:hAnsi="Arial" w:cs="Arial"/>
          <w:szCs w:val="24"/>
          <w:lang w:val="bs-Latn-BA"/>
        </w:rPr>
        <w:t xml:space="preserve">-6, DO-7, DO-8).  </w:t>
      </w:r>
    </w:p>
    <w:p w:rsidR="004575B4" w:rsidRPr="00F05B18" w:rsidRDefault="004575B4" w:rsidP="00F44521">
      <w:pPr>
        <w:rPr>
          <w:rFonts w:ascii="Arial" w:hAnsi="Arial" w:cs="Arial"/>
          <w:szCs w:val="24"/>
          <w:lang w:val="bs-Latn-BA"/>
        </w:rPr>
      </w:pPr>
    </w:p>
    <w:p w:rsidR="006104A3" w:rsidRPr="00843C54" w:rsidRDefault="004575B4" w:rsidP="00843C54">
      <w:pPr>
        <w:pStyle w:val="Paragraphs"/>
        <w:numPr>
          <w:ilvl w:val="0"/>
          <w:numId w:val="8"/>
        </w:numPr>
        <w:rPr>
          <w:rFonts w:ascii="Arial" w:hAnsi="Arial" w:cs="Arial"/>
          <w:szCs w:val="24"/>
          <w:lang w:val="bs-Latn-BA"/>
        </w:rPr>
      </w:pPr>
      <w:r w:rsidRPr="00F05B18">
        <w:rPr>
          <w:rFonts w:ascii="Arial" w:hAnsi="Arial" w:cs="Arial"/>
          <w:lang w:val="hr-HR"/>
        </w:rPr>
        <w:t xml:space="preserve">Na pitanje sudije da objasni da li je poznavala lica </w:t>
      </w:r>
      <w:r w:rsidR="00004AF9">
        <w:rPr>
          <w:rFonts w:ascii="Arial" w:hAnsi="Arial" w:cs="Arial"/>
          <w:szCs w:val="24"/>
          <w:lang w:val="bs-Latn-BA"/>
        </w:rPr>
        <w:t xml:space="preserve">M.S. </w:t>
      </w:r>
      <w:r w:rsidR="00E12FCE">
        <w:rPr>
          <w:rFonts w:ascii="Arial" w:hAnsi="Arial" w:cs="Arial"/>
          <w:szCs w:val="24"/>
          <w:lang w:val="bs-Latn-BA"/>
        </w:rPr>
        <w:t>i</w:t>
      </w:r>
      <w:r w:rsidR="00004AF9">
        <w:rPr>
          <w:rFonts w:ascii="Arial" w:hAnsi="Arial" w:cs="Arial"/>
          <w:szCs w:val="24"/>
          <w:lang w:val="bs-Latn-BA"/>
        </w:rPr>
        <w:t xml:space="preserve"> Š.S.</w:t>
      </w:r>
      <w:r w:rsidRPr="00F05B18">
        <w:rPr>
          <w:rFonts w:ascii="Arial" w:hAnsi="Arial" w:cs="Arial"/>
          <w:szCs w:val="24"/>
          <w:lang w:val="bs-Latn-BA"/>
        </w:rPr>
        <w:t>, oštećena je bila vrlo odrediva te navela</w:t>
      </w:r>
      <w:r w:rsidR="00A83A86" w:rsidRPr="00F05B18">
        <w:rPr>
          <w:rFonts w:ascii="Arial" w:hAnsi="Arial" w:cs="Arial"/>
          <w:szCs w:val="24"/>
          <w:lang w:val="bs-Latn-BA"/>
        </w:rPr>
        <w:t xml:space="preserve"> da se l</w:t>
      </w:r>
      <w:r w:rsidR="00004AF9">
        <w:rPr>
          <w:rFonts w:ascii="Arial" w:hAnsi="Arial" w:cs="Arial"/>
          <w:szCs w:val="24"/>
          <w:lang w:val="bs-Latn-BA"/>
        </w:rPr>
        <w:t>ica M.S. zv. Š.</w:t>
      </w:r>
      <w:r w:rsidR="00A83A86" w:rsidRPr="00F05B18">
        <w:rPr>
          <w:rFonts w:ascii="Arial" w:hAnsi="Arial" w:cs="Arial"/>
          <w:szCs w:val="24"/>
          <w:lang w:val="bs-Latn-BA"/>
        </w:rPr>
        <w:t xml:space="preserve">,  </w:t>
      </w:r>
      <w:r w:rsidRPr="00F05B18">
        <w:rPr>
          <w:rFonts w:ascii="Arial" w:hAnsi="Arial" w:cs="Arial"/>
          <w:szCs w:val="24"/>
          <w:lang w:val="bs-Latn-BA"/>
        </w:rPr>
        <w:t xml:space="preserve">sjeća kao lica koje ju je dovelo u Bajriće, a </w:t>
      </w:r>
      <w:r w:rsidR="00A83A86" w:rsidRPr="00F05B18">
        <w:rPr>
          <w:rFonts w:ascii="Arial" w:hAnsi="Arial" w:cs="Arial"/>
          <w:szCs w:val="24"/>
          <w:lang w:val="bs-Latn-BA"/>
        </w:rPr>
        <w:t xml:space="preserve">za </w:t>
      </w:r>
      <w:r w:rsidR="00004AF9">
        <w:rPr>
          <w:rFonts w:ascii="Arial" w:hAnsi="Arial" w:cs="Arial"/>
          <w:szCs w:val="24"/>
          <w:lang w:val="bs-Latn-BA"/>
        </w:rPr>
        <w:t>Š.S.</w:t>
      </w:r>
      <w:r w:rsidRPr="00F05B18">
        <w:rPr>
          <w:rFonts w:ascii="Arial" w:hAnsi="Arial" w:cs="Arial"/>
          <w:szCs w:val="24"/>
          <w:lang w:val="bs-Latn-BA"/>
        </w:rPr>
        <w:t xml:space="preserve"> je navela da je on bio suprug njene prijateljice iz osnovn</w:t>
      </w:r>
      <w:r w:rsidR="00266DA9">
        <w:rPr>
          <w:rFonts w:ascii="Arial" w:hAnsi="Arial" w:cs="Arial"/>
          <w:szCs w:val="24"/>
          <w:lang w:val="bs-Latn-BA"/>
        </w:rPr>
        <w:t>e</w:t>
      </w:r>
      <w:r w:rsidRPr="00F05B18">
        <w:rPr>
          <w:rFonts w:ascii="Arial" w:hAnsi="Arial" w:cs="Arial"/>
          <w:szCs w:val="24"/>
          <w:lang w:val="bs-Latn-BA"/>
        </w:rPr>
        <w:t xml:space="preserve"> škole i da ju je on odveo svojoj kući i da je tamo provela izvjesno vrijeme. Oštećena je bila isključiva da</w:t>
      </w:r>
      <w:r w:rsidR="00004AF9">
        <w:rPr>
          <w:rFonts w:ascii="Arial" w:hAnsi="Arial" w:cs="Arial"/>
          <w:szCs w:val="24"/>
          <w:lang w:val="bs-Latn-BA"/>
        </w:rPr>
        <w:t xml:space="preserve"> M.S.</w:t>
      </w:r>
      <w:r w:rsidRPr="00F05B18">
        <w:rPr>
          <w:rFonts w:ascii="Arial" w:hAnsi="Arial" w:cs="Arial"/>
          <w:szCs w:val="24"/>
          <w:lang w:val="bs-Latn-BA"/>
        </w:rPr>
        <w:t xml:space="preserve"> nikada nije dolazio u prostorij</w:t>
      </w:r>
      <w:r w:rsidR="00777AB8">
        <w:rPr>
          <w:rFonts w:ascii="Arial" w:hAnsi="Arial" w:cs="Arial"/>
          <w:szCs w:val="24"/>
          <w:lang w:val="bs-Latn-BA"/>
        </w:rPr>
        <w:t>u</w:t>
      </w:r>
      <w:r w:rsidRPr="00F05B18">
        <w:rPr>
          <w:rFonts w:ascii="Arial" w:hAnsi="Arial" w:cs="Arial"/>
          <w:szCs w:val="24"/>
          <w:lang w:val="bs-Latn-BA"/>
        </w:rPr>
        <w:t xml:space="preserve"> gdje je bila zatočena, niti ju je odvodio  iz te prostorije. </w:t>
      </w:r>
    </w:p>
    <w:p w:rsidR="004575B4" w:rsidRPr="00843C54" w:rsidRDefault="004575B4" w:rsidP="00F44521">
      <w:pPr>
        <w:pStyle w:val="Paragraphs"/>
        <w:numPr>
          <w:ilvl w:val="0"/>
          <w:numId w:val="8"/>
        </w:numPr>
        <w:rPr>
          <w:rFonts w:ascii="Arial" w:hAnsi="Arial" w:cs="Arial"/>
          <w:color w:val="FF0000"/>
          <w:lang w:val="hr-HR"/>
        </w:rPr>
      </w:pPr>
      <w:r w:rsidRPr="00F05B18">
        <w:rPr>
          <w:rFonts w:ascii="Arial" w:hAnsi="Arial" w:cs="Arial"/>
          <w:szCs w:val="24"/>
          <w:lang w:val="bs-Latn-BA"/>
        </w:rPr>
        <w:t xml:space="preserve">Iako je odbrana  saslušanjem svjedoka  i uloženim materijalnim dokazima nastojala tokom glavnog pretresa osporiti istinitost kazivanja oštećene u odnosu na opis </w:t>
      </w:r>
      <w:r w:rsidR="00E12FCE">
        <w:rPr>
          <w:rFonts w:ascii="Arial" w:hAnsi="Arial" w:cs="Arial"/>
          <w:szCs w:val="24"/>
          <w:lang w:val="bs-Latn-BA"/>
        </w:rPr>
        <w:t>optuženog</w:t>
      </w:r>
      <w:r w:rsidRPr="00F05B18">
        <w:rPr>
          <w:rFonts w:ascii="Arial" w:hAnsi="Arial" w:cs="Arial"/>
          <w:szCs w:val="24"/>
          <w:lang w:val="bs-Latn-BA"/>
        </w:rPr>
        <w:t xml:space="preserve">, Vijeće nalazi da </w:t>
      </w:r>
      <w:r w:rsidR="00E12FCE">
        <w:rPr>
          <w:rFonts w:ascii="Arial" w:hAnsi="Arial" w:cs="Arial"/>
          <w:szCs w:val="24"/>
          <w:lang w:val="bs-Latn-BA"/>
        </w:rPr>
        <w:t xml:space="preserve">saslušani </w:t>
      </w:r>
      <w:r w:rsidRPr="00F05B18">
        <w:rPr>
          <w:rFonts w:ascii="Arial" w:hAnsi="Arial" w:cs="Arial"/>
          <w:szCs w:val="24"/>
          <w:lang w:val="bs-Latn-BA"/>
        </w:rPr>
        <w:t xml:space="preserve"> svjedoci</w:t>
      </w:r>
      <w:r w:rsidR="00E12FCE">
        <w:rPr>
          <w:rFonts w:ascii="Arial" w:hAnsi="Arial" w:cs="Arial"/>
          <w:szCs w:val="24"/>
          <w:lang w:val="bs-Latn-BA"/>
        </w:rPr>
        <w:t xml:space="preserve"> odbrane</w:t>
      </w:r>
      <w:r w:rsidRPr="00F05B18">
        <w:rPr>
          <w:rFonts w:ascii="Arial" w:hAnsi="Arial" w:cs="Arial"/>
          <w:szCs w:val="24"/>
          <w:lang w:val="bs-Latn-BA"/>
        </w:rPr>
        <w:t>, kao ni uloženi materijalni dokazi nisu doveli u pitanje kredibilitet ove svjedokinje, te ni istinitost njenog svjedočenja. Međutim i pored navoda po</w:t>
      </w:r>
      <w:r w:rsidR="00004AF9">
        <w:rPr>
          <w:rFonts w:ascii="Arial" w:hAnsi="Arial" w:cs="Arial"/>
          <w:szCs w:val="24"/>
          <w:lang w:val="bs-Latn-BA"/>
        </w:rPr>
        <w:t>menutih  svjedoka da optuženi A.K.</w:t>
      </w:r>
      <w:r w:rsidRPr="00F05B18">
        <w:rPr>
          <w:rFonts w:ascii="Arial" w:hAnsi="Arial" w:cs="Arial"/>
          <w:szCs w:val="24"/>
          <w:lang w:val="bs-Latn-BA"/>
        </w:rPr>
        <w:t xml:space="preserve"> nije imao brkove u inkriminisano vrijeme, a da su  lica koja  su se također dovodila u vezu sa čuvanjem oštećene  imali brkove, Vijeće smatra da je oštećena  u svom iskazu  vrlo jasno opisala optuženog, da je takav njen opis potvrđen od strane svjedoka  O.S.</w:t>
      </w:r>
      <w:r w:rsidR="003B5145">
        <w:rPr>
          <w:rFonts w:ascii="Arial" w:hAnsi="Arial" w:cs="Arial"/>
          <w:szCs w:val="24"/>
          <w:lang w:val="bs-Latn-BA"/>
        </w:rPr>
        <w:t xml:space="preserve"> i</w:t>
      </w:r>
      <w:r w:rsidR="00777AB8">
        <w:rPr>
          <w:rFonts w:ascii="Arial" w:hAnsi="Arial" w:cs="Arial"/>
          <w:szCs w:val="24"/>
          <w:lang w:val="bs-Latn-BA"/>
        </w:rPr>
        <w:t xml:space="preserve"> svjedoka </w:t>
      </w:r>
      <w:r w:rsidR="001A3F4E">
        <w:rPr>
          <w:rFonts w:ascii="Arial" w:hAnsi="Arial" w:cs="Arial"/>
          <w:szCs w:val="24"/>
          <w:lang w:val="bs-Latn-BA"/>
        </w:rPr>
        <w:t>S.Š.</w:t>
      </w:r>
      <w:r w:rsidRPr="00F05B18">
        <w:rPr>
          <w:rFonts w:ascii="Arial" w:hAnsi="Arial" w:cs="Arial"/>
          <w:szCs w:val="24"/>
          <w:lang w:val="bs-Latn-BA"/>
        </w:rPr>
        <w:t xml:space="preserve">, a posebno  što  je oštećena  sva ta lica poznavala, tako da nije moglo doći do zamjene u identitetu izvršioca inkriminisane radnje prema oštećenoj.  </w:t>
      </w:r>
    </w:p>
    <w:p w:rsidR="001709D4" w:rsidRDefault="001709D4" w:rsidP="00843C54">
      <w:pPr>
        <w:pStyle w:val="Paragraphs"/>
        <w:numPr>
          <w:ilvl w:val="0"/>
          <w:numId w:val="0"/>
        </w:numPr>
        <w:rPr>
          <w:rFonts w:ascii="Arial" w:hAnsi="Arial" w:cs="Arial"/>
          <w:szCs w:val="24"/>
          <w:lang w:val="bs-Latn-BA"/>
        </w:rPr>
      </w:pPr>
    </w:p>
    <w:p w:rsidR="001709D4" w:rsidRDefault="001709D4" w:rsidP="00843C54">
      <w:pPr>
        <w:pStyle w:val="Paragraphs"/>
        <w:numPr>
          <w:ilvl w:val="0"/>
          <w:numId w:val="0"/>
        </w:numPr>
        <w:rPr>
          <w:rFonts w:ascii="Arial" w:hAnsi="Arial" w:cs="Arial"/>
          <w:szCs w:val="24"/>
          <w:lang w:val="bs-Latn-BA"/>
        </w:rPr>
      </w:pPr>
    </w:p>
    <w:p w:rsidR="001709D4" w:rsidRDefault="001709D4" w:rsidP="00843C54">
      <w:pPr>
        <w:pStyle w:val="Paragraphs"/>
        <w:numPr>
          <w:ilvl w:val="0"/>
          <w:numId w:val="0"/>
        </w:numPr>
        <w:rPr>
          <w:rFonts w:ascii="Arial" w:hAnsi="Arial" w:cs="Arial"/>
          <w:szCs w:val="24"/>
          <w:lang w:val="bs-Latn-BA"/>
        </w:rPr>
      </w:pPr>
    </w:p>
    <w:p w:rsidR="001709D4" w:rsidRDefault="001709D4" w:rsidP="00843C54">
      <w:pPr>
        <w:pStyle w:val="Paragraphs"/>
        <w:numPr>
          <w:ilvl w:val="0"/>
          <w:numId w:val="0"/>
        </w:numPr>
        <w:rPr>
          <w:rFonts w:ascii="Arial" w:hAnsi="Arial" w:cs="Arial"/>
          <w:szCs w:val="24"/>
          <w:lang w:val="bs-Latn-BA"/>
        </w:rPr>
      </w:pPr>
    </w:p>
    <w:p w:rsidR="001709D4" w:rsidRDefault="001709D4" w:rsidP="00843C54">
      <w:pPr>
        <w:pStyle w:val="Paragraphs"/>
        <w:numPr>
          <w:ilvl w:val="0"/>
          <w:numId w:val="0"/>
        </w:numPr>
        <w:rPr>
          <w:rFonts w:ascii="Arial" w:hAnsi="Arial" w:cs="Arial"/>
          <w:szCs w:val="24"/>
          <w:lang w:val="bs-Latn-BA"/>
        </w:rPr>
      </w:pPr>
    </w:p>
    <w:p w:rsidR="001709D4" w:rsidRDefault="001709D4" w:rsidP="00843C54">
      <w:pPr>
        <w:pStyle w:val="Paragraphs"/>
        <w:numPr>
          <w:ilvl w:val="0"/>
          <w:numId w:val="0"/>
        </w:numPr>
        <w:rPr>
          <w:rFonts w:ascii="Arial" w:hAnsi="Arial" w:cs="Arial"/>
          <w:szCs w:val="24"/>
          <w:lang w:val="bs-Latn-BA"/>
        </w:rPr>
      </w:pPr>
    </w:p>
    <w:p w:rsidR="001709D4" w:rsidRPr="00F05B18" w:rsidRDefault="001709D4" w:rsidP="00843C54">
      <w:pPr>
        <w:pStyle w:val="Paragraphs"/>
        <w:numPr>
          <w:ilvl w:val="0"/>
          <w:numId w:val="0"/>
        </w:numPr>
        <w:rPr>
          <w:rFonts w:ascii="Arial" w:hAnsi="Arial" w:cs="Arial"/>
          <w:color w:val="FF0000"/>
          <w:lang w:val="hr-HR"/>
        </w:rPr>
      </w:pPr>
    </w:p>
    <w:p w:rsidR="000D6E2D" w:rsidRPr="00890E54" w:rsidRDefault="000D6E2D" w:rsidP="000D6E2D">
      <w:pPr>
        <w:rPr>
          <w:rFonts w:ascii="Arial" w:hAnsi="Arial" w:cs="Arial"/>
          <w:szCs w:val="24"/>
          <w:lang w:val="bs-Latn-BA"/>
        </w:rPr>
      </w:pPr>
    </w:p>
    <w:p w:rsidR="000D6E2D" w:rsidRPr="00F05B18" w:rsidRDefault="000D6E2D" w:rsidP="000D6E2D">
      <w:pPr>
        <w:pStyle w:val="Heading1"/>
        <w:numPr>
          <w:ilvl w:val="0"/>
          <w:numId w:val="5"/>
        </w:numPr>
        <w:rPr>
          <w:rFonts w:ascii="Arial" w:hAnsi="Arial" w:cs="Arial"/>
          <w:sz w:val="24"/>
          <w:szCs w:val="24"/>
        </w:rPr>
      </w:pPr>
      <w:bookmarkStart w:id="157" w:name="_Toc95384849"/>
      <w:r w:rsidRPr="00F05B18">
        <w:rPr>
          <w:rFonts w:ascii="Arial" w:hAnsi="Arial" w:cs="Arial"/>
          <w:sz w:val="24"/>
          <w:szCs w:val="24"/>
        </w:rPr>
        <w:t>Odluka o kazni</w:t>
      </w:r>
      <w:bookmarkEnd w:id="157"/>
    </w:p>
    <w:p w:rsidR="000D6E2D" w:rsidRPr="00F05B18" w:rsidRDefault="000D6E2D" w:rsidP="000D6E2D">
      <w:pPr>
        <w:rPr>
          <w:rFonts w:ascii="Arial" w:hAnsi="Arial" w:cs="Arial"/>
          <w:szCs w:val="24"/>
          <w:lang w:val="en-GB"/>
        </w:rPr>
      </w:pPr>
    </w:p>
    <w:p w:rsidR="000D6E2D" w:rsidRPr="00F05B18" w:rsidRDefault="000D6E2D" w:rsidP="00F44521">
      <w:pPr>
        <w:pStyle w:val="ListParagraph"/>
        <w:numPr>
          <w:ilvl w:val="0"/>
          <w:numId w:val="8"/>
        </w:numPr>
        <w:rPr>
          <w:rFonts w:ascii="Arial" w:hAnsi="Arial" w:cs="Arial"/>
          <w:szCs w:val="24"/>
          <w:lang w:val="bs-Latn-BA"/>
        </w:rPr>
      </w:pPr>
      <w:r w:rsidRPr="00F05B18">
        <w:rPr>
          <w:rFonts w:ascii="Arial" w:hAnsi="Arial" w:cs="Arial"/>
          <w:szCs w:val="24"/>
        </w:rPr>
        <w:t xml:space="preserve">Vijeće je prilikom odmjeravanja kazne optuženom, polazeći </w:t>
      </w:r>
      <w:proofErr w:type="gramStart"/>
      <w:r w:rsidRPr="00F05B18">
        <w:rPr>
          <w:rFonts w:ascii="Arial" w:hAnsi="Arial" w:cs="Arial"/>
          <w:szCs w:val="24"/>
        </w:rPr>
        <w:t>od</w:t>
      </w:r>
      <w:proofErr w:type="gramEnd"/>
      <w:r w:rsidRPr="00F05B18">
        <w:rPr>
          <w:rFonts w:ascii="Arial" w:hAnsi="Arial" w:cs="Arial"/>
          <w:szCs w:val="24"/>
        </w:rPr>
        <w:t xml:space="preserve"> opće svrhe kažnjavanja propisane članom 33.</w:t>
      </w:r>
      <w:r w:rsidRPr="00F05B18">
        <w:rPr>
          <w:vertAlign w:val="superscript"/>
        </w:rPr>
        <w:footnoteReference w:id="52"/>
      </w:r>
      <w:r w:rsidRPr="00F05B18">
        <w:rPr>
          <w:rFonts w:ascii="Arial" w:hAnsi="Arial" w:cs="Arial"/>
          <w:szCs w:val="24"/>
        </w:rPr>
        <w:t xml:space="preserve"> KZ SFRJ</w:t>
      </w:r>
      <w:r w:rsidRPr="00F05B18">
        <w:rPr>
          <w:rFonts w:ascii="Arial" w:hAnsi="Arial" w:cs="Arial"/>
          <w:szCs w:val="24"/>
          <w:lang w:val="bs-Latn-BA"/>
        </w:rPr>
        <w:t xml:space="preserve"> i slijedeći pravila za odmjeravanje kazne predviđena članom 41.</w:t>
      </w:r>
      <w:r w:rsidRPr="00F05B18">
        <w:rPr>
          <w:vertAlign w:val="superscript"/>
        </w:rPr>
        <w:footnoteReference w:id="53"/>
      </w:r>
      <w:r w:rsidRPr="00F05B18">
        <w:rPr>
          <w:rFonts w:ascii="Arial" w:hAnsi="Arial" w:cs="Arial"/>
          <w:szCs w:val="24"/>
          <w:lang w:val="bs-Latn-BA"/>
        </w:rPr>
        <w:t xml:space="preserve"> KZ SFRJ, pritom imajući u vidu zakonski okvir kazne propisane za ovo krivično djelo, cijenilo i uzelo u obzir sve relevantne okolnosti i optuženom izreklo kaznu zatvora u trajanju od po 7 (sedam) godina.</w:t>
      </w:r>
    </w:p>
    <w:p w:rsidR="000D6E2D" w:rsidRPr="00F05B18" w:rsidRDefault="000D6E2D" w:rsidP="000D6E2D">
      <w:pPr>
        <w:ind w:left="360"/>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lang w:val="bs-Latn-BA"/>
        </w:rPr>
        <w:t>Vijeće  je prilikom odmjeravanja visine kazne  optuženom  cijenilo sve okolnosti koje su od značaja za odmjeravanje kazne u smislu odredbe člana 41. KZ SFRJ, a naročito granice kazne propisane zakonom, svrhu kažnjavanja, kao i sve okolnosti koje utiču da kazna bude manja ili veća i to: stepen krivice, pobude iz kojih je djelo izvršeno, okolnosti pod kojim je izvršeno, raniji život učinitelja, njegove lične prilike i držanje nakon počinjenog krivičnog djela.</w:t>
      </w:r>
    </w:p>
    <w:p w:rsidR="006104A3" w:rsidRPr="00F05B18" w:rsidRDefault="006104A3" w:rsidP="00F44521">
      <w:pPr>
        <w:pStyle w:val="ListParagraph"/>
        <w:rPr>
          <w:rFonts w:ascii="Arial" w:hAnsi="Arial" w:cs="Arial"/>
          <w:szCs w:val="24"/>
          <w:lang w:val="bs-Latn-BA"/>
        </w:rPr>
      </w:pPr>
    </w:p>
    <w:p w:rsidR="006104A3" w:rsidRPr="00F05B18" w:rsidRDefault="006104A3" w:rsidP="00F44521">
      <w:pPr>
        <w:numPr>
          <w:ilvl w:val="0"/>
          <w:numId w:val="8"/>
        </w:numPr>
        <w:rPr>
          <w:rFonts w:ascii="Arial" w:hAnsi="Arial" w:cs="Arial"/>
          <w:szCs w:val="24"/>
          <w:lang w:val="bs-Latn-BA"/>
        </w:rPr>
      </w:pPr>
      <w:r w:rsidRPr="00890E54">
        <w:rPr>
          <w:rFonts w:ascii="Arial" w:hAnsi="Arial" w:cs="Arial"/>
          <w:szCs w:val="24"/>
          <w:lang w:val="bs-Latn-BA"/>
        </w:rPr>
        <w:t xml:space="preserve">U odnosu na stepen krivične odgovornosti, Vijeće je utvrdilo da je optuženi postupao sa direktnim umišljajem, odnosno da je bio svjestan da svojim postupanjem čini krivično </w:t>
      </w:r>
      <w:r w:rsidRPr="00890E54">
        <w:rPr>
          <w:rFonts w:ascii="Arial" w:hAnsi="Arial" w:cs="Arial"/>
          <w:szCs w:val="24"/>
          <w:lang w:val="bs-Latn-BA"/>
        </w:rPr>
        <w:lastRenderedPageBreak/>
        <w:t>djelo i da je htio njegovo izvršenje.</w:t>
      </w:r>
      <w:r w:rsidRPr="00F05B18">
        <w:rPr>
          <w:rFonts w:ascii="Arial" w:hAnsi="Arial" w:cs="Arial"/>
          <w:szCs w:val="24"/>
          <w:lang w:val="bs-Latn-BA"/>
        </w:rPr>
        <w:t xml:space="preserve"> </w:t>
      </w:r>
      <w:r w:rsidRPr="00890E54">
        <w:rPr>
          <w:rFonts w:ascii="Arial" w:hAnsi="Arial" w:cs="Arial"/>
          <w:szCs w:val="24"/>
          <w:lang w:val="bs-Latn-BA"/>
        </w:rPr>
        <w:t xml:space="preserve">Takođe, Vijeće je pri odlučivanju cijenilo pobude iz kojih je djelo učinjeno, kao i okolnosti pod kojim je djelo učinjeno. </w:t>
      </w:r>
    </w:p>
    <w:p w:rsidR="006104A3" w:rsidRPr="00890E54" w:rsidRDefault="006104A3" w:rsidP="006104A3">
      <w:pPr>
        <w:pStyle w:val="ListParagraph"/>
        <w:rPr>
          <w:rFonts w:ascii="Arial" w:hAnsi="Arial" w:cs="Arial"/>
          <w:szCs w:val="24"/>
          <w:lang w:val="bs-Latn-BA"/>
        </w:rPr>
      </w:pPr>
    </w:p>
    <w:p w:rsidR="006104A3" w:rsidRPr="00F05B18" w:rsidRDefault="006104A3" w:rsidP="00F44521">
      <w:pPr>
        <w:numPr>
          <w:ilvl w:val="0"/>
          <w:numId w:val="8"/>
        </w:numPr>
        <w:rPr>
          <w:rFonts w:ascii="Arial" w:hAnsi="Arial" w:cs="Arial"/>
          <w:szCs w:val="24"/>
          <w:lang w:val="bs-Latn-BA"/>
        </w:rPr>
      </w:pPr>
      <w:r w:rsidRPr="00890E54">
        <w:rPr>
          <w:rFonts w:ascii="Arial" w:hAnsi="Arial" w:cs="Arial"/>
          <w:szCs w:val="24"/>
          <w:lang w:val="bs-Latn-BA"/>
        </w:rPr>
        <w:t>U tom smislu, Vijeće je našlo da je optuženi</w:t>
      </w:r>
      <w:r w:rsidR="00777AB8" w:rsidRPr="00890E54">
        <w:rPr>
          <w:rFonts w:ascii="Arial" w:hAnsi="Arial" w:cs="Arial"/>
          <w:szCs w:val="24"/>
          <w:lang w:val="bs-Latn-BA"/>
        </w:rPr>
        <w:t xml:space="preserve"> kao pripadnik vojne policije </w:t>
      </w:r>
      <w:r w:rsidRPr="00890E54">
        <w:rPr>
          <w:rFonts w:ascii="Arial" w:hAnsi="Arial" w:cs="Arial"/>
          <w:szCs w:val="24"/>
          <w:lang w:val="bs-Latn-BA"/>
        </w:rPr>
        <w:t xml:space="preserve"> poduzimajući protivpravnu radnje prema oštećenoj iskoristi</w:t>
      </w:r>
      <w:r w:rsidR="00E6168C" w:rsidRPr="00890E54">
        <w:rPr>
          <w:rFonts w:ascii="Arial" w:hAnsi="Arial" w:cs="Arial"/>
          <w:szCs w:val="24"/>
          <w:lang w:val="bs-Latn-BA"/>
        </w:rPr>
        <w:t>o</w:t>
      </w:r>
      <w:r w:rsidRPr="00890E54">
        <w:rPr>
          <w:rFonts w:ascii="Arial" w:hAnsi="Arial" w:cs="Arial"/>
          <w:szCs w:val="24"/>
          <w:lang w:val="bs-Latn-BA"/>
        </w:rPr>
        <w:t xml:space="preserve"> njenu nemoć u ovoj situaciji, odnosno činjenicu da je ista  bila zarobljena i držana u nehumanim uslovima gdje je strahovala za vlastiti život. Osim toga, Vijeće je cijenilo i okolnost da je optuženi najmanje dva puta silovao oštećenu</w:t>
      </w:r>
      <w:r w:rsidR="00561949" w:rsidRPr="00890E54">
        <w:rPr>
          <w:rFonts w:ascii="Arial" w:hAnsi="Arial" w:cs="Arial"/>
          <w:szCs w:val="24"/>
          <w:lang w:val="bs-Latn-BA"/>
        </w:rPr>
        <w:t>.</w:t>
      </w:r>
    </w:p>
    <w:p w:rsidR="006104A3" w:rsidRPr="00890E54" w:rsidRDefault="006104A3" w:rsidP="00F44521">
      <w:pPr>
        <w:pStyle w:val="ListParagraph"/>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890E54">
        <w:rPr>
          <w:rFonts w:ascii="Arial" w:hAnsi="Arial" w:cs="Arial"/>
          <w:szCs w:val="24"/>
          <w:lang w:val="bs-Latn-BA"/>
        </w:rPr>
        <w:t>Tako</w:t>
      </w:r>
      <w:r w:rsidR="00686D7A" w:rsidRPr="00890E54">
        <w:rPr>
          <w:rFonts w:ascii="Arial" w:hAnsi="Arial" w:cs="Arial"/>
          <w:szCs w:val="24"/>
          <w:lang w:val="bs-Latn-BA"/>
        </w:rPr>
        <w:t xml:space="preserve">đe </w:t>
      </w:r>
      <w:r w:rsidRPr="00890E54">
        <w:rPr>
          <w:rFonts w:ascii="Arial" w:hAnsi="Arial" w:cs="Arial"/>
          <w:szCs w:val="24"/>
          <w:lang w:val="bs-Latn-BA"/>
        </w:rPr>
        <w:t>je Vijeće pri odlučivanju cijenilo</w:t>
      </w:r>
      <w:r w:rsidR="00686D7A" w:rsidRPr="00890E54">
        <w:rPr>
          <w:rFonts w:ascii="Arial" w:hAnsi="Arial" w:cs="Arial"/>
          <w:szCs w:val="24"/>
          <w:lang w:val="bs-Latn-BA"/>
        </w:rPr>
        <w:t xml:space="preserve"> i</w:t>
      </w:r>
      <w:r w:rsidRPr="00890E54">
        <w:rPr>
          <w:rFonts w:ascii="Arial" w:hAnsi="Arial" w:cs="Arial"/>
          <w:szCs w:val="24"/>
          <w:lang w:val="bs-Latn-BA"/>
        </w:rPr>
        <w:t xml:space="preserve"> težinu krivičnog djela, odnosno jačinu ugrožavanja ili povrede zaštićenog dobra</w:t>
      </w:r>
      <w:r w:rsidR="00686D7A" w:rsidRPr="00890E54">
        <w:rPr>
          <w:rFonts w:ascii="Arial" w:hAnsi="Arial" w:cs="Arial"/>
          <w:szCs w:val="24"/>
          <w:lang w:val="bs-Latn-BA"/>
        </w:rPr>
        <w:t>.</w:t>
      </w:r>
      <w:r w:rsidR="00E6168C" w:rsidRPr="00890E54">
        <w:rPr>
          <w:rFonts w:ascii="Arial" w:hAnsi="Arial" w:cs="Arial"/>
          <w:szCs w:val="24"/>
          <w:lang w:val="bs-Latn-BA"/>
        </w:rPr>
        <w:t xml:space="preserve"> </w:t>
      </w:r>
      <w:r w:rsidRPr="00890E54">
        <w:rPr>
          <w:rFonts w:ascii="Arial" w:hAnsi="Arial" w:cs="Arial"/>
          <w:szCs w:val="24"/>
          <w:lang w:val="bs-Latn-BA"/>
        </w:rPr>
        <w:t xml:space="preserve">Težina krivičnog djela za koje se optuženi tereti uvijek je određivana na osnovu djelovanja na žrtvu ili na lica povezana sa krivičnim djelom i najbližu rodbinu. </w:t>
      </w:r>
      <w:r w:rsidRPr="00F05B18">
        <w:rPr>
          <w:rFonts w:ascii="Arial" w:hAnsi="Arial" w:cs="Arial"/>
          <w:szCs w:val="24"/>
        </w:rPr>
        <w:t xml:space="preserve">Težina se utvrđuje </w:t>
      </w:r>
      <w:r w:rsidRPr="00F05B18">
        <w:rPr>
          <w:rFonts w:ascii="Arial" w:hAnsi="Arial" w:cs="Arial"/>
          <w:i/>
          <w:iCs/>
          <w:szCs w:val="24"/>
        </w:rPr>
        <w:t xml:space="preserve">in personam, </w:t>
      </w:r>
      <w:r w:rsidRPr="00F05B18">
        <w:rPr>
          <w:rFonts w:ascii="Arial" w:hAnsi="Arial" w:cs="Arial"/>
          <w:szCs w:val="24"/>
        </w:rPr>
        <w:t>a ne u smislu univerzalnih posljedica</w:t>
      </w:r>
      <w:r w:rsidR="004345D2" w:rsidRPr="00F05B18">
        <w:rPr>
          <w:rFonts w:ascii="Arial" w:hAnsi="Arial" w:cs="Arial"/>
          <w:szCs w:val="24"/>
        </w:rPr>
        <w:t>.</w:t>
      </w:r>
    </w:p>
    <w:p w:rsidR="004345D2" w:rsidRPr="00F05B18" w:rsidRDefault="004345D2" w:rsidP="00F44521">
      <w:pPr>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890E54">
        <w:rPr>
          <w:rFonts w:ascii="Arial" w:hAnsi="Arial" w:cs="Arial"/>
          <w:szCs w:val="24"/>
          <w:lang w:val="bs-Latn-BA"/>
        </w:rPr>
        <w:t xml:space="preserve">Vijeće smatra da su posljedice </w:t>
      </w:r>
      <w:r w:rsidR="00686D7A" w:rsidRPr="00890E54">
        <w:rPr>
          <w:rFonts w:ascii="Arial" w:hAnsi="Arial" w:cs="Arial"/>
          <w:szCs w:val="24"/>
          <w:lang w:val="bs-Latn-BA"/>
        </w:rPr>
        <w:t xml:space="preserve">predmetnog </w:t>
      </w:r>
      <w:r w:rsidRPr="00890E54">
        <w:rPr>
          <w:rFonts w:ascii="Arial" w:hAnsi="Arial" w:cs="Arial"/>
          <w:szCs w:val="24"/>
          <w:lang w:val="bs-Latn-BA"/>
        </w:rPr>
        <w:t>djela teške, budući da se radi o djelu koje je u samom momentu izvršenja po žrtvu ponižavajuć</w:t>
      </w:r>
      <w:r w:rsidR="00686D7A" w:rsidRPr="00890E54">
        <w:rPr>
          <w:rFonts w:ascii="Arial" w:hAnsi="Arial" w:cs="Arial"/>
          <w:szCs w:val="24"/>
          <w:lang w:val="bs-Latn-BA"/>
        </w:rPr>
        <w:t>i</w:t>
      </w:r>
      <w:r w:rsidRPr="00890E54">
        <w:rPr>
          <w:rFonts w:ascii="Arial" w:hAnsi="Arial" w:cs="Arial"/>
          <w:szCs w:val="24"/>
          <w:lang w:val="bs-Latn-BA"/>
        </w:rPr>
        <w:t>, a ostavlja na žrtvu traumu za cijeli život</w:t>
      </w:r>
      <w:r w:rsidR="00053131" w:rsidRPr="00890E54">
        <w:rPr>
          <w:rFonts w:ascii="Arial" w:hAnsi="Arial" w:cs="Arial"/>
          <w:szCs w:val="24"/>
          <w:lang w:val="bs-Latn-BA"/>
        </w:rPr>
        <w:t xml:space="preserve">. </w:t>
      </w:r>
      <w:r w:rsidR="00053131">
        <w:rPr>
          <w:rFonts w:ascii="Arial" w:hAnsi="Arial" w:cs="Arial"/>
          <w:szCs w:val="24"/>
        </w:rPr>
        <w:t xml:space="preserve">Oštećena  je </w:t>
      </w:r>
      <w:r w:rsidR="00561949">
        <w:rPr>
          <w:rFonts w:ascii="Arial" w:hAnsi="Arial" w:cs="Arial"/>
          <w:szCs w:val="24"/>
        </w:rPr>
        <w:t xml:space="preserve"> takođe </w:t>
      </w:r>
      <w:r w:rsidR="00053131">
        <w:rPr>
          <w:rFonts w:ascii="Arial" w:hAnsi="Arial" w:cs="Arial"/>
          <w:szCs w:val="24"/>
        </w:rPr>
        <w:t>izgubila trudnoću usled predmetnog silovanja</w:t>
      </w:r>
    </w:p>
    <w:p w:rsidR="006104A3" w:rsidRPr="00F05B18" w:rsidRDefault="006104A3" w:rsidP="006104A3">
      <w:pPr>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890E54">
        <w:rPr>
          <w:rFonts w:ascii="Arial" w:hAnsi="Arial" w:cs="Arial"/>
          <w:szCs w:val="24"/>
          <w:lang w:val="bs-Latn-BA"/>
        </w:rPr>
        <w:t>Takođe, Vijeće je pri odlučivanju o visini kazne imalo u vidu i raniji život op</w:t>
      </w:r>
      <w:r w:rsidR="008C061B" w:rsidRPr="00890E54">
        <w:rPr>
          <w:rFonts w:ascii="Arial" w:hAnsi="Arial" w:cs="Arial"/>
          <w:szCs w:val="24"/>
          <w:lang w:val="bs-Latn-BA"/>
        </w:rPr>
        <w:t xml:space="preserve">tuženog, njegove lične prilike, </w:t>
      </w:r>
      <w:r w:rsidRPr="00890E54">
        <w:rPr>
          <w:rFonts w:ascii="Arial" w:hAnsi="Arial" w:cs="Arial"/>
          <w:szCs w:val="24"/>
          <w:lang w:val="bs-Latn-BA"/>
        </w:rPr>
        <w:t xml:space="preserve">te držanje poslije učinjenog krivičnog djela. Od olakšavajućih okolnosti na strani optuženog Vijeće je cijenilo negovo primjereno držanje i vladanje pred sudom, porodičnost, optuženi </w:t>
      </w:r>
      <w:r w:rsidR="0046303F">
        <w:rPr>
          <w:rFonts w:ascii="Arial" w:hAnsi="Arial" w:cs="Arial"/>
          <w:szCs w:val="24"/>
          <w:lang w:val="bs-Latn-BA"/>
        </w:rPr>
        <w:t>A.K.</w:t>
      </w:r>
      <w:r w:rsidRPr="00890E54">
        <w:rPr>
          <w:rFonts w:ascii="Arial" w:hAnsi="Arial" w:cs="Arial"/>
          <w:szCs w:val="24"/>
          <w:lang w:val="bs-Latn-BA"/>
        </w:rPr>
        <w:t xml:space="preserve"> </w:t>
      </w:r>
      <w:r w:rsidR="00686D7A" w:rsidRPr="00890E54">
        <w:rPr>
          <w:rFonts w:ascii="Arial" w:hAnsi="Arial" w:cs="Arial"/>
          <w:szCs w:val="24"/>
          <w:lang w:val="bs-Latn-BA"/>
        </w:rPr>
        <w:t xml:space="preserve">je </w:t>
      </w:r>
      <w:r w:rsidRPr="00890E54">
        <w:rPr>
          <w:rFonts w:ascii="Arial" w:hAnsi="Arial" w:cs="Arial"/>
          <w:szCs w:val="24"/>
          <w:lang w:val="bs-Latn-BA"/>
        </w:rPr>
        <w:t>otac četvoro djece</w:t>
      </w:r>
      <w:r w:rsidR="00F1529E" w:rsidRPr="00890E54">
        <w:rPr>
          <w:rFonts w:ascii="Arial" w:hAnsi="Arial" w:cs="Arial"/>
          <w:szCs w:val="24"/>
          <w:lang w:val="bs-Latn-BA"/>
        </w:rPr>
        <w:t xml:space="preserve">, raniju neosuđivanost, </w:t>
      </w:r>
      <w:r w:rsidRPr="00890E54">
        <w:rPr>
          <w:rFonts w:ascii="Arial" w:hAnsi="Arial" w:cs="Arial"/>
          <w:szCs w:val="24"/>
          <w:lang w:val="bs-Latn-BA"/>
        </w:rPr>
        <w:t>kao i da je lošeg zdravstvenog stanja.</w:t>
      </w:r>
      <w:r w:rsidRPr="00F05B18">
        <w:rPr>
          <w:rStyle w:val="FootnoteReference"/>
          <w:rFonts w:cs="Arial"/>
          <w:szCs w:val="24"/>
        </w:rPr>
        <w:footnoteReference w:id="54"/>
      </w:r>
      <w:r w:rsidRPr="00890E54">
        <w:rPr>
          <w:rFonts w:ascii="Arial" w:hAnsi="Arial" w:cs="Arial"/>
          <w:szCs w:val="24"/>
          <w:lang w:val="bs-Latn-BA"/>
        </w:rPr>
        <w:t xml:space="preserve"> </w:t>
      </w:r>
    </w:p>
    <w:p w:rsidR="00F1529E" w:rsidRPr="00F05B18" w:rsidRDefault="00F1529E" w:rsidP="00F44521">
      <w:pPr>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szCs w:val="24"/>
          <w:lang w:val="bs-Latn-BA"/>
        </w:rPr>
        <w:t>S druge strane, od oteža</w:t>
      </w:r>
      <w:r w:rsidR="007E244F">
        <w:rPr>
          <w:rFonts w:ascii="Arial" w:hAnsi="Arial" w:cs="Arial"/>
          <w:szCs w:val="24"/>
          <w:lang w:val="bs-Latn-BA"/>
        </w:rPr>
        <w:t xml:space="preserve">vajućih okolnosti cijenjena je </w:t>
      </w:r>
      <w:r w:rsidRPr="00F05B18">
        <w:rPr>
          <w:rFonts w:ascii="Arial" w:hAnsi="Arial" w:cs="Arial"/>
          <w:szCs w:val="24"/>
          <w:lang w:val="bs-Latn-BA"/>
        </w:rPr>
        <w:t xml:space="preserve">upornost optuženog u izvršenju inkriminacije za koju je oglašeni krivim obzirom da je optuženi u najmanje dva navrata silovao oštećenu. </w:t>
      </w:r>
    </w:p>
    <w:p w:rsidR="000D6E2D" w:rsidRPr="00F05B18" w:rsidRDefault="000D6E2D" w:rsidP="000D6E2D">
      <w:pPr>
        <w:rPr>
          <w:rFonts w:ascii="Arial" w:hAnsi="Arial" w:cs="Arial"/>
          <w:szCs w:val="24"/>
          <w:lang w:val="bs-Latn-BA"/>
        </w:rPr>
      </w:pPr>
      <w:bookmarkStart w:id="158" w:name="_GoBack"/>
      <w:bookmarkEnd w:id="158"/>
    </w:p>
    <w:p w:rsidR="000D6E2D" w:rsidRPr="00F05B18" w:rsidRDefault="000D6E2D" w:rsidP="00F44521">
      <w:pPr>
        <w:numPr>
          <w:ilvl w:val="0"/>
          <w:numId w:val="8"/>
        </w:numPr>
        <w:rPr>
          <w:rFonts w:ascii="Arial" w:hAnsi="Arial" w:cs="Arial"/>
          <w:szCs w:val="24"/>
          <w:lang w:val="bs-Latn-BA"/>
        </w:rPr>
      </w:pPr>
      <w:r w:rsidRPr="00F05B18">
        <w:rPr>
          <w:rFonts w:ascii="Arial" w:hAnsi="Arial" w:cs="Arial"/>
          <w:szCs w:val="24"/>
          <w:lang w:val="bs-Latn-BA"/>
        </w:rPr>
        <w:lastRenderedPageBreak/>
        <w:t xml:space="preserve"> Vijeće je pri odlučivanju imalo u vidu i dugotrajne posljedice izvršenog krivičnog djela, a što proizilazi  kako iz iskaza oštećene tako i iz nalaza   vještaka neuropsihijatra Dr. Alme Bravo-Mehmedagić, koja je na pretresu </w:t>
      </w:r>
      <w:r w:rsidR="00686D7A">
        <w:rPr>
          <w:rFonts w:ascii="Arial" w:hAnsi="Arial" w:cs="Arial"/>
          <w:szCs w:val="24"/>
          <w:lang w:val="bs-Latn-BA"/>
        </w:rPr>
        <w:t>istakla</w:t>
      </w:r>
      <w:r w:rsidRPr="00F05B18">
        <w:rPr>
          <w:rFonts w:ascii="Arial" w:hAnsi="Arial" w:cs="Arial"/>
          <w:szCs w:val="24"/>
          <w:lang w:val="bs-Latn-BA"/>
        </w:rPr>
        <w:t xml:space="preserve"> da oštećena ima trajne </w:t>
      </w:r>
      <w:r w:rsidR="00F1529E" w:rsidRPr="00F05B18">
        <w:rPr>
          <w:rStyle w:val="FootnoteReference"/>
          <w:rFonts w:cs="Arial"/>
          <w:szCs w:val="24"/>
        </w:rPr>
        <w:footnoteReference w:id="55"/>
      </w:r>
      <w:r w:rsidRPr="00F05B18">
        <w:rPr>
          <w:rFonts w:ascii="Arial" w:hAnsi="Arial" w:cs="Arial"/>
          <w:szCs w:val="24"/>
          <w:lang w:val="bs-Latn-BA"/>
        </w:rPr>
        <w:t xml:space="preserve"> posljedice od traumatičnih događaja iz rata. </w:t>
      </w:r>
      <w:r w:rsidR="006104A3" w:rsidRPr="00F05B18">
        <w:rPr>
          <w:rFonts w:ascii="Arial" w:hAnsi="Arial" w:cs="Arial"/>
          <w:szCs w:val="24"/>
          <w:lang w:val="bs-Latn-BA"/>
        </w:rPr>
        <w:t>U nalazu</w:t>
      </w:r>
      <w:r w:rsidR="00F1529E" w:rsidRPr="00F05B18">
        <w:rPr>
          <w:rFonts w:ascii="Arial" w:hAnsi="Arial" w:cs="Arial"/>
          <w:szCs w:val="24"/>
          <w:lang w:val="bs-Latn-BA"/>
        </w:rPr>
        <w:t xml:space="preserve"> i</w:t>
      </w:r>
      <w:r w:rsidR="006104A3" w:rsidRPr="00F05B18">
        <w:rPr>
          <w:rFonts w:ascii="Arial" w:hAnsi="Arial" w:cs="Arial"/>
          <w:szCs w:val="24"/>
          <w:lang w:val="bs-Latn-BA"/>
        </w:rPr>
        <w:t xml:space="preserve"> </w:t>
      </w:r>
      <w:r w:rsidR="00F1529E" w:rsidRPr="00F05B18">
        <w:rPr>
          <w:rFonts w:ascii="Arial" w:hAnsi="Arial" w:cs="Arial"/>
          <w:szCs w:val="24"/>
          <w:lang w:val="bs-Latn-BA"/>
        </w:rPr>
        <w:t>mišljenju vještaka je navedeno da simptomi hroničnog Posttraumatskog stresnog poremećaja, sa trajnim promjenama na planu ličnosti nakon ratne seksualne torture, umanjuju opću životnu aktivnost svjedoka oštećene A</w:t>
      </w:r>
      <w:r w:rsidR="004C27BE">
        <w:rPr>
          <w:rFonts w:ascii="Arial" w:hAnsi="Arial" w:cs="Arial"/>
          <w:szCs w:val="24"/>
          <w:lang w:val="bs-Latn-BA"/>
        </w:rPr>
        <w:t>.O.</w:t>
      </w:r>
      <w:r w:rsidR="00F1529E" w:rsidRPr="00F05B18">
        <w:rPr>
          <w:rFonts w:ascii="Arial" w:hAnsi="Arial" w:cs="Arial"/>
          <w:szCs w:val="24"/>
          <w:lang w:val="bs-Latn-BA"/>
        </w:rPr>
        <w:t xml:space="preserve"> u procentu 30% trajno, a očituju se u oštećenju emocionalne, seksualne i ponašajne sfere funkcioniranja.  </w:t>
      </w:r>
    </w:p>
    <w:p w:rsidR="000D6E2D" w:rsidRPr="00F05B18" w:rsidRDefault="000D6E2D" w:rsidP="000D6E2D">
      <w:pPr>
        <w:pStyle w:val="ListParagraph"/>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szCs w:val="24"/>
          <w:lang w:val="bs-Latn-BA"/>
        </w:rPr>
        <w:t xml:space="preserve">Dakle, Vijeće je na osnovu svih provedenih dokaza van razumne sumnje utvrdilo  da je optuženi umišljajno ostvario sva bitna obilježja djela za koje je oglašen krivim, te nalazi da je izrečena kazna zatvora u trajanju od 7 (sedam) godina srazmjerna težini počinjenog djela i nastupjelim posljedicama, te da će se sa istom ostvariti svrha kažnjavanja, kao i da </w:t>
      </w:r>
      <w:r w:rsidRPr="00F05B18">
        <w:rPr>
          <w:rFonts w:ascii="Arial" w:hAnsi="Arial" w:cs="Arial"/>
          <w:iCs/>
          <w:szCs w:val="24"/>
          <w:lang w:val="bs-Latn-BA"/>
        </w:rPr>
        <w:t>je visina kazne u srazmjeri sa svim naprijed navedenim okolnostima predmetnog slučaja</w:t>
      </w:r>
      <w:r w:rsidRPr="00890E54">
        <w:rPr>
          <w:rFonts w:ascii="Arial" w:hAnsi="Arial" w:cs="Arial"/>
          <w:szCs w:val="24"/>
          <w:lang w:val="bs-Latn-BA"/>
        </w:rPr>
        <w:t>.</w:t>
      </w:r>
    </w:p>
    <w:p w:rsidR="000D6E2D" w:rsidRPr="00890E54" w:rsidRDefault="000D6E2D" w:rsidP="000D6E2D">
      <w:pPr>
        <w:pStyle w:val="ListParagraph"/>
        <w:rPr>
          <w:rFonts w:ascii="Arial" w:hAnsi="Arial" w:cs="Arial"/>
          <w:lang w:val="bs-Latn-BA"/>
        </w:rPr>
      </w:pPr>
    </w:p>
    <w:p w:rsidR="000D6E2D" w:rsidRPr="00843C54" w:rsidRDefault="000D6E2D" w:rsidP="00F44521">
      <w:pPr>
        <w:numPr>
          <w:ilvl w:val="0"/>
          <w:numId w:val="8"/>
        </w:numPr>
        <w:rPr>
          <w:rFonts w:ascii="Arial" w:hAnsi="Arial" w:cs="Arial"/>
          <w:szCs w:val="24"/>
          <w:lang w:val="bs-Latn-BA"/>
        </w:rPr>
      </w:pPr>
      <w:r w:rsidRPr="00890E54">
        <w:rPr>
          <w:rFonts w:ascii="Arial" w:hAnsi="Arial" w:cs="Arial"/>
          <w:lang w:val="bs-Latn-BA"/>
        </w:rPr>
        <w:t xml:space="preserve">Obzirom na utvrđeno činjenično stanje, vijeće je optuženog oglasilo krivim te istom  izreklo kaznu zatvora u trajanju od 7(sedam) godina za krivično djelo Ratni zločin protiv civilnog stanovništva iz člana 142. stav 1. </w:t>
      </w:r>
      <w:r w:rsidRPr="00F05B18">
        <w:rPr>
          <w:rFonts w:ascii="Arial" w:hAnsi="Arial" w:cs="Arial"/>
        </w:rPr>
        <w:t>KZ SFRJ.</w:t>
      </w:r>
    </w:p>
    <w:p w:rsidR="00145C44" w:rsidRPr="00F05B18" w:rsidRDefault="00145C44" w:rsidP="00843C54">
      <w:pPr>
        <w:rPr>
          <w:rFonts w:ascii="Arial" w:hAnsi="Arial" w:cs="Arial"/>
          <w:szCs w:val="24"/>
          <w:lang w:val="bs-Latn-BA"/>
        </w:rPr>
      </w:pPr>
    </w:p>
    <w:p w:rsidR="000D6E2D" w:rsidRPr="00F05B18" w:rsidRDefault="000D6E2D" w:rsidP="000D6E2D">
      <w:pPr>
        <w:ind w:left="360"/>
        <w:rPr>
          <w:rFonts w:ascii="Arial" w:hAnsi="Arial" w:cs="Arial"/>
          <w:b/>
          <w:szCs w:val="24"/>
          <w:lang w:val="bs-Latn-BA"/>
        </w:rPr>
      </w:pPr>
    </w:p>
    <w:p w:rsidR="000D6E2D" w:rsidRPr="00F05B18" w:rsidRDefault="000D6E2D" w:rsidP="000D6E2D">
      <w:pPr>
        <w:pStyle w:val="Heading1"/>
        <w:numPr>
          <w:ilvl w:val="0"/>
          <w:numId w:val="5"/>
        </w:numPr>
        <w:rPr>
          <w:rFonts w:ascii="Arial" w:hAnsi="Arial" w:cs="Arial"/>
          <w:sz w:val="24"/>
          <w:szCs w:val="24"/>
        </w:rPr>
      </w:pPr>
      <w:bookmarkStart w:id="159" w:name="_Toc95384850"/>
      <w:r w:rsidRPr="00F05B18">
        <w:rPr>
          <w:rFonts w:ascii="Arial" w:hAnsi="Arial" w:cs="Arial"/>
          <w:sz w:val="24"/>
          <w:szCs w:val="24"/>
        </w:rPr>
        <w:t>Odluka o imovinskopravnom zahtjevu</w:t>
      </w:r>
      <w:bookmarkEnd w:id="159"/>
      <w:r w:rsidRPr="00F05B18">
        <w:rPr>
          <w:rFonts w:ascii="Arial" w:hAnsi="Arial" w:cs="Arial"/>
          <w:sz w:val="24"/>
          <w:szCs w:val="24"/>
        </w:rPr>
        <w:t xml:space="preserve"> </w:t>
      </w:r>
    </w:p>
    <w:p w:rsidR="000D6E2D" w:rsidRPr="00F05B18" w:rsidRDefault="000D6E2D" w:rsidP="000D6E2D">
      <w:pPr>
        <w:pStyle w:val="ListParagraph"/>
        <w:rPr>
          <w:rFonts w:ascii="Arial" w:hAnsi="Arial" w:cs="Arial"/>
          <w:lang w:val="hr-HR"/>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lang w:val="hr-HR"/>
        </w:rPr>
        <w:t>Na osnovu odredbi člana 198. stav 2. ZKP BiH, oštećena A.O. se sa imovinsko pravnim zahtjevom upućuju na parnicu. Imajući u vidu da se vještakinja Alma Bravo Mehmedbašić  izjasnila da je nalazom obuhvatila sve traum</w:t>
      </w:r>
      <w:r w:rsidR="00686D7A">
        <w:rPr>
          <w:rFonts w:ascii="Arial" w:hAnsi="Arial" w:cs="Arial"/>
          <w:lang w:val="hr-HR"/>
        </w:rPr>
        <w:t>a</w:t>
      </w:r>
      <w:r w:rsidRPr="00F05B18">
        <w:rPr>
          <w:rFonts w:ascii="Arial" w:hAnsi="Arial" w:cs="Arial"/>
          <w:lang w:val="hr-HR"/>
        </w:rPr>
        <w:t xml:space="preserve">tične događaje koje je preživjela oštećena, uključujući i zatočenje u ukupnom trajanju od 5 mjeseci, te da se nalaz ne odnosi samo na događaj iz ovog predmeta, već i na silovanje koje je oštećena preživjela u Cerskoj, vijeće nalazi  da podaci  iz krivičnog predmeta ne pružaju pouzdan </w:t>
      </w:r>
      <w:r w:rsidRPr="00F05B18">
        <w:rPr>
          <w:rFonts w:ascii="Arial" w:hAnsi="Arial" w:cs="Arial"/>
          <w:lang w:val="hr-HR"/>
        </w:rPr>
        <w:lastRenderedPageBreak/>
        <w:t xml:space="preserve">osnov ni za potpuno </w:t>
      </w:r>
      <w:r w:rsidR="00686D7A">
        <w:rPr>
          <w:rFonts w:ascii="Arial" w:hAnsi="Arial" w:cs="Arial"/>
          <w:lang w:val="hr-HR"/>
        </w:rPr>
        <w:t xml:space="preserve">kao </w:t>
      </w:r>
      <w:r w:rsidRPr="00F05B18">
        <w:rPr>
          <w:rFonts w:ascii="Arial" w:hAnsi="Arial" w:cs="Arial"/>
          <w:lang w:val="hr-HR"/>
        </w:rPr>
        <w:t xml:space="preserve">ni za djelimično presuđenje, te je donijelo odluku da oštećenu uputi da imovinskopravni zahtjev u cjelini ostvari u parničnom postupku. </w:t>
      </w:r>
    </w:p>
    <w:p w:rsidR="000D6E2D" w:rsidRPr="00F05B18" w:rsidRDefault="000D6E2D" w:rsidP="000D6E2D">
      <w:pPr>
        <w:pStyle w:val="ListParagraph"/>
        <w:rPr>
          <w:rFonts w:ascii="Arial" w:hAnsi="Arial" w:cs="Arial"/>
          <w:lang w:val="hr-HR"/>
        </w:rPr>
      </w:pPr>
    </w:p>
    <w:p w:rsidR="000D6E2D" w:rsidRPr="00F05B18" w:rsidRDefault="006C0E00" w:rsidP="00F44521">
      <w:pPr>
        <w:numPr>
          <w:ilvl w:val="0"/>
          <w:numId w:val="8"/>
        </w:numPr>
        <w:rPr>
          <w:rFonts w:ascii="Arial" w:hAnsi="Arial" w:cs="Arial"/>
          <w:szCs w:val="24"/>
          <w:lang w:val="bs-Latn-BA"/>
        </w:rPr>
      </w:pPr>
      <w:r>
        <w:rPr>
          <w:rFonts w:ascii="Arial" w:hAnsi="Arial" w:cs="Arial"/>
          <w:szCs w:val="24"/>
          <w:lang w:val="bs-Latn-BA"/>
        </w:rPr>
        <w:t>Naime, p</w:t>
      </w:r>
      <w:r w:rsidR="000D6E2D" w:rsidRPr="00F05B18">
        <w:rPr>
          <w:rFonts w:ascii="Arial" w:hAnsi="Arial" w:cs="Arial"/>
          <w:szCs w:val="24"/>
          <w:lang w:val="bs-Latn-BA"/>
        </w:rPr>
        <w:t>unomoćnik oštećene je u svom pismenom izjašnjenju opredijelio visinu imovinsko pravnog zahtjeva u smislu člana 198. ZKP BiH, kao i članova 200,202 i 277 ZOO u iznosu od 25.000,00 KM sa zakonskom zateznom kamatom  i to tako što potražuje iznos od 10.000,00 KM po osnovu duševnih bolova zbog povrede slobode i prava ličnosti i iznos od 15.000,00 KM po osnovu duševnih bolova zbog umanjenja životne aktivnosti.</w:t>
      </w:r>
    </w:p>
    <w:p w:rsidR="000D6E2D" w:rsidRPr="00F05B18" w:rsidRDefault="000D6E2D" w:rsidP="000D6E2D">
      <w:pPr>
        <w:pStyle w:val="ListParagraph"/>
        <w:rPr>
          <w:rFonts w:ascii="Arial" w:hAnsi="Arial" w:cs="Arial"/>
          <w:lang w:val="hr-HR"/>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lang w:val="hr-HR"/>
        </w:rPr>
        <w:t>U svom nalazu vještak Alma Bravo –Mehmedović navodi da je ispitanica uzročno – posljedično sa inkriminirajućim događajem (ratnom seksualnom torturom i zatočenjem u trajanju od 17.09.1992.godine – 05.02.1993.godine, razvila simptome hroničnog postraumatskog stresnog poremećaja, a što se manifestira, simptomima ponovnog proživljavanja traumatskih događaja na emocionalnom i ponašajnom planu, izbjegavanjem svih situacija koje ispitanicu podsjećaju na traumatsko iskustvo, hiperpobuđenjem (poremećaj spavanja i naglašena anksioznost) uz promjene na planu ličnosti, koje se manifestiraju oštećenjem samopoštovanja, samopouzdanja, oštećenjem seksualnosti, depresivnim epizodama i padom povjerenja u druge ljude. Ne registriraju se znaci psihotičnog poremećaja niti znaci trajne duševne bolesti psihotičnog karaktera. Uzročno posljedično sa seksualnom ratnom torturom i zatočenjem A.O. je trpila strah izuzetno jakog intenziteta pri hapšenju i zatočenju u trajanju od sedam dana, a potom strah jakog intenziteta četrdeset dana, sve vezano za životnu ugroženost i silovanje u zatočenju,  a nakon toga je trpila strah srednjeg intenziteta sve do oslobođenje iz zatočeništva u trajanju od tri mjeseca, vezano za  životnu ugroženost. Simptomi hroničnog Posttraumatskog stresnog poremećaja sa trajnim promjenam na planu ličnosti nakon ratne seksualne torture, umanjuju opću životnu aktivnosti svjedoka – oštećene A.O. u procentu od 30% trajno, a očituju se u oštećenju emocionalne, seksualne i ponašajne sfere funkcioniranja.</w:t>
      </w:r>
    </w:p>
    <w:p w:rsidR="000D6E2D" w:rsidRPr="00F05B18" w:rsidRDefault="000D6E2D" w:rsidP="000D6E2D">
      <w:pPr>
        <w:ind w:left="360"/>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lang w:val="hr-HR"/>
        </w:rPr>
        <w:t xml:space="preserve">Oštećena svjedok </w:t>
      </w:r>
      <w:r w:rsidR="004C27BE">
        <w:rPr>
          <w:rFonts w:ascii="Arial" w:hAnsi="Arial" w:cs="Arial"/>
          <w:lang w:val="hr-HR"/>
        </w:rPr>
        <w:t>A.</w:t>
      </w:r>
      <w:r w:rsidRPr="00F05B18">
        <w:rPr>
          <w:rFonts w:ascii="Arial" w:hAnsi="Arial" w:cs="Arial"/>
          <w:lang w:val="hr-HR"/>
        </w:rPr>
        <w:t>O</w:t>
      </w:r>
      <w:r w:rsidR="004C27BE">
        <w:rPr>
          <w:rFonts w:ascii="Arial" w:hAnsi="Arial" w:cs="Arial"/>
          <w:lang w:val="hr-HR"/>
        </w:rPr>
        <w:t>.</w:t>
      </w:r>
      <w:r w:rsidRPr="00F05B18">
        <w:rPr>
          <w:rFonts w:ascii="Arial" w:hAnsi="Arial" w:cs="Arial"/>
          <w:lang w:val="hr-HR"/>
        </w:rPr>
        <w:t xml:space="preserve"> je trpjela duševne bolove jakog intenziteta zbog psihičkih posljedica uzročno posljedično povezanih sa </w:t>
      </w:r>
      <w:r w:rsidR="004345D2" w:rsidRPr="00F05B18">
        <w:rPr>
          <w:rFonts w:ascii="Arial" w:hAnsi="Arial" w:cs="Arial"/>
          <w:lang w:val="hr-HR"/>
        </w:rPr>
        <w:t xml:space="preserve">ratnim </w:t>
      </w:r>
      <w:r w:rsidRPr="00F05B18">
        <w:rPr>
          <w:rFonts w:ascii="Arial" w:hAnsi="Arial" w:cs="Arial"/>
          <w:lang w:val="hr-HR"/>
        </w:rPr>
        <w:t>događajem (</w:t>
      </w:r>
      <w:r w:rsidR="004345D2" w:rsidRPr="00F05B18">
        <w:rPr>
          <w:rFonts w:ascii="Arial" w:hAnsi="Arial" w:cs="Arial"/>
          <w:lang w:val="hr-HR"/>
        </w:rPr>
        <w:t>ratnom seksualnom torturom i zatočenjem u trajanju od 17.09.1992.godine – 05.02.1993.godine</w:t>
      </w:r>
      <w:r w:rsidRPr="00F05B18">
        <w:rPr>
          <w:rFonts w:ascii="Arial" w:hAnsi="Arial" w:cs="Arial"/>
          <w:lang w:val="hr-HR"/>
        </w:rPr>
        <w:t xml:space="preserve">) izuzetno </w:t>
      </w:r>
      <w:r w:rsidRPr="00F05B18">
        <w:rPr>
          <w:rFonts w:ascii="Arial" w:hAnsi="Arial" w:cs="Arial"/>
          <w:lang w:val="hr-HR"/>
        </w:rPr>
        <w:lastRenderedPageBreak/>
        <w:t xml:space="preserve">jakog intenzitata u trajanju od dest dana potom jakog intenziteta dva mjeseca, potom srednjeg intenziteta tri mjeseca, a nakon toga trpi duševne bolove lakog do srednjeg intenziteta trajno zbog umanjenja opće životne aktivnosti. </w:t>
      </w:r>
    </w:p>
    <w:p w:rsidR="000D6E2D" w:rsidRPr="00F05B18" w:rsidRDefault="000D6E2D" w:rsidP="000D6E2D">
      <w:pPr>
        <w:pStyle w:val="ListParagraph"/>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szCs w:val="24"/>
          <w:lang w:val="bs-Latn-BA"/>
        </w:rPr>
        <w:t>Na pitanje predsjednika prvostepenog vijeća da li se zaključak od 30% umanjenja opće životne aktivnosti svjedoka odnosi na sve što je svjedok preživjela  ili samo na ovaj događaj koji tretira optužnica, vještak je navela da se taj zaključak odnosi na cjelokupni period i na sve traume koje je preživjela</w:t>
      </w:r>
      <w:r w:rsidR="007D1DA2">
        <w:rPr>
          <w:rFonts w:ascii="Arial" w:hAnsi="Arial" w:cs="Arial"/>
          <w:szCs w:val="24"/>
          <w:lang w:val="bs-Latn-BA"/>
        </w:rPr>
        <w:t>, te da je mišljenje dala za cijeli period a ne samo za događaj u Bajrićima.</w:t>
      </w:r>
    </w:p>
    <w:p w:rsidR="000D6E2D" w:rsidRPr="00F05B18" w:rsidRDefault="000D6E2D" w:rsidP="000D6E2D">
      <w:pPr>
        <w:pStyle w:val="ListParagraph"/>
        <w:rPr>
          <w:rFonts w:ascii="Arial" w:hAnsi="Arial" w:cs="Arial"/>
          <w:szCs w:val="24"/>
          <w:lang w:val="bs-Latn-BA"/>
        </w:rPr>
      </w:pPr>
    </w:p>
    <w:p w:rsidR="004C27BE" w:rsidRPr="00843C54" w:rsidRDefault="000D6E2D" w:rsidP="00843C54">
      <w:pPr>
        <w:numPr>
          <w:ilvl w:val="0"/>
          <w:numId w:val="8"/>
        </w:numPr>
        <w:rPr>
          <w:rFonts w:ascii="Arial" w:hAnsi="Arial" w:cs="Arial"/>
          <w:szCs w:val="24"/>
          <w:lang w:val="bs-Latn-BA"/>
        </w:rPr>
      </w:pPr>
      <w:r w:rsidRPr="006C0E00">
        <w:rPr>
          <w:rFonts w:ascii="Arial" w:hAnsi="Arial" w:cs="Arial"/>
          <w:szCs w:val="24"/>
          <w:lang w:val="bs-Latn-BA"/>
        </w:rPr>
        <w:t>Iako Vijeće nalazi nespornim da je oštećena usljed navedenog događaja trpila duševnu bol zbog povrede slobode i prava ličnosti, te umanjenje opće životne aktivnosti, vještak se u svom pismenom nalazu i mišljenju nije izjašnjavala samo za događaj koji je predmet ove optužnice, već za cijeli vremenski  period od tren</w:t>
      </w:r>
      <w:r w:rsidR="000914A4" w:rsidRPr="006C0E00">
        <w:rPr>
          <w:rFonts w:ascii="Arial" w:hAnsi="Arial" w:cs="Arial"/>
          <w:szCs w:val="24"/>
          <w:lang w:val="bs-Latn-BA"/>
        </w:rPr>
        <w:t>u</w:t>
      </w:r>
      <w:r w:rsidRPr="006C0E00">
        <w:rPr>
          <w:rFonts w:ascii="Arial" w:hAnsi="Arial" w:cs="Arial"/>
          <w:szCs w:val="24"/>
          <w:lang w:val="bs-Latn-BA"/>
        </w:rPr>
        <w:t xml:space="preserve">tka zarobljavanja do trenutka oslobađanja, tj. za period od 5 mjeseci </w:t>
      </w:r>
      <w:r w:rsidR="006C0E00" w:rsidRPr="006C0E00">
        <w:rPr>
          <w:rFonts w:ascii="Arial" w:hAnsi="Arial" w:cs="Arial"/>
          <w:szCs w:val="24"/>
          <w:lang w:val="bs-Latn-BA"/>
        </w:rPr>
        <w:t>(</w:t>
      </w:r>
      <w:r w:rsidRPr="006C0E00">
        <w:rPr>
          <w:rFonts w:ascii="Arial" w:hAnsi="Arial" w:cs="Arial"/>
          <w:lang w:val="hr-HR"/>
        </w:rPr>
        <w:t>17.09.1992.godine – 05.02.1993.godine</w:t>
      </w:r>
      <w:r w:rsidR="000914A4" w:rsidRPr="006C0E00">
        <w:rPr>
          <w:rFonts w:ascii="Arial" w:hAnsi="Arial" w:cs="Arial"/>
          <w:lang w:val="hr-HR"/>
        </w:rPr>
        <w:t>)</w:t>
      </w:r>
      <w:r w:rsidR="006C0E00" w:rsidRPr="006C0E00">
        <w:rPr>
          <w:rFonts w:ascii="Arial" w:hAnsi="Arial" w:cs="Arial"/>
          <w:lang w:val="hr-HR"/>
        </w:rPr>
        <w:t>,</w:t>
      </w:r>
      <w:r w:rsidRPr="006C0E00">
        <w:rPr>
          <w:rFonts w:ascii="Arial" w:hAnsi="Arial" w:cs="Arial"/>
          <w:lang w:val="hr-HR"/>
        </w:rPr>
        <w:t xml:space="preserve"> a što je bilo potrebno </w:t>
      </w:r>
      <w:r w:rsidR="006C0E00" w:rsidRPr="00F05B18">
        <w:rPr>
          <w:rFonts w:ascii="Arial" w:hAnsi="Arial" w:cs="Arial"/>
          <w:lang w:val="hr-HR"/>
        </w:rPr>
        <w:t>za donošenja pravilne i</w:t>
      </w:r>
      <w:r w:rsidR="006C0E00">
        <w:rPr>
          <w:rFonts w:ascii="Arial" w:hAnsi="Arial" w:cs="Arial"/>
          <w:lang w:val="hr-HR"/>
        </w:rPr>
        <w:t xml:space="preserve"> pravične odluke </w:t>
      </w:r>
      <w:r w:rsidRPr="006C0E00">
        <w:rPr>
          <w:rFonts w:ascii="Arial" w:hAnsi="Arial" w:cs="Arial"/>
          <w:lang w:val="hr-HR"/>
        </w:rPr>
        <w:t>u skladu sa odredbama ZOO (kao lex specialis zakona u ovom kontekstu), te Orijentacionim kriterijima zauzetim na sjednici Građanskog odjeljenja Vrhovnog suda FBiH od 20.06.2006.godine  (Kriterijuma)</w:t>
      </w:r>
      <w:r w:rsidR="006C0E00">
        <w:rPr>
          <w:rFonts w:ascii="Arial" w:hAnsi="Arial" w:cs="Arial"/>
          <w:lang w:val="hr-HR"/>
        </w:rPr>
        <w:t>.</w:t>
      </w:r>
      <w:r w:rsidRPr="006C0E00">
        <w:rPr>
          <w:rFonts w:ascii="Arial" w:hAnsi="Arial" w:cs="Arial"/>
          <w:lang w:val="hr-HR"/>
        </w:rPr>
        <w:t xml:space="preserve"> </w:t>
      </w:r>
    </w:p>
    <w:p w:rsidR="000D6E2D" w:rsidRPr="006C0E00" w:rsidRDefault="000D6E2D" w:rsidP="00843C54">
      <w:pPr>
        <w:rPr>
          <w:rFonts w:ascii="Arial" w:hAnsi="Arial" w:cs="Arial"/>
          <w:szCs w:val="24"/>
          <w:lang w:val="bs-Latn-BA"/>
        </w:rPr>
      </w:pPr>
    </w:p>
    <w:p w:rsidR="000D6E2D" w:rsidRPr="00F05B18" w:rsidRDefault="007D1DA2" w:rsidP="00F44521">
      <w:pPr>
        <w:numPr>
          <w:ilvl w:val="0"/>
          <w:numId w:val="8"/>
        </w:numPr>
        <w:rPr>
          <w:rFonts w:ascii="Arial" w:hAnsi="Arial" w:cs="Arial"/>
          <w:szCs w:val="24"/>
          <w:lang w:val="bs-Latn-BA"/>
        </w:rPr>
      </w:pPr>
      <w:r>
        <w:rPr>
          <w:rFonts w:ascii="Arial" w:hAnsi="Arial" w:cs="Arial"/>
          <w:szCs w:val="24"/>
          <w:lang w:val="bs-Latn-BA"/>
        </w:rPr>
        <w:t>Vijeće je pritom n</w:t>
      </w:r>
      <w:r w:rsidR="000D6E2D" w:rsidRPr="00F05B18">
        <w:rPr>
          <w:rFonts w:ascii="Arial" w:hAnsi="Arial" w:cs="Arial"/>
          <w:szCs w:val="24"/>
          <w:lang w:val="bs-Latn-BA"/>
        </w:rPr>
        <w:t>aročito ima</w:t>
      </w:r>
      <w:r>
        <w:rPr>
          <w:rFonts w:ascii="Arial" w:hAnsi="Arial" w:cs="Arial"/>
          <w:szCs w:val="24"/>
          <w:lang w:val="bs-Latn-BA"/>
        </w:rPr>
        <w:t>lo</w:t>
      </w:r>
      <w:r w:rsidR="000D6E2D" w:rsidRPr="00F05B18">
        <w:rPr>
          <w:rFonts w:ascii="Arial" w:hAnsi="Arial" w:cs="Arial"/>
          <w:szCs w:val="24"/>
          <w:lang w:val="bs-Latn-BA"/>
        </w:rPr>
        <w:t xml:space="preserve"> u vidu da je oštećena navela da je u Bajrićima provela period od 17.09.1992.godine do 04.10.1992.godine nakon čega je odvedena u Cersku, gdje je također bila u zarobljeništvu i gdje fizički i seksualno zlostavljana, međutim ti događaji nisu obuhvaćeni predmetnom optužnicom. Također, za seksualno zlostavljanje oštećene A.O. u Cerskoj pred Sudom BiH je pr</w:t>
      </w:r>
      <w:r>
        <w:rPr>
          <w:rFonts w:ascii="Arial" w:hAnsi="Arial" w:cs="Arial"/>
          <w:szCs w:val="24"/>
          <w:lang w:val="bs-Latn-BA"/>
        </w:rPr>
        <w:t xml:space="preserve">avosnažno </w:t>
      </w:r>
      <w:r w:rsidR="00004AF9">
        <w:rPr>
          <w:rFonts w:ascii="Arial" w:hAnsi="Arial" w:cs="Arial"/>
          <w:szCs w:val="24"/>
          <w:lang w:val="bs-Latn-BA"/>
        </w:rPr>
        <w:t xml:space="preserve"> osuđen V.B.</w:t>
      </w:r>
      <w:r w:rsidR="000D6E2D" w:rsidRPr="00F05B18">
        <w:rPr>
          <w:rStyle w:val="FootnoteReference"/>
          <w:rFonts w:cs="Arial"/>
          <w:szCs w:val="24"/>
        </w:rPr>
        <w:footnoteReference w:id="56"/>
      </w:r>
      <w:r w:rsidR="000D6E2D" w:rsidRPr="00F05B18">
        <w:rPr>
          <w:rFonts w:ascii="Arial" w:hAnsi="Arial" w:cs="Arial"/>
          <w:szCs w:val="24"/>
          <w:lang w:val="bs-Latn-BA"/>
        </w:rPr>
        <w:t xml:space="preserve">, međutim u okviru tog predmeta oštećena nije postavljala imovinskopravni zahtjev, pa o istom nije ni odlučivano u predmetnoj presudi. Takođe, u sudskom spisu ne postoje podaci da li je oštećena ostvarila svoje pravo na naknadu štete u parničnom postupku.  </w:t>
      </w:r>
    </w:p>
    <w:p w:rsidR="000D6E2D" w:rsidRPr="00F05B18" w:rsidRDefault="000D6E2D" w:rsidP="000D6E2D">
      <w:pPr>
        <w:pStyle w:val="ListParagraph"/>
        <w:rPr>
          <w:rFonts w:ascii="Arial" w:hAnsi="Arial" w:cs="Arial"/>
          <w:szCs w:val="24"/>
          <w:lang w:val="bs-Latn-BA"/>
        </w:rPr>
      </w:pPr>
    </w:p>
    <w:p w:rsidR="000D6E2D" w:rsidRPr="00F05B18" w:rsidRDefault="000D6E2D" w:rsidP="00F44521">
      <w:pPr>
        <w:numPr>
          <w:ilvl w:val="0"/>
          <w:numId w:val="8"/>
        </w:numPr>
        <w:rPr>
          <w:rFonts w:ascii="Arial" w:hAnsi="Arial" w:cs="Arial"/>
          <w:szCs w:val="24"/>
          <w:lang w:val="bs-Latn-BA"/>
        </w:rPr>
      </w:pPr>
      <w:r w:rsidRPr="00F05B18">
        <w:rPr>
          <w:rFonts w:ascii="Arial" w:hAnsi="Arial" w:cs="Arial"/>
          <w:szCs w:val="24"/>
          <w:lang w:val="bs-Latn-BA"/>
        </w:rPr>
        <w:t xml:space="preserve">Vijeće nalazi da oštećena ima pravo na naknadu nematerijalne štete po osnovu duševnih bolova zbog povrede slobode i prava ličnost, kao i zbog umanjenja opšte </w:t>
      </w:r>
      <w:r w:rsidRPr="00F05B18">
        <w:rPr>
          <w:rFonts w:ascii="Arial" w:hAnsi="Arial" w:cs="Arial"/>
          <w:szCs w:val="24"/>
          <w:lang w:val="bs-Latn-BA"/>
        </w:rPr>
        <w:lastRenderedPageBreak/>
        <w:t xml:space="preserve">životne aktivnosti kao posljedica inkriminacije koja je bila predmet optužnice u ovom predmetu. Stoga imajući u vidu naprijed navedeno, kao i nedostatke nalaza i mišljenja u pogledu preciziranja </w:t>
      </w:r>
      <w:r w:rsidR="000914A4" w:rsidRPr="00F05B18">
        <w:rPr>
          <w:rFonts w:ascii="Arial" w:hAnsi="Arial" w:cs="Arial"/>
          <w:szCs w:val="24"/>
          <w:lang w:val="bs-Latn-BA"/>
        </w:rPr>
        <w:t>pretrpljene duševne boli  i</w:t>
      </w:r>
      <w:r w:rsidRPr="00F05B18">
        <w:rPr>
          <w:rFonts w:ascii="Arial" w:hAnsi="Arial" w:cs="Arial"/>
          <w:szCs w:val="24"/>
          <w:lang w:val="bs-Latn-BA"/>
        </w:rPr>
        <w:t xml:space="preserve"> umanjenja životne aktivnosti koji se odnosi samo na događaj u Bajrićima</w:t>
      </w:r>
      <w:r w:rsidR="007D1DA2">
        <w:rPr>
          <w:rFonts w:ascii="Arial" w:hAnsi="Arial" w:cs="Arial"/>
          <w:szCs w:val="24"/>
          <w:lang w:val="bs-Latn-BA"/>
        </w:rPr>
        <w:t>,</w:t>
      </w:r>
      <w:r w:rsidRPr="00F05B18">
        <w:rPr>
          <w:rFonts w:ascii="Arial" w:hAnsi="Arial" w:cs="Arial"/>
          <w:szCs w:val="24"/>
          <w:lang w:val="bs-Latn-BA"/>
        </w:rPr>
        <w:t xml:space="preserve"> Vijeće nije moglo  na precizan, niti na pouzdan način utvrditi iznos pravične novčane naknade po ovim osnovima, zbog čega nije ni us</w:t>
      </w:r>
      <w:r w:rsidR="000914A4" w:rsidRPr="00F05B18">
        <w:rPr>
          <w:rFonts w:ascii="Arial" w:hAnsi="Arial" w:cs="Arial"/>
          <w:szCs w:val="24"/>
          <w:lang w:val="bs-Latn-BA"/>
        </w:rPr>
        <w:t xml:space="preserve">vojilo imovinskopravni zahtjev </w:t>
      </w:r>
      <w:r w:rsidRPr="00F05B18">
        <w:rPr>
          <w:rFonts w:ascii="Arial" w:hAnsi="Arial" w:cs="Arial"/>
          <w:szCs w:val="24"/>
          <w:lang w:val="bs-Latn-BA"/>
        </w:rPr>
        <w:t xml:space="preserve">oštećene izjavljen po punomoćniku, pa je oštećenu uputilo na parnični postupak.  </w:t>
      </w:r>
    </w:p>
    <w:p w:rsidR="000D6E2D" w:rsidRPr="00F05B18" w:rsidRDefault="000D6E2D" w:rsidP="000D6E2D">
      <w:pPr>
        <w:rPr>
          <w:rFonts w:ascii="Arial" w:hAnsi="Arial" w:cs="Arial"/>
          <w:szCs w:val="24"/>
          <w:lang w:val="hr-HR"/>
        </w:rPr>
      </w:pPr>
    </w:p>
    <w:p w:rsidR="000D6E2D" w:rsidRPr="00F05B18" w:rsidRDefault="000D6E2D" w:rsidP="000D6E2D">
      <w:pPr>
        <w:pStyle w:val="Heading1"/>
        <w:numPr>
          <w:ilvl w:val="0"/>
          <w:numId w:val="5"/>
        </w:numPr>
        <w:rPr>
          <w:rFonts w:ascii="Arial" w:hAnsi="Arial" w:cs="Arial"/>
          <w:sz w:val="24"/>
          <w:szCs w:val="24"/>
        </w:rPr>
      </w:pPr>
      <w:bookmarkStart w:id="160" w:name="_Toc95384851"/>
      <w:r w:rsidRPr="00F05B18">
        <w:rPr>
          <w:rFonts w:ascii="Arial" w:hAnsi="Arial" w:cs="Arial"/>
          <w:sz w:val="24"/>
          <w:szCs w:val="24"/>
        </w:rPr>
        <w:t>Odluka o troškovima postupka</w:t>
      </w:r>
      <w:bookmarkEnd w:id="160"/>
    </w:p>
    <w:p w:rsidR="000D6E2D" w:rsidRPr="00F05B18" w:rsidRDefault="000D6E2D" w:rsidP="000D6E2D">
      <w:pPr>
        <w:rPr>
          <w:rFonts w:ascii="Arial" w:hAnsi="Arial" w:cs="Arial"/>
          <w:szCs w:val="24"/>
          <w:lang w:val="hr-HR"/>
        </w:rPr>
      </w:pPr>
    </w:p>
    <w:p w:rsidR="000D6E2D" w:rsidRPr="00890E54" w:rsidRDefault="000D6E2D" w:rsidP="00F44521">
      <w:pPr>
        <w:numPr>
          <w:ilvl w:val="0"/>
          <w:numId w:val="8"/>
        </w:numPr>
        <w:rPr>
          <w:rFonts w:ascii="Arial" w:hAnsi="Arial" w:cs="Arial"/>
          <w:szCs w:val="24"/>
          <w:lang w:val="hr-HR"/>
        </w:rPr>
      </w:pPr>
      <w:r w:rsidRPr="00890E54">
        <w:rPr>
          <w:rFonts w:ascii="Arial" w:hAnsi="Arial" w:cs="Arial"/>
          <w:szCs w:val="24"/>
          <w:lang w:val="hr-HR"/>
        </w:rPr>
        <w:t>Konačno, Vijeće je, primjenom člana 188. stav 4. ZKP BiH, našlo opravdanim osloboditi optuženog obaveze naknade troškova ovog krivičnog postupka, imajući u vidu da je ovom presudom isti nepravosnažno osuđen na višegodišnju kaznu zatvora, što znači da će u narednom periodu biti objektivno spriječen da ostvaruju zaradu, te cijeneći da bi  obvezivanjem optuženog na plaćanje troškova krivičnog postupka bilo  dovedeno u pitanje izdržavanj</w:t>
      </w:r>
      <w:r w:rsidR="007D1DA2" w:rsidRPr="00890E54">
        <w:rPr>
          <w:rFonts w:ascii="Arial" w:hAnsi="Arial" w:cs="Arial"/>
          <w:szCs w:val="24"/>
          <w:lang w:val="hr-HR"/>
        </w:rPr>
        <w:t>e</w:t>
      </w:r>
      <w:r w:rsidRPr="00890E54">
        <w:rPr>
          <w:rFonts w:ascii="Arial" w:hAnsi="Arial" w:cs="Arial"/>
          <w:szCs w:val="24"/>
          <w:lang w:val="hr-HR"/>
        </w:rPr>
        <w:t xml:space="preserve"> optuženog, kao i izdržavanje članova nj</w:t>
      </w:r>
      <w:r w:rsidR="007D1DA2" w:rsidRPr="00890E54">
        <w:rPr>
          <w:rFonts w:ascii="Arial" w:hAnsi="Arial" w:cs="Arial"/>
          <w:szCs w:val="24"/>
          <w:lang w:val="hr-HR"/>
        </w:rPr>
        <w:t>egove</w:t>
      </w:r>
      <w:r w:rsidRPr="00890E54">
        <w:rPr>
          <w:rFonts w:ascii="Arial" w:hAnsi="Arial" w:cs="Arial"/>
          <w:szCs w:val="24"/>
          <w:lang w:val="hr-HR"/>
        </w:rPr>
        <w:t xml:space="preserve"> porodic</w:t>
      </w:r>
      <w:r w:rsidR="007D1DA2" w:rsidRPr="00890E54">
        <w:rPr>
          <w:rFonts w:ascii="Arial" w:hAnsi="Arial" w:cs="Arial"/>
          <w:szCs w:val="24"/>
          <w:lang w:val="hr-HR"/>
        </w:rPr>
        <w:t>e</w:t>
      </w:r>
      <w:r w:rsidRPr="00890E54">
        <w:rPr>
          <w:rFonts w:ascii="Arial" w:hAnsi="Arial" w:cs="Arial"/>
          <w:szCs w:val="24"/>
          <w:lang w:val="hr-HR"/>
        </w:rPr>
        <w:t xml:space="preserve">. </w:t>
      </w:r>
    </w:p>
    <w:p w:rsidR="000D6E2D" w:rsidRPr="00890E54" w:rsidRDefault="000D6E2D" w:rsidP="000D6E2D">
      <w:pPr>
        <w:rPr>
          <w:rFonts w:ascii="Arial" w:hAnsi="Arial" w:cs="Arial"/>
          <w:szCs w:val="24"/>
          <w:lang w:val="hr-HR"/>
        </w:rPr>
      </w:pPr>
    </w:p>
    <w:p w:rsidR="000D6E2D" w:rsidRPr="00890E54" w:rsidRDefault="000D6E2D" w:rsidP="000D6E2D">
      <w:pPr>
        <w:rPr>
          <w:rFonts w:ascii="Arial" w:hAnsi="Arial" w:cs="Arial"/>
          <w:b/>
          <w:szCs w:val="24"/>
          <w:lang w:val="hr-HR"/>
        </w:rPr>
      </w:pPr>
      <w:r w:rsidRPr="00890E54">
        <w:rPr>
          <w:rFonts w:ascii="Arial" w:hAnsi="Arial" w:cs="Arial"/>
          <w:b/>
          <w:szCs w:val="24"/>
          <w:lang w:val="hr-HR"/>
        </w:rPr>
        <w:t xml:space="preserve">                                                                                                PREDSJEDNIK VIJEĆA</w:t>
      </w:r>
    </w:p>
    <w:p w:rsidR="000D6E2D" w:rsidRPr="00890E54" w:rsidRDefault="000D6E2D" w:rsidP="000D6E2D">
      <w:pPr>
        <w:rPr>
          <w:rFonts w:ascii="Arial" w:hAnsi="Arial" w:cs="Arial"/>
          <w:b/>
          <w:szCs w:val="24"/>
          <w:lang w:val="hr-HR"/>
        </w:rPr>
      </w:pPr>
      <w:r w:rsidRPr="00890E54">
        <w:rPr>
          <w:rFonts w:ascii="Arial" w:hAnsi="Arial" w:cs="Arial"/>
          <w:b/>
          <w:szCs w:val="24"/>
          <w:lang w:val="hr-HR"/>
        </w:rPr>
        <w:t xml:space="preserve">         ZAPISNIČAR:</w:t>
      </w:r>
      <w:r w:rsidRPr="00890E54">
        <w:rPr>
          <w:rFonts w:ascii="Arial" w:hAnsi="Arial" w:cs="Arial"/>
          <w:b/>
          <w:szCs w:val="24"/>
          <w:lang w:val="hr-HR"/>
        </w:rPr>
        <w:tab/>
      </w:r>
      <w:r w:rsidRPr="00890E54">
        <w:rPr>
          <w:rFonts w:ascii="Arial" w:hAnsi="Arial" w:cs="Arial"/>
          <w:b/>
          <w:szCs w:val="24"/>
          <w:lang w:val="hr-HR"/>
        </w:rPr>
        <w:tab/>
      </w:r>
      <w:r w:rsidRPr="00890E54">
        <w:rPr>
          <w:rFonts w:ascii="Arial" w:hAnsi="Arial" w:cs="Arial"/>
          <w:b/>
          <w:szCs w:val="24"/>
          <w:lang w:val="hr-HR"/>
        </w:rPr>
        <w:tab/>
      </w:r>
      <w:r w:rsidRPr="00890E54">
        <w:rPr>
          <w:rFonts w:ascii="Arial" w:hAnsi="Arial" w:cs="Arial"/>
          <w:b/>
          <w:szCs w:val="24"/>
          <w:lang w:val="hr-HR"/>
        </w:rPr>
        <w:tab/>
      </w:r>
      <w:r w:rsidRPr="00890E54">
        <w:rPr>
          <w:rFonts w:ascii="Arial" w:hAnsi="Arial" w:cs="Arial"/>
          <w:b/>
          <w:szCs w:val="24"/>
          <w:lang w:val="hr-HR"/>
        </w:rPr>
        <w:tab/>
        <w:t xml:space="preserve">                                   SUDIJA</w:t>
      </w:r>
      <w:r w:rsidRPr="00890E54">
        <w:rPr>
          <w:rFonts w:ascii="Arial" w:hAnsi="Arial" w:cs="Arial"/>
          <w:b/>
          <w:szCs w:val="24"/>
          <w:lang w:val="hr-HR"/>
        </w:rPr>
        <w:tab/>
      </w:r>
    </w:p>
    <w:p w:rsidR="000D6E2D" w:rsidRPr="00890E54" w:rsidRDefault="000D6E2D" w:rsidP="000D6E2D">
      <w:pPr>
        <w:rPr>
          <w:rFonts w:ascii="Arial" w:hAnsi="Arial" w:cs="Arial"/>
          <w:b/>
          <w:szCs w:val="24"/>
          <w:lang w:val="hr-HR"/>
        </w:rPr>
      </w:pPr>
      <w:r w:rsidRPr="00890E54">
        <w:rPr>
          <w:rFonts w:ascii="Arial" w:hAnsi="Arial" w:cs="Arial"/>
          <w:szCs w:val="24"/>
          <w:lang w:val="hr-HR"/>
        </w:rPr>
        <w:t xml:space="preserve">  </w:t>
      </w:r>
      <w:r w:rsidRPr="00890E54">
        <w:rPr>
          <w:rFonts w:ascii="Arial" w:hAnsi="Arial" w:cs="Arial"/>
          <w:b/>
          <w:szCs w:val="24"/>
          <w:lang w:val="hr-HR"/>
        </w:rPr>
        <w:t>Pravna savjetnica-asistentica</w:t>
      </w:r>
    </w:p>
    <w:p w:rsidR="000D6E2D" w:rsidRPr="00890E54" w:rsidRDefault="000D6E2D" w:rsidP="000D6E2D">
      <w:pPr>
        <w:rPr>
          <w:rFonts w:ascii="Arial" w:hAnsi="Arial" w:cs="Arial"/>
          <w:szCs w:val="24"/>
          <w:lang w:val="hr-HR"/>
        </w:rPr>
      </w:pPr>
      <w:r w:rsidRPr="00890E54">
        <w:rPr>
          <w:rFonts w:ascii="Arial" w:hAnsi="Arial" w:cs="Arial"/>
          <w:szCs w:val="24"/>
          <w:lang w:val="hr-HR"/>
        </w:rPr>
        <w:t xml:space="preserve">   Elma Čorbadžić </w:t>
      </w:r>
      <w:r w:rsidRPr="00890E54">
        <w:rPr>
          <w:rFonts w:ascii="Arial" w:hAnsi="Arial" w:cs="Arial"/>
          <w:szCs w:val="24"/>
          <w:lang w:val="hr-HR"/>
        </w:rPr>
        <w:tab/>
      </w:r>
      <w:r w:rsidRPr="00890E54">
        <w:rPr>
          <w:rFonts w:ascii="Arial" w:hAnsi="Arial" w:cs="Arial"/>
          <w:szCs w:val="24"/>
          <w:lang w:val="hr-HR"/>
        </w:rPr>
        <w:tab/>
      </w:r>
      <w:r w:rsidRPr="00890E54">
        <w:rPr>
          <w:rFonts w:ascii="Arial" w:hAnsi="Arial" w:cs="Arial"/>
          <w:szCs w:val="24"/>
          <w:lang w:val="hr-HR"/>
        </w:rPr>
        <w:tab/>
      </w:r>
      <w:r w:rsidRPr="00890E54">
        <w:rPr>
          <w:rFonts w:ascii="Arial" w:hAnsi="Arial" w:cs="Arial"/>
          <w:szCs w:val="24"/>
          <w:lang w:val="hr-HR"/>
        </w:rPr>
        <w:tab/>
      </w:r>
      <w:r w:rsidRPr="00890E54">
        <w:rPr>
          <w:rFonts w:ascii="Arial" w:hAnsi="Arial" w:cs="Arial"/>
          <w:szCs w:val="24"/>
          <w:lang w:val="hr-HR"/>
        </w:rPr>
        <w:tab/>
        <w:t xml:space="preserve">                             Staniša Gluhajić </w:t>
      </w:r>
    </w:p>
    <w:p w:rsidR="000D6E2D" w:rsidRPr="00F05B18" w:rsidRDefault="000D6E2D" w:rsidP="000D6E2D">
      <w:pPr>
        <w:rPr>
          <w:rFonts w:ascii="Arial" w:hAnsi="Arial" w:cs="Arial"/>
          <w:iCs/>
          <w:szCs w:val="24"/>
          <w:lang w:val="bs-Latn-BA"/>
        </w:rPr>
      </w:pPr>
    </w:p>
    <w:p w:rsidR="000D6E2D" w:rsidRPr="00F05B18" w:rsidRDefault="000D6E2D" w:rsidP="000D6E2D">
      <w:pPr>
        <w:rPr>
          <w:rFonts w:ascii="Arial" w:hAnsi="Arial" w:cs="Arial"/>
          <w:iCs/>
          <w:szCs w:val="24"/>
          <w:lang w:val="bs-Latn-BA"/>
        </w:rPr>
      </w:pPr>
    </w:p>
    <w:p w:rsidR="000D6E2D" w:rsidRPr="00890E54" w:rsidRDefault="000D6E2D" w:rsidP="000D6E2D">
      <w:pPr>
        <w:rPr>
          <w:rFonts w:ascii="Arial" w:hAnsi="Arial" w:cs="Arial"/>
          <w:szCs w:val="24"/>
          <w:lang w:val="bs-Latn-BA"/>
        </w:rPr>
      </w:pPr>
      <w:r w:rsidRPr="00F05B18">
        <w:rPr>
          <w:rFonts w:ascii="Arial" w:hAnsi="Arial" w:cs="Arial"/>
          <w:b/>
          <w:iCs/>
          <w:szCs w:val="24"/>
          <w:lang w:val="bs-Latn-BA"/>
        </w:rPr>
        <w:t>POUKA O PRAVNOM LIJEKU:</w:t>
      </w:r>
      <w:r w:rsidRPr="00F05B18">
        <w:rPr>
          <w:rFonts w:ascii="Arial" w:hAnsi="Arial" w:cs="Arial"/>
          <w:iCs/>
          <w:szCs w:val="24"/>
          <w:lang w:val="bs-Latn-BA"/>
        </w:rPr>
        <w:t xml:space="preserve">  </w:t>
      </w:r>
      <w:r w:rsidRPr="00890E54">
        <w:rPr>
          <w:rFonts w:ascii="Arial" w:hAnsi="Arial" w:cs="Arial"/>
          <w:szCs w:val="24"/>
          <w:lang w:val="bs-Latn-BA"/>
        </w:rPr>
        <w:t>Protiv</w:t>
      </w:r>
      <w:r w:rsidRPr="00F05B18">
        <w:rPr>
          <w:rFonts w:ascii="Arial" w:hAnsi="Arial" w:cs="Arial"/>
          <w:szCs w:val="24"/>
          <w:lang w:val="bs-Latn-BA"/>
        </w:rPr>
        <w:t xml:space="preserve"> </w:t>
      </w:r>
      <w:r w:rsidRPr="00890E54">
        <w:rPr>
          <w:rFonts w:ascii="Arial" w:hAnsi="Arial" w:cs="Arial"/>
          <w:szCs w:val="24"/>
          <w:lang w:val="bs-Latn-BA"/>
        </w:rPr>
        <w:t>ove</w:t>
      </w:r>
      <w:r w:rsidRPr="00F05B18">
        <w:rPr>
          <w:rFonts w:ascii="Arial" w:hAnsi="Arial" w:cs="Arial"/>
          <w:szCs w:val="24"/>
          <w:lang w:val="bs-Latn-BA"/>
        </w:rPr>
        <w:t xml:space="preserve"> </w:t>
      </w:r>
      <w:r w:rsidRPr="00890E54">
        <w:rPr>
          <w:rFonts w:ascii="Arial" w:hAnsi="Arial" w:cs="Arial"/>
          <w:szCs w:val="24"/>
          <w:lang w:val="bs-Latn-BA"/>
        </w:rPr>
        <w:t>presude</w:t>
      </w:r>
      <w:r w:rsidRPr="00F05B18">
        <w:rPr>
          <w:rFonts w:ascii="Arial" w:hAnsi="Arial" w:cs="Arial"/>
          <w:szCs w:val="24"/>
          <w:lang w:val="bs-Latn-BA"/>
        </w:rPr>
        <w:t xml:space="preserve"> </w:t>
      </w:r>
      <w:r w:rsidRPr="00890E54">
        <w:rPr>
          <w:rFonts w:ascii="Arial" w:hAnsi="Arial" w:cs="Arial"/>
          <w:szCs w:val="24"/>
          <w:lang w:val="bs-Latn-BA"/>
        </w:rPr>
        <w:t>dozvoljena</w:t>
      </w:r>
      <w:r w:rsidRPr="00F05B18">
        <w:rPr>
          <w:rFonts w:ascii="Arial" w:hAnsi="Arial" w:cs="Arial"/>
          <w:szCs w:val="24"/>
          <w:lang w:val="bs-Latn-BA"/>
        </w:rPr>
        <w:t xml:space="preserve"> </w:t>
      </w:r>
      <w:r w:rsidRPr="00890E54">
        <w:rPr>
          <w:rFonts w:ascii="Arial" w:hAnsi="Arial" w:cs="Arial"/>
          <w:szCs w:val="24"/>
          <w:lang w:val="bs-Latn-BA"/>
        </w:rPr>
        <w:t>je</w:t>
      </w:r>
      <w:r w:rsidRPr="00F05B18">
        <w:rPr>
          <w:rFonts w:ascii="Arial" w:hAnsi="Arial" w:cs="Arial"/>
          <w:szCs w:val="24"/>
          <w:lang w:val="bs-Latn-BA"/>
        </w:rPr>
        <w:t xml:space="preserve"> ž</w:t>
      </w:r>
      <w:r w:rsidRPr="00890E54">
        <w:rPr>
          <w:rFonts w:ascii="Arial" w:hAnsi="Arial" w:cs="Arial"/>
          <w:szCs w:val="24"/>
          <w:lang w:val="bs-Latn-BA"/>
        </w:rPr>
        <w:t>alba</w:t>
      </w:r>
      <w:r w:rsidRPr="00F05B18">
        <w:rPr>
          <w:rFonts w:ascii="Arial" w:hAnsi="Arial" w:cs="Arial"/>
          <w:szCs w:val="24"/>
          <w:lang w:val="bs-Latn-BA"/>
        </w:rPr>
        <w:t xml:space="preserve"> vijeću </w:t>
      </w:r>
      <w:r w:rsidRPr="00890E54">
        <w:rPr>
          <w:rFonts w:ascii="Arial" w:hAnsi="Arial" w:cs="Arial"/>
          <w:szCs w:val="24"/>
          <w:lang w:val="bs-Latn-BA"/>
        </w:rPr>
        <w:t>Apelacionog</w:t>
      </w:r>
      <w:r w:rsidRPr="00F05B18">
        <w:rPr>
          <w:rFonts w:ascii="Arial" w:hAnsi="Arial" w:cs="Arial"/>
          <w:szCs w:val="24"/>
          <w:lang w:val="bs-Latn-BA"/>
        </w:rPr>
        <w:t xml:space="preserve"> </w:t>
      </w:r>
      <w:r w:rsidRPr="00890E54">
        <w:rPr>
          <w:rFonts w:ascii="Arial" w:hAnsi="Arial" w:cs="Arial"/>
          <w:szCs w:val="24"/>
          <w:lang w:val="bs-Latn-BA"/>
        </w:rPr>
        <w:t>odjeljenja</w:t>
      </w:r>
      <w:r w:rsidRPr="00F05B18">
        <w:rPr>
          <w:rFonts w:ascii="Arial" w:hAnsi="Arial" w:cs="Arial"/>
          <w:szCs w:val="24"/>
          <w:lang w:val="bs-Latn-BA"/>
        </w:rPr>
        <w:t xml:space="preserve"> S</w:t>
      </w:r>
      <w:r w:rsidRPr="00890E54">
        <w:rPr>
          <w:rFonts w:ascii="Arial" w:hAnsi="Arial" w:cs="Arial"/>
          <w:szCs w:val="24"/>
          <w:lang w:val="bs-Latn-BA"/>
        </w:rPr>
        <w:t>uda BiH</w:t>
      </w:r>
      <w:r w:rsidRPr="00F05B18">
        <w:rPr>
          <w:rFonts w:ascii="Arial" w:hAnsi="Arial" w:cs="Arial"/>
          <w:szCs w:val="24"/>
          <w:lang w:val="bs-Latn-BA"/>
        </w:rPr>
        <w:t xml:space="preserve"> </w:t>
      </w:r>
      <w:r w:rsidRPr="00890E54">
        <w:rPr>
          <w:rFonts w:ascii="Arial" w:hAnsi="Arial" w:cs="Arial"/>
          <w:szCs w:val="24"/>
          <w:lang w:val="bs-Latn-BA"/>
        </w:rPr>
        <w:t>u</w:t>
      </w:r>
      <w:r w:rsidRPr="00F05B18">
        <w:rPr>
          <w:rFonts w:ascii="Arial" w:hAnsi="Arial" w:cs="Arial"/>
          <w:szCs w:val="24"/>
          <w:lang w:val="bs-Latn-BA"/>
        </w:rPr>
        <w:t xml:space="preserve"> </w:t>
      </w:r>
      <w:r w:rsidRPr="00890E54">
        <w:rPr>
          <w:rFonts w:ascii="Arial" w:hAnsi="Arial" w:cs="Arial"/>
          <w:szCs w:val="24"/>
          <w:lang w:val="bs-Latn-BA"/>
        </w:rPr>
        <w:t>roku</w:t>
      </w:r>
      <w:r w:rsidRPr="00F05B18">
        <w:rPr>
          <w:rFonts w:ascii="Arial" w:hAnsi="Arial" w:cs="Arial"/>
          <w:szCs w:val="24"/>
          <w:lang w:val="bs-Latn-BA"/>
        </w:rPr>
        <w:t xml:space="preserve"> </w:t>
      </w:r>
      <w:r w:rsidRPr="00890E54">
        <w:rPr>
          <w:rFonts w:ascii="Arial" w:hAnsi="Arial" w:cs="Arial"/>
          <w:szCs w:val="24"/>
          <w:lang w:val="bs-Latn-BA"/>
        </w:rPr>
        <w:t>od</w:t>
      </w:r>
      <w:r w:rsidRPr="00F05B18">
        <w:rPr>
          <w:rFonts w:ascii="Arial" w:hAnsi="Arial" w:cs="Arial"/>
          <w:szCs w:val="24"/>
          <w:lang w:val="bs-Latn-BA"/>
        </w:rPr>
        <w:t xml:space="preserve"> 15 (</w:t>
      </w:r>
      <w:r w:rsidRPr="00890E54">
        <w:rPr>
          <w:rFonts w:ascii="Arial" w:hAnsi="Arial" w:cs="Arial"/>
          <w:szCs w:val="24"/>
          <w:lang w:val="bs-Latn-BA"/>
        </w:rPr>
        <w:t>petnaest</w:t>
      </w:r>
      <w:r w:rsidRPr="00F05B18">
        <w:rPr>
          <w:rFonts w:ascii="Arial" w:hAnsi="Arial" w:cs="Arial"/>
          <w:szCs w:val="24"/>
          <w:lang w:val="bs-Latn-BA"/>
        </w:rPr>
        <w:t xml:space="preserve">) </w:t>
      </w:r>
      <w:r w:rsidRPr="00890E54">
        <w:rPr>
          <w:rFonts w:ascii="Arial" w:hAnsi="Arial" w:cs="Arial"/>
          <w:szCs w:val="24"/>
          <w:lang w:val="bs-Latn-BA"/>
        </w:rPr>
        <w:t>dana</w:t>
      </w:r>
      <w:r w:rsidRPr="00F05B18">
        <w:rPr>
          <w:rFonts w:ascii="Arial" w:hAnsi="Arial" w:cs="Arial"/>
          <w:szCs w:val="24"/>
          <w:lang w:val="bs-Latn-BA"/>
        </w:rPr>
        <w:t xml:space="preserve"> </w:t>
      </w:r>
      <w:r w:rsidRPr="00890E54">
        <w:rPr>
          <w:rFonts w:ascii="Arial" w:hAnsi="Arial" w:cs="Arial"/>
          <w:szCs w:val="24"/>
          <w:lang w:val="bs-Latn-BA"/>
        </w:rPr>
        <w:t>od</w:t>
      </w:r>
      <w:r w:rsidRPr="00F05B18">
        <w:rPr>
          <w:rFonts w:ascii="Arial" w:hAnsi="Arial" w:cs="Arial"/>
          <w:szCs w:val="24"/>
          <w:lang w:val="bs-Latn-BA"/>
        </w:rPr>
        <w:t xml:space="preserve"> </w:t>
      </w:r>
      <w:r w:rsidRPr="00890E54">
        <w:rPr>
          <w:rFonts w:ascii="Arial" w:hAnsi="Arial" w:cs="Arial"/>
          <w:szCs w:val="24"/>
          <w:lang w:val="bs-Latn-BA"/>
        </w:rPr>
        <w:t>dana</w:t>
      </w:r>
      <w:r w:rsidRPr="00F05B18">
        <w:rPr>
          <w:rFonts w:ascii="Arial" w:hAnsi="Arial" w:cs="Arial"/>
          <w:szCs w:val="24"/>
          <w:lang w:val="bs-Latn-BA"/>
        </w:rPr>
        <w:t xml:space="preserve"> </w:t>
      </w:r>
      <w:r w:rsidRPr="00890E54">
        <w:rPr>
          <w:rFonts w:ascii="Arial" w:hAnsi="Arial" w:cs="Arial"/>
          <w:szCs w:val="24"/>
          <w:lang w:val="bs-Latn-BA"/>
        </w:rPr>
        <w:t xml:space="preserve">prijema </w:t>
      </w:r>
      <w:r w:rsidRPr="00F05B18">
        <w:rPr>
          <w:rFonts w:ascii="Arial" w:hAnsi="Arial" w:cs="Arial"/>
          <w:szCs w:val="24"/>
          <w:lang w:val="bs-Latn-BA"/>
        </w:rPr>
        <w:t xml:space="preserve"> pismenog otpravka </w:t>
      </w:r>
      <w:r w:rsidRPr="00890E54">
        <w:rPr>
          <w:rFonts w:ascii="Arial" w:hAnsi="Arial" w:cs="Arial"/>
          <w:szCs w:val="24"/>
          <w:lang w:val="bs-Latn-BA"/>
        </w:rPr>
        <w:t>iste</w:t>
      </w:r>
      <w:r w:rsidRPr="00F05B18">
        <w:rPr>
          <w:rFonts w:ascii="Arial" w:hAnsi="Arial" w:cs="Arial"/>
          <w:szCs w:val="24"/>
          <w:lang w:val="bs-Latn-BA"/>
        </w:rPr>
        <w:t>.</w:t>
      </w: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0D6E2D" w:rsidRPr="00890E54" w:rsidRDefault="000D6E2D" w:rsidP="000D6E2D">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6F2CAC" w:rsidRPr="00890E54" w:rsidRDefault="006F2CAC" w:rsidP="00A43526">
      <w:pPr>
        <w:rPr>
          <w:rFonts w:ascii="Arial" w:hAnsi="Arial" w:cs="Arial"/>
          <w:szCs w:val="24"/>
          <w:lang w:val="bs-Latn-BA"/>
        </w:rPr>
      </w:pPr>
    </w:p>
    <w:p w:rsidR="00203A35" w:rsidRPr="00890E54" w:rsidRDefault="00203A35" w:rsidP="00A43526">
      <w:pPr>
        <w:rPr>
          <w:rFonts w:ascii="Arial" w:hAnsi="Arial" w:cs="Arial"/>
          <w:szCs w:val="24"/>
          <w:lang w:val="bs-Latn-BA"/>
        </w:rPr>
      </w:pPr>
    </w:p>
    <w:p w:rsidR="00D86C4A" w:rsidRPr="00057955" w:rsidRDefault="00D86C4A" w:rsidP="00A43526">
      <w:pPr>
        <w:rPr>
          <w:lang w:val="bs-Latn-BA"/>
        </w:rPr>
      </w:pPr>
    </w:p>
    <w:sectPr w:rsidR="00D86C4A" w:rsidRPr="00057955" w:rsidSect="00663617">
      <w:headerReference w:type="default" r:id="rId9"/>
      <w:footerReference w:type="even" r:id="rId10"/>
      <w:footerReference w:type="default" r:id="rId11"/>
      <w:footerReference w:type="first" r:id="rId12"/>
      <w:pgSz w:w="11909" w:h="16834" w:code="9"/>
      <w:pgMar w:top="1138" w:right="1138" w:bottom="1138" w:left="1138" w:header="720" w:footer="17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35E" w:rsidRDefault="00F3335E">
      <w:r>
        <w:separator/>
      </w:r>
    </w:p>
  </w:endnote>
  <w:endnote w:type="continuationSeparator" w:id="0">
    <w:p w:rsidR="00F3335E" w:rsidRDefault="00F3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PP">
    <w:altName w:val="Times New Roman"/>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Roman">
    <w:altName w:val="MS Gothic"/>
    <w:panose1 w:val="00000000000000000000"/>
    <w:charset w:val="80"/>
    <w:family w:val="auto"/>
    <w:notTrueType/>
    <w:pitch w:val="default"/>
    <w:sig w:usb0="00000000" w:usb1="08070000" w:usb2="00000010" w:usb3="00000000" w:csb0="00020000" w:csb1="00000000"/>
  </w:font>
  <w:font w:name="Palatino-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10" w:rsidRDefault="00316210" w:rsidP="006E0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6210" w:rsidRDefault="00316210">
    <w:pPr>
      <w:pStyle w:val="Footer"/>
    </w:pPr>
  </w:p>
  <w:p w:rsidR="00316210" w:rsidRDefault="003162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10" w:rsidRDefault="00316210" w:rsidP="006E0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44F">
      <w:rPr>
        <w:rStyle w:val="PageNumber"/>
        <w:noProof/>
      </w:rPr>
      <w:t>69</w:t>
    </w:r>
    <w:r>
      <w:rPr>
        <w:rStyle w:val="PageNumber"/>
      </w:rPr>
      <w:fldChar w:fldCharType="end"/>
    </w:r>
  </w:p>
  <w:p w:rsidR="00316210" w:rsidRDefault="00316210">
    <w:pPr>
      <w:jc w:val="center"/>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890"/>
    </w:tblGrid>
    <w:tr w:rsidR="00316210">
      <w:tc>
        <w:tcPr>
          <w:tcW w:w="7560" w:type="dxa"/>
          <w:tcBorders>
            <w:top w:val="nil"/>
            <w:left w:val="nil"/>
            <w:bottom w:val="nil"/>
            <w:right w:val="nil"/>
          </w:tcBorders>
        </w:tcPr>
        <w:p w:rsidR="00316210" w:rsidRPr="00C22A40" w:rsidRDefault="00316210" w:rsidP="00986777">
          <w:pPr>
            <w:pStyle w:val="Footer"/>
          </w:pPr>
          <w:r w:rsidRPr="00C22A40">
            <w:rPr>
              <w:lang w:val="en-US"/>
            </w:rPr>
            <w:t xml:space="preserve">S1 </w:t>
          </w:r>
          <w:r>
            <w:rPr>
              <w:lang w:val="en-US"/>
            </w:rPr>
            <w:t>1</w:t>
          </w:r>
          <w:r w:rsidRPr="00C22A40">
            <w:rPr>
              <w:lang w:val="en-US"/>
            </w:rPr>
            <w:t xml:space="preserve"> K </w:t>
          </w:r>
          <w:r>
            <w:rPr>
              <w:lang w:val="en-US"/>
            </w:rPr>
            <w:t>018560 21 Kžk A.K.</w:t>
          </w:r>
        </w:p>
      </w:tc>
      <w:tc>
        <w:tcPr>
          <w:tcW w:w="1890" w:type="dxa"/>
          <w:tcBorders>
            <w:top w:val="nil"/>
            <w:left w:val="nil"/>
            <w:bottom w:val="nil"/>
            <w:right w:val="nil"/>
          </w:tcBorders>
        </w:tcPr>
        <w:p w:rsidR="00316210" w:rsidRDefault="00316210" w:rsidP="009747CA">
          <w:pPr>
            <w:pStyle w:val="Footer"/>
          </w:pPr>
          <w:r>
            <w:t>21.12.2021. godine</w:t>
          </w:r>
        </w:p>
      </w:tc>
    </w:tr>
  </w:tbl>
  <w:p w:rsidR="00316210" w:rsidRDefault="00316210">
    <w:pPr>
      <w:pStyle w:val="Footer"/>
    </w:pPr>
  </w:p>
  <w:p w:rsidR="00316210" w:rsidRDefault="0031621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10" w:rsidRPr="00AF096C" w:rsidRDefault="00316210" w:rsidP="009A43A4">
    <w:pPr>
      <w:pStyle w:val="Footer"/>
      <w:jc w:val="center"/>
      <w:outlineLvl w:val="0"/>
      <w:rPr>
        <w:rFonts w:ascii="Arial" w:hAnsi="Arial" w:cs="Arial"/>
        <w:lang w:val="bs-Latn-BA"/>
      </w:rPr>
    </w:pPr>
    <w:r w:rsidRPr="00AF096C">
      <w:rPr>
        <w:rFonts w:ascii="Arial" w:hAnsi="Arial" w:cs="Arial"/>
        <w:lang w:val="bs-Latn-BA"/>
      </w:rPr>
      <w:t>Sud Bosne i Hercegovine, Sarajevo, ul. Kraljice Jelene br. 88</w:t>
    </w:r>
  </w:p>
  <w:p w:rsidR="00316210" w:rsidRDefault="00316210" w:rsidP="009A43A4">
    <w:pPr>
      <w:pStyle w:val="Footer"/>
      <w:jc w:val="center"/>
    </w:pPr>
    <w:r w:rsidRPr="00AF096C">
      <w:rPr>
        <w:rFonts w:ascii="Arial" w:hAnsi="Arial" w:cs="Arial"/>
        <w:lang w:val="bs-Latn-BA"/>
      </w:rPr>
      <w:t xml:space="preserve">Telefon: 033 </w:t>
    </w:r>
    <w:r>
      <w:rPr>
        <w:rFonts w:ascii="Arial" w:hAnsi="Arial" w:cs="Arial"/>
        <w:lang w:val="bs-Latn-BA"/>
      </w:rPr>
      <w:t>707 100, 707 596; Fax: 033 707 155</w:t>
    </w:r>
  </w:p>
  <w:p w:rsidR="00316210" w:rsidRDefault="0031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35E" w:rsidRDefault="00F3335E">
      <w:r>
        <w:separator/>
      </w:r>
    </w:p>
  </w:footnote>
  <w:footnote w:type="continuationSeparator" w:id="0">
    <w:p w:rsidR="00F3335E" w:rsidRDefault="00F3335E">
      <w:r>
        <w:separator/>
      </w:r>
    </w:p>
  </w:footnote>
  <w:footnote w:type="continuationNotice" w:id="1">
    <w:p w:rsidR="00F3335E" w:rsidRDefault="00F3335E"/>
  </w:footnote>
  <w:footnote w:id="2">
    <w:p w:rsidR="00316210" w:rsidRPr="002E0124" w:rsidRDefault="00316210" w:rsidP="007D5AF7">
      <w:pPr>
        <w:pStyle w:val="FootnoteText"/>
        <w:rPr>
          <w:lang w:val="bs-Latn-BA"/>
        </w:rPr>
      </w:pPr>
      <w:r>
        <w:rPr>
          <w:rStyle w:val="FootnoteReference"/>
        </w:rPr>
        <w:footnoteRef/>
      </w:r>
      <w:r>
        <w:t xml:space="preserve"> </w:t>
      </w:r>
      <w:r>
        <w:rPr>
          <w:lang w:val="bs-Latn-BA"/>
        </w:rPr>
        <w:t xml:space="preserve">Komentar Zakona o krivičnom postupku, Sarajevo 2005.godine, strana 764; </w:t>
      </w:r>
    </w:p>
  </w:footnote>
  <w:footnote w:id="3">
    <w:p w:rsidR="00316210" w:rsidRPr="00F92449" w:rsidRDefault="00316210" w:rsidP="007D5AF7">
      <w:pPr>
        <w:pStyle w:val="FootnoteText"/>
        <w:rPr>
          <w:lang w:val="bs-Latn-BA"/>
        </w:rPr>
      </w:pPr>
      <w:r>
        <w:rPr>
          <w:rStyle w:val="FootnoteReference"/>
        </w:rPr>
        <w:footnoteRef/>
      </w:r>
      <w:r>
        <w:t xml:space="preserve"> </w:t>
      </w:r>
      <w:r>
        <w:rPr>
          <w:lang w:val="bs-Latn-BA"/>
        </w:rPr>
        <w:t>Presuda Apelacionog vijeća, broj X-KRŽ-07/442 od dana 04.10.2010.godine, paragraf broj 116;</w:t>
      </w:r>
    </w:p>
  </w:footnote>
  <w:footnote w:id="4">
    <w:p w:rsidR="00316210" w:rsidRPr="00E20F83" w:rsidRDefault="00316210" w:rsidP="00F52D80">
      <w:pPr>
        <w:pStyle w:val="Paragraphs"/>
        <w:numPr>
          <w:ilvl w:val="0"/>
          <w:numId w:val="0"/>
        </w:numPr>
        <w:spacing w:line="240" w:lineRule="auto"/>
        <w:rPr>
          <w:rFonts w:ascii="Arial" w:hAnsi="Arial" w:cs="Arial"/>
          <w:sz w:val="20"/>
          <w:lang w:val="sr-Latn-BA"/>
        </w:rPr>
      </w:pPr>
      <w:r>
        <w:rPr>
          <w:rStyle w:val="FootnoteReference"/>
        </w:rPr>
        <w:footnoteRef/>
      </w:r>
      <w:r>
        <w:rPr>
          <w:rFonts w:ascii="Arial" w:hAnsi="Arial" w:cs="Arial"/>
          <w:sz w:val="20"/>
          <w:lang w:val="sr-Latn-BA"/>
        </w:rPr>
        <w:t>Schenk protiv Švicarske, stavovi</w:t>
      </w:r>
      <w:r w:rsidRPr="00CE0434">
        <w:rPr>
          <w:rFonts w:ascii="Arial" w:hAnsi="Arial" w:cs="Arial"/>
          <w:sz w:val="20"/>
          <w:lang w:val="sr-Latn-BA"/>
        </w:rPr>
        <w:t>45-46; Heglas pro</w:t>
      </w:r>
      <w:r>
        <w:rPr>
          <w:rFonts w:ascii="Arial" w:hAnsi="Arial" w:cs="Arial"/>
          <w:sz w:val="20"/>
          <w:lang w:val="sr-Latn-BA"/>
        </w:rPr>
        <w:t>tiv češke Republike, stav 84</w:t>
      </w:r>
    </w:p>
  </w:footnote>
  <w:footnote w:id="5">
    <w:p w:rsidR="00316210" w:rsidRPr="00890E54" w:rsidRDefault="00316210" w:rsidP="00F52D80">
      <w:pPr>
        <w:pStyle w:val="Default"/>
        <w:spacing w:line="276" w:lineRule="auto"/>
        <w:jc w:val="both"/>
        <w:rPr>
          <w:rFonts w:ascii="Arial" w:hAnsi="Arial" w:cs="Arial"/>
          <w:color w:val="auto"/>
          <w:sz w:val="20"/>
          <w:szCs w:val="20"/>
          <w:lang w:val="sr-Latn-BA"/>
        </w:rPr>
      </w:pPr>
      <w:r>
        <w:rPr>
          <w:rStyle w:val="FootnoteReference"/>
        </w:rPr>
        <w:footnoteRef/>
      </w:r>
      <w:r w:rsidRPr="00890E54">
        <w:rPr>
          <w:lang w:val="sr-Latn-BA"/>
        </w:rPr>
        <w:t xml:space="preserve"> </w:t>
      </w:r>
      <w:r w:rsidRPr="00890E54">
        <w:rPr>
          <w:rFonts w:ascii="Arial" w:hAnsi="Arial" w:cs="Arial"/>
          <w:i/>
          <w:iCs/>
          <w:color w:val="auto"/>
          <w:sz w:val="20"/>
          <w:szCs w:val="20"/>
          <w:lang w:val="sr-Latn-BA"/>
        </w:rPr>
        <w:t>Pélissier i Sassi protiv Francuske</w:t>
      </w:r>
      <w:r w:rsidRPr="00890E54">
        <w:rPr>
          <w:rFonts w:ascii="Arial" w:hAnsi="Arial" w:cs="Arial"/>
          <w:color w:val="auto"/>
          <w:sz w:val="20"/>
          <w:szCs w:val="20"/>
          <w:lang w:val="sr-Latn-BA"/>
        </w:rPr>
        <w:t xml:space="preserve">[VV],stavak 53.; </w:t>
      </w:r>
      <w:r w:rsidRPr="00890E54">
        <w:rPr>
          <w:rFonts w:ascii="Arial" w:hAnsi="Arial" w:cs="Arial"/>
          <w:i/>
          <w:iCs/>
          <w:color w:val="auto"/>
          <w:sz w:val="20"/>
          <w:szCs w:val="20"/>
          <w:lang w:val="sr-Latn-BA"/>
        </w:rPr>
        <w:t>Drassich protiv Italije</w:t>
      </w:r>
      <w:r w:rsidRPr="00890E54">
        <w:rPr>
          <w:rFonts w:ascii="Arial" w:hAnsi="Arial" w:cs="Arial"/>
          <w:color w:val="auto"/>
          <w:sz w:val="20"/>
          <w:szCs w:val="20"/>
          <w:lang w:val="sr-Latn-BA"/>
        </w:rPr>
        <w:t xml:space="preserve">, stavak 34.; </w:t>
      </w:r>
      <w:r w:rsidRPr="00890E54">
        <w:rPr>
          <w:rFonts w:ascii="Arial" w:hAnsi="Arial" w:cs="Arial"/>
          <w:i/>
          <w:iCs/>
          <w:color w:val="auto"/>
          <w:sz w:val="20"/>
          <w:szCs w:val="20"/>
          <w:lang w:val="sr-Latn-BA"/>
        </w:rPr>
        <w:t>Giosakis protiv Grčke (br. 3)</w:t>
      </w:r>
      <w:r w:rsidRPr="00890E54">
        <w:rPr>
          <w:rFonts w:ascii="Arial" w:hAnsi="Arial" w:cs="Arial"/>
          <w:color w:val="auto"/>
          <w:sz w:val="20"/>
          <w:szCs w:val="20"/>
          <w:lang w:val="sr-Latn-BA"/>
        </w:rPr>
        <w:t>, stavak 29.</w:t>
      </w:r>
    </w:p>
    <w:p w:rsidR="00316210" w:rsidRPr="00507907" w:rsidRDefault="00316210" w:rsidP="00F52D80">
      <w:pPr>
        <w:pStyle w:val="FootnoteText"/>
        <w:rPr>
          <w:lang w:val="bs-Latn-BA"/>
        </w:rPr>
      </w:pPr>
    </w:p>
  </w:footnote>
  <w:footnote w:id="6">
    <w:p w:rsidR="00316210" w:rsidRPr="00F779C5" w:rsidRDefault="00316210" w:rsidP="00F52D80">
      <w:pPr>
        <w:pStyle w:val="FootnoteText"/>
        <w:rPr>
          <w:lang w:val="bs-Latn-BA"/>
        </w:rPr>
      </w:pPr>
      <w:r>
        <w:rPr>
          <w:rStyle w:val="FootnoteReference"/>
        </w:rPr>
        <w:footnoteRef/>
      </w:r>
      <w:r>
        <w:t xml:space="preserve"> </w:t>
      </w:r>
      <w:r w:rsidRPr="0083501F">
        <w:rPr>
          <w:rFonts w:ascii="Arial" w:hAnsi="Arial" w:cs="Arial"/>
        </w:rPr>
        <w:t>Pelisseier and Sassi</w:t>
      </w:r>
    </w:p>
  </w:footnote>
  <w:footnote w:id="7">
    <w:p w:rsidR="00316210" w:rsidRPr="00507907" w:rsidRDefault="00316210" w:rsidP="00F52D80">
      <w:pPr>
        <w:pStyle w:val="Default"/>
        <w:spacing w:line="276" w:lineRule="auto"/>
        <w:jc w:val="both"/>
        <w:rPr>
          <w:rFonts w:ascii="Arial" w:hAnsi="Arial" w:cs="Arial"/>
          <w:color w:val="auto"/>
          <w:sz w:val="20"/>
          <w:szCs w:val="20"/>
        </w:rPr>
      </w:pPr>
      <w:r>
        <w:rPr>
          <w:rStyle w:val="FootnoteReference"/>
        </w:rPr>
        <w:footnoteRef/>
      </w:r>
      <w:r>
        <w:t xml:space="preserve"> </w:t>
      </w:r>
      <w:r w:rsidRPr="00507907">
        <w:rPr>
          <w:rFonts w:ascii="Arial" w:hAnsi="Arial" w:cs="Arial"/>
          <w:color w:val="auto"/>
          <w:sz w:val="20"/>
          <w:szCs w:val="20"/>
        </w:rPr>
        <w:t>Campbell and Fell – st 95- 102.</w:t>
      </w:r>
    </w:p>
    <w:p w:rsidR="00316210" w:rsidRPr="00507907" w:rsidRDefault="00316210" w:rsidP="00F52D80">
      <w:pPr>
        <w:pStyle w:val="FootnoteText"/>
        <w:rPr>
          <w:lang w:val="bs-Latn-BA"/>
        </w:rPr>
      </w:pPr>
    </w:p>
  </w:footnote>
  <w:footnote w:id="8">
    <w:p w:rsidR="00316210" w:rsidRPr="000A78F5" w:rsidRDefault="00316210" w:rsidP="00F52D80">
      <w:pPr>
        <w:pStyle w:val="FootnoteText"/>
        <w:rPr>
          <w:lang w:val="bs-Latn-BA"/>
        </w:rPr>
      </w:pPr>
      <w:r>
        <w:rPr>
          <w:rStyle w:val="FootnoteReference"/>
        </w:rPr>
        <w:footnoteRef/>
      </w:r>
      <w:r w:rsidRPr="00890E54">
        <w:rPr>
          <w:lang w:val="bs-Latn-BA"/>
        </w:rPr>
        <w:t xml:space="preserve"> </w:t>
      </w:r>
      <w:r>
        <w:rPr>
          <w:lang w:val="bs-Latn-BA"/>
        </w:rPr>
        <w:t>Član 45. stav 1. ZKP BiH: „ Osumnjičeni mora imati branitelja već prilikom prvog ispitivanja ako je nijem ili gluh ili ako je osumnjičen  za krivično djelo za koje se može izreći kazna dugotrajnog zatvora“</w:t>
      </w:r>
    </w:p>
  </w:footnote>
  <w:footnote w:id="9">
    <w:p w:rsidR="00316210" w:rsidRPr="00507907" w:rsidRDefault="00316210" w:rsidP="00F52D80">
      <w:pPr>
        <w:pStyle w:val="FootnoteText"/>
        <w:rPr>
          <w:lang w:val="bs-Latn-BA"/>
        </w:rPr>
      </w:pPr>
      <w:r>
        <w:rPr>
          <w:rStyle w:val="FootnoteReference"/>
        </w:rPr>
        <w:footnoteRef/>
      </w:r>
      <w:r w:rsidRPr="00890E54">
        <w:rPr>
          <w:lang w:val="bs-Latn-BA"/>
        </w:rPr>
        <w:t xml:space="preserve"> </w:t>
      </w:r>
      <w:r w:rsidRPr="00890E54">
        <w:rPr>
          <w:rFonts w:ascii="Arial" w:hAnsi="Arial" w:cs="Arial"/>
          <w:i/>
          <w:iCs/>
          <w:lang w:val="bs-Latn-BA"/>
        </w:rPr>
        <w:t>Brennan protiv Ujedinjene Kraljevine</w:t>
      </w:r>
      <w:r w:rsidRPr="00890E54">
        <w:rPr>
          <w:rFonts w:ascii="Arial" w:hAnsi="Arial" w:cs="Arial"/>
          <w:lang w:val="bs-Latn-BA"/>
        </w:rPr>
        <w:t xml:space="preserve">, stavak 45.; </w:t>
      </w:r>
      <w:r w:rsidRPr="00890E54">
        <w:rPr>
          <w:rFonts w:ascii="Arial" w:hAnsi="Arial" w:cs="Arial"/>
          <w:i/>
          <w:iCs/>
          <w:lang w:val="bs-Latn-BA"/>
        </w:rPr>
        <w:t>Berlinski protiv Poljske</w:t>
      </w:r>
      <w:r w:rsidRPr="00890E54">
        <w:rPr>
          <w:rFonts w:ascii="Arial" w:hAnsi="Arial" w:cs="Arial"/>
          <w:lang w:val="bs-Latn-BA"/>
        </w:rPr>
        <w:t>, stavak 75.</w:t>
      </w:r>
    </w:p>
  </w:footnote>
  <w:footnote w:id="10">
    <w:p w:rsidR="00316210" w:rsidRPr="00890E54" w:rsidRDefault="00316210" w:rsidP="00F52D80">
      <w:pPr>
        <w:pStyle w:val="Default"/>
        <w:spacing w:line="276" w:lineRule="auto"/>
        <w:jc w:val="both"/>
        <w:rPr>
          <w:rFonts w:ascii="Arial" w:hAnsi="Arial" w:cs="Arial"/>
          <w:color w:val="auto"/>
          <w:sz w:val="20"/>
          <w:szCs w:val="20"/>
          <w:lang w:val="bs-Latn-BA"/>
        </w:rPr>
      </w:pPr>
      <w:r>
        <w:rPr>
          <w:rStyle w:val="FootnoteReference"/>
        </w:rPr>
        <w:footnoteRef/>
      </w:r>
      <w:r w:rsidRPr="00890E54">
        <w:rPr>
          <w:lang w:val="bs-Latn-BA"/>
        </w:rPr>
        <w:t xml:space="preserve"> </w:t>
      </w:r>
      <w:r w:rsidRPr="00890E54">
        <w:rPr>
          <w:rFonts w:ascii="Arial" w:hAnsi="Arial" w:cs="Arial"/>
          <w:i/>
          <w:iCs/>
          <w:sz w:val="20"/>
          <w:szCs w:val="20"/>
          <w:lang w:val="bs-Latn-BA"/>
        </w:rPr>
        <w:t>Magee protiv Ujedinjene Kraljevine</w:t>
      </w:r>
      <w:r w:rsidRPr="00890E54">
        <w:rPr>
          <w:rFonts w:ascii="Arial" w:hAnsi="Arial" w:cs="Arial"/>
          <w:sz w:val="20"/>
          <w:szCs w:val="20"/>
          <w:lang w:val="bs-Latn-BA"/>
        </w:rPr>
        <w:t xml:space="preserve">, stavak 41.; </w:t>
      </w:r>
      <w:r w:rsidRPr="00890E54">
        <w:rPr>
          <w:rFonts w:ascii="Arial" w:hAnsi="Arial" w:cs="Arial"/>
          <w:i/>
          <w:iCs/>
          <w:sz w:val="20"/>
          <w:szCs w:val="20"/>
          <w:lang w:val="bs-Latn-BA"/>
        </w:rPr>
        <w:t>John Murray protiv Ujedinjene Kraljevine</w:t>
      </w:r>
      <w:r w:rsidRPr="00890E54">
        <w:rPr>
          <w:rFonts w:ascii="Arial" w:hAnsi="Arial" w:cs="Arial"/>
          <w:sz w:val="20"/>
          <w:szCs w:val="20"/>
          <w:lang w:val="bs-Latn-BA"/>
        </w:rPr>
        <w:t>, stavak 63.</w:t>
      </w:r>
    </w:p>
    <w:p w:rsidR="00316210" w:rsidRPr="00507907" w:rsidRDefault="00316210" w:rsidP="00F52D80">
      <w:pPr>
        <w:pStyle w:val="FootnoteText"/>
        <w:rPr>
          <w:lang w:val="bs-Latn-BA"/>
        </w:rPr>
      </w:pPr>
    </w:p>
  </w:footnote>
  <w:footnote w:id="11">
    <w:p w:rsidR="00316210" w:rsidRPr="00507907" w:rsidRDefault="00316210" w:rsidP="00F52D80">
      <w:pPr>
        <w:pStyle w:val="FootnoteText"/>
        <w:rPr>
          <w:lang w:val="bs-Latn-BA"/>
        </w:rPr>
      </w:pPr>
      <w:r>
        <w:rPr>
          <w:rStyle w:val="FootnoteReference"/>
        </w:rPr>
        <w:footnoteRef/>
      </w:r>
      <w:r>
        <w:t xml:space="preserve"> </w:t>
      </w:r>
      <w:r w:rsidRPr="004855CD">
        <w:rPr>
          <w:rFonts w:ascii="Arial" w:eastAsia="Palatino-Italic" w:hAnsi="Arial" w:cs="Arial"/>
          <w:i/>
          <w:iCs/>
        </w:rPr>
        <w:t xml:space="preserve">John Murrayv. </w:t>
      </w:r>
      <w:proofErr w:type="gramStart"/>
      <w:r w:rsidRPr="004855CD">
        <w:rPr>
          <w:rFonts w:ascii="Arial" w:eastAsia="Palatino-Italic" w:hAnsi="Arial" w:cs="Arial"/>
          <w:i/>
          <w:iCs/>
        </w:rPr>
        <w:t>the</w:t>
      </w:r>
      <w:proofErr w:type="gramEnd"/>
      <w:r w:rsidRPr="004855CD">
        <w:rPr>
          <w:rFonts w:ascii="Arial" w:eastAsia="Palatino-Italic" w:hAnsi="Arial" w:cs="Arial"/>
          <w:i/>
          <w:iCs/>
        </w:rPr>
        <w:t xml:space="preserve"> United Kingdom</w:t>
      </w:r>
      <w:r>
        <w:rPr>
          <w:rFonts w:ascii="Arial" w:eastAsia="Palatino-Roman" w:hAnsi="Arial" w:cs="Arial"/>
        </w:rPr>
        <w:t>, st. 44–58 and st. 62–70).</w:t>
      </w:r>
    </w:p>
  </w:footnote>
  <w:footnote w:id="12">
    <w:p w:rsidR="00316210" w:rsidRPr="004253B1" w:rsidRDefault="00316210">
      <w:pPr>
        <w:pStyle w:val="FootnoteText"/>
        <w:rPr>
          <w:lang w:val="bs-Latn-BA"/>
        </w:rPr>
      </w:pPr>
      <w:r>
        <w:rPr>
          <w:rStyle w:val="FootnoteReference"/>
        </w:rPr>
        <w:footnoteRef/>
      </w:r>
      <w:r w:rsidRPr="00890E54">
        <w:rPr>
          <w:lang w:val="bs-Latn-BA"/>
        </w:rPr>
        <w:t xml:space="preserve"> </w:t>
      </w:r>
      <w:r>
        <w:rPr>
          <w:lang w:val="bs-Latn-BA"/>
        </w:rPr>
        <w:t xml:space="preserve">Dokaz T-1; </w:t>
      </w:r>
    </w:p>
  </w:footnote>
  <w:footnote w:id="13">
    <w:p w:rsidR="00316210" w:rsidRPr="00055A00" w:rsidRDefault="00316210">
      <w:pPr>
        <w:pStyle w:val="FootnoteText"/>
        <w:rPr>
          <w:rFonts w:ascii="Arial" w:hAnsi="Arial" w:cs="Arial"/>
          <w:lang w:val="bs-Latn-BA"/>
        </w:rPr>
      </w:pPr>
      <w:r w:rsidRPr="00055A00">
        <w:rPr>
          <w:rStyle w:val="FootnoteReference"/>
          <w:rFonts w:ascii="Arial" w:hAnsi="Arial" w:cs="Arial"/>
        </w:rPr>
        <w:footnoteRef/>
      </w:r>
      <w:r w:rsidRPr="00890E54">
        <w:rPr>
          <w:rFonts w:ascii="Arial" w:hAnsi="Arial" w:cs="Arial"/>
          <w:lang w:val="bs-Latn-BA"/>
        </w:rPr>
        <w:t xml:space="preserve"> </w:t>
      </w:r>
      <w:r>
        <w:rPr>
          <w:rFonts w:ascii="Arial" w:hAnsi="Arial" w:cs="Arial"/>
          <w:lang w:val="bs-Latn-BA"/>
        </w:rPr>
        <w:t>Dio dokaza DT-1</w:t>
      </w:r>
      <w:r w:rsidRPr="00055A00">
        <w:rPr>
          <w:rFonts w:ascii="Arial" w:hAnsi="Arial" w:cs="Arial"/>
          <w:lang w:val="bs-Latn-BA"/>
        </w:rPr>
        <w:t xml:space="preserve"> </w:t>
      </w:r>
    </w:p>
  </w:footnote>
  <w:footnote w:id="14">
    <w:p w:rsidR="00316210" w:rsidRPr="00AE78DF" w:rsidRDefault="00316210" w:rsidP="00AE78DF">
      <w:pPr>
        <w:pStyle w:val="FootnoteText"/>
        <w:ind w:left="170" w:right="170"/>
        <w:rPr>
          <w:rFonts w:ascii="Arial" w:hAnsi="Arial" w:cs="Arial"/>
          <w:lang w:val="bs-Latn-BA"/>
        </w:rPr>
      </w:pPr>
      <w:r w:rsidRPr="00AE78DF">
        <w:rPr>
          <w:rStyle w:val="FootnoteReference"/>
          <w:rFonts w:ascii="Arial" w:hAnsi="Arial" w:cs="Arial"/>
        </w:rPr>
        <w:footnoteRef/>
      </w:r>
      <w:r w:rsidRPr="00890E54">
        <w:rPr>
          <w:rFonts w:ascii="Arial" w:hAnsi="Arial" w:cs="Arial"/>
          <w:lang w:val="bs-Latn-BA"/>
        </w:rPr>
        <w:t xml:space="preserve"> Drugostepena presuda Apelacionog vijeća ovog Suda broj: </w:t>
      </w:r>
      <w:r w:rsidRPr="00AE78DF">
        <w:rPr>
          <w:rFonts w:ascii="Arial" w:hAnsi="Arial" w:cs="Arial"/>
          <w:lang w:val="bs-Latn-BA"/>
        </w:rPr>
        <w:t xml:space="preserve">S1 1 K 004050 13 Krž 15 od 16.09.2013. godine, predmet protiv </w:t>
      </w:r>
      <w:r w:rsidRPr="00E32A08">
        <w:rPr>
          <w:rFonts w:ascii="Arial" w:hAnsi="Arial" w:cs="Arial"/>
          <w:color w:val="000000" w:themeColor="text1"/>
          <w:lang w:val="bs-Latn-BA"/>
        </w:rPr>
        <w:t xml:space="preserve">optuženog Božidara Kuvelje   </w:t>
      </w:r>
    </w:p>
  </w:footnote>
  <w:footnote w:id="15">
    <w:p w:rsidR="00316210" w:rsidRPr="007E68B9" w:rsidRDefault="00316210" w:rsidP="007E68B9">
      <w:pPr>
        <w:pStyle w:val="FootnoteText"/>
        <w:rPr>
          <w:lang w:val="bs-Latn-BA"/>
        </w:rPr>
      </w:pPr>
      <w:r w:rsidRPr="007E68B9">
        <w:rPr>
          <w:rStyle w:val="FootnoteReference"/>
        </w:rPr>
        <w:footnoteRef/>
      </w:r>
      <w:r w:rsidRPr="007E68B9">
        <w:t xml:space="preserve"> </w:t>
      </w:r>
      <w:r w:rsidRPr="007E68B9">
        <w:rPr>
          <w:b/>
          <w:lang w:val="hr-HR"/>
        </w:rPr>
        <w:t>O – 9</w:t>
      </w:r>
      <w:r w:rsidRPr="007E68B9">
        <w:rPr>
          <w:lang w:val="hr-HR"/>
        </w:rPr>
        <w:t xml:space="preserve"> – medicinska dokumentacija za optuženog </w:t>
      </w:r>
      <w:r>
        <w:rPr>
          <w:lang w:val="hr-HR"/>
        </w:rPr>
        <w:t>A.K.</w:t>
      </w:r>
    </w:p>
  </w:footnote>
  <w:footnote w:id="16">
    <w:p w:rsidR="00316210" w:rsidRPr="007E68B9" w:rsidRDefault="00316210" w:rsidP="007E68B9">
      <w:pPr>
        <w:pStyle w:val="Paragraphs"/>
        <w:numPr>
          <w:ilvl w:val="0"/>
          <w:numId w:val="0"/>
        </w:numPr>
        <w:spacing w:line="240" w:lineRule="auto"/>
        <w:rPr>
          <w:sz w:val="20"/>
          <w:lang w:val="hr-HR"/>
        </w:rPr>
      </w:pPr>
      <w:r w:rsidRPr="007E68B9">
        <w:rPr>
          <w:rStyle w:val="FootnoteReference"/>
        </w:rPr>
        <w:footnoteRef/>
      </w:r>
      <w:r w:rsidRPr="00890E54">
        <w:rPr>
          <w:sz w:val="20"/>
          <w:lang w:val="bs-Latn-BA"/>
        </w:rPr>
        <w:t xml:space="preserve"> </w:t>
      </w:r>
      <w:r w:rsidRPr="007E68B9">
        <w:rPr>
          <w:b/>
          <w:sz w:val="20"/>
          <w:lang w:val="hr-HR"/>
        </w:rPr>
        <w:t>O – 10</w:t>
      </w:r>
      <w:r w:rsidRPr="007E68B9">
        <w:rPr>
          <w:sz w:val="20"/>
          <w:lang w:val="hr-HR"/>
        </w:rPr>
        <w:t xml:space="preserve"> – karton lič</w:t>
      </w:r>
      <w:r>
        <w:rPr>
          <w:sz w:val="20"/>
          <w:lang w:val="hr-HR"/>
        </w:rPr>
        <w:t>ne karte na ime Š.S., broj ...</w:t>
      </w:r>
      <w:r w:rsidRPr="007E68B9">
        <w:rPr>
          <w:sz w:val="20"/>
          <w:lang w:val="hr-HR"/>
        </w:rPr>
        <w:t xml:space="preserve"> od 13.09.1988. godine;</w:t>
      </w:r>
    </w:p>
  </w:footnote>
  <w:footnote w:id="17">
    <w:p w:rsidR="00316210" w:rsidRPr="007E68B9" w:rsidRDefault="00316210" w:rsidP="007E68B9">
      <w:pPr>
        <w:pStyle w:val="Paragraphs"/>
        <w:numPr>
          <w:ilvl w:val="0"/>
          <w:numId w:val="0"/>
        </w:numPr>
        <w:spacing w:line="240" w:lineRule="auto"/>
        <w:rPr>
          <w:sz w:val="20"/>
          <w:lang w:val="hr-HR"/>
        </w:rPr>
      </w:pPr>
      <w:r w:rsidRPr="007E68B9">
        <w:rPr>
          <w:rStyle w:val="FootnoteReference"/>
        </w:rPr>
        <w:footnoteRef/>
      </w:r>
      <w:r w:rsidRPr="00890E54">
        <w:rPr>
          <w:sz w:val="20"/>
          <w:lang w:val="hr-HR"/>
        </w:rPr>
        <w:t xml:space="preserve"> </w:t>
      </w:r>
      <w:r w:rsidRPr="007E68B9">
        <w:rPr>
          <w:b/>
          <w:sz w:val="20"/>
          <w:lang w:val="hr-HR"/>
        </w:rPr>
        <w:t>O – 11</w:t>
      </w:r>
      <w:r w:rsidRPr="007E68B9">
        <w:rPr>
          <w:sz w:val="20"/>
          <w:lang w:val="hr-HR"/>
        </w:rPr>
        <w:t xml:space="preserve"> – karton ličn</w:t>
      </w:r>
      <w:r>
        <w:rPr>
          <w:sz w:val="20"/>
          <w:lang w:val="hr-HR"/>
        </w:rPr>
        <w:t>e karte na ime M.S., broj ...</w:t>
      </w:r>
      <w:r w:rsidRPr="007E68B9">
        <w:rPr>
          <w:sz w:val="20"/>
          <w:lang w:val="hr-HR"/>
        </w:rPr>
        <w:t xml:space="preserve"> od 22.05.1989. godine;</w:t>
      </w:r>
    </w:p>
  </w:footnote>
  <w:footnote w:id="18">
    <w:p w:rsidR="00316210" w:rsidRPr="007E68B9" w:rsidRDefault="00316210" w:rsidP="007E68B9">
      <w:pPr>
        <w:pStyle w:val="Paragraphs"/>
        <w:numPr>
          <w:ilvl w:val="0"/>
          <w:numId w:val="0"/>
        </w:numPr>
        <w:rPr>
          <w:sz w:val="20"/>
          <w:lang w:val="hr-HR"/>
        </w:rPr>
      </w:pPr>
      <w:r w:rsidRPr="007E68B9">
        <w:rPr>
          <w:rStyle w:val="FootnoteReference"/>
        </w:rPr>
        <w:footnoteRef/>
      </w:r>
      <w:r w:rsidRPr="00890E54">
        <w:rPr>
          <w:sz w:val="20"/>
          <w:lang w:val="hr-HR"/>
        </w:rPr>
        <w:t xml:space="preserve"> </w:t>
      </w:r>
      <w:r w:rsidRPr="007E68B9">
        <w:rPr>
          <w:b/>
          <w:sz w:val="20"/>
          <w:lang w:val="hr-HR"/>
        </w:rPr>
        <w:t xml:space="preserve">O – 12 </w:t>
      </w:r>
      <w:r w:rsidRPr="007E68B9">
        <w:rPr>
          <w:sz w:val="20"/>
          <w:lang w:val="hr-HR"/>
        </w:rPr>
        <w:t>službena zabilješka o datoj izjavi, MUP, SJB, Odjeljenje za suzbijanje kriminalit</w:t>
      </w:r>
      <w:r>
        <w:rPr>
          <w:sz w:val="20"/>
          <w:lang w:val="hr-HR"/>
        </w:rPr>
        <w:t>eta Skelani, broj ...</w:t>
      </w:r>
      <w:r w:rsidRPr="007E68B9">
        <w:rPr>
          <w:sz w:val="20"/>
          <w:lang w:val="hr-HR"/>
        </w:rPr>
        <w:t xml:space="preserve"> od 07.02.1993. godine – </w:t>
      </w:r>
    </w:p>
    <w:p w:rsidR="00316210" w:rsidRPr="007E68B9" w:rsidRDefault="00316210">
      <w:pPr>
        <w:pStyle w:val="FootnoteText"/>
        <w:rPr>
          <w:lang w:val="bs-Latn-BA"/>
        </w:rPr>
      </w:pPr>
    </w:p>
  </w:footnote>
  <w:footnote w:id="19">
    <w:p w:rsidR="00316210" w:rsidRPr="00A01A14" w:rsidRDefault="00316210" w:rsidP="000F56BE">
      <w:pPr>
        <w:pStyle w:val="FootnoteText"/>
        <w:ind w:left="170" w:right="170"/>
        <w:rPr>
          <w:lang w:val="bs-Latn-BA"/>
        </w:rPr>
      </w:pPr>
      <w:r>
        <w:rPr>
          <w:rStyle w:val="FootnoteReference"/>
        </w:rPr>
        <w:footnoteRef/>
      </w:r>
      <w:r w:rsidRPr="00890E54">
        <w:rPr>
          <w:lang w:val="bs-Latn-BA"/>
        </w:rPr>
        <w:t xml:space="preserve"> </w:t>
      </w:r>
      <w:r w:rsidRPr="00892145">
        <w:rPr>
          <w:rFonts w:ascii="Arial" w:hAnsi="Arial" w:cs="Arial"/>
          <w:lang w:val="hr-HR"/>
        </w:rPr>
        <w:t xml:space="preserve">MKSJ, presuda </w:t>
      </w:r>
      <w:r>
        <w:rPr>
          <w:rFonts w:ascii="Arial" w:hAnsi="Arial" w:cs="Arial"/>
          <w:lang w:val="hr-HR"/>
        </w:rPr>
        <w:t>Ž</w:t>
      </w:r>
      <w:r w:rsidRPr="00892145">
        <w:rPr>
          <w:rFonts w:ascii="Arial" w:hAnsi="Arial" w:cs="Arial"/>
          <w:lang w:val="hr-HR"/>
        </w:rPr>
        <w:t>albenog vijeća</w:t>
      </w:r>
      <w:r w:rsidRPr="00892145">
        <w:rPr>
          <w:rFonts w:ascii="Arial" w:hAnsi="Arial" w:cs="Arial"/>
          <w:lang w:val="bs-Latn-BA"/>
        </w:rPr>
        <w:t xml:space="preserve"> u predmetu </w:t>
      </w:r>
      <w:r w:rsidRPr="00892145">
        <w:rPr>
          <w:rFonts w:ascii="Arial" w:hAnsi="Arial" w:cs="Arial"/>
          <w:i/>
          <w:lang w:val="bs-Latn-BA"/>
        </w:rPr>
        <w:t>Čelebić</w:t>
      </w:r>
      <w:r w:rsidRPr="00892145">
        <w:rPr>
          <w:rFonts w:ascii="Arial" w:hAnsi="Arial" w:cs="Arial"/>
          <w:lang w:val="bs-Latn-BA"/>
        </w:rPr>
        <w:t>, paragraf 485 i 496 – 498.</w:t>
      </w:r>
    </w:p>
  </w:footnote>
  <w:footnote w:id="20">
    <w:p w:rsidR="00316210" w:rsidRPr="00F70E42" w:rsidRDefault="00316210" w:rsidP="00F70E42">
      <w:pPr>
        <w:pStyle w:val="FootnoteText"/>
        <w:ind w:left="170" w:right="170"/>
        <w:rPr>
          <w:rFonts w:ascii="Arial" w:hAnsi="Arial" w:cs="Arial"/>
          <w:lang w:val="bs-Latn-BA"/>
        </w:rPr>
      </w:pPr>
      <w:r w:rsidRPr="00F70E42">
        <w:rPr>
          <w:rStyle w:val="FootnoteReference"/>
          <w:rFonts w:ascii="Arial" w:hAnsi="Arial" w:cs="Arial"/>
        </w:rPr>
        <w:footnoteRef/>
      </w:r>
      <w:r w:rsidRPr="00890E54">
        <w:rPr>
          <w:rFonts w:ascii="Arial" w:hAnsi="Arial" w:cs="Arial"/>
          <w:lang w:val="bs-Latn-BA"/>
        </w:rPr>
        <w:t xml:space="preserve"> Tužilac </w:t>
      </w:r>
      <w:r w:rsidRPr="00A46336">
        <w:rPr>
          <w:rFonts w:ascii="Arial" w:hAnsi="Arial" w:cs="Arial"/>
          <w:lang w:val="bs-Latn-BA"/>
        </w:rPr>
        <w:t xml:space="preserve">protiv  Dragoljuba Kunarca, Radomira Kovača i  Zorana Vukovića, predmet </w:t>
      </w:r>
      <w:r w:rsidRPr="00890E54">
        <w:rPr>
          <w:rFonts w:ascii="Arial" w:hAnsi="Arial" w:cs="Arial"/>
          <w:lang w:val="bs-Latn-BA"/>
        </w:rPr>
        <w:t xml:space="preserve">br. </w:t>
      </w:r>
      <w:r w:rsidRPr="00F70E42">
        <w:rPr>
          <w:rFonts w:ascii="Arial" w:hAnsi="Arial" w:cs="Arial"/>
        </w:rPr>
        <w:t xml:space="preserve">IT-96-23 i IT-96-23/1-A, Presuda </w:t>
      </w:r>
      <w:proofErr w:type="gramStart"/>
      <w:r w:rsidRPr="00F70E42">
        <w:rPr>
          <w:rFonts w:ascii="Arial" w:hAnsi="Arial" w:cs="Arial"/>
        </w:rPr>
        <w:t>od</w:t>
      </w:r>
      <w:proofErr w:type="gramEnd"/>
      <w:r w:rsidRPr="00F70E42">
        <w:rPr>
          <w:rFonts w:ascii="Arial" w:hAnsi="Arial" w:cs="Arial"/>
        </w:rPr>
        <w:t xml:space="preserve"> 12.6. 2002. </w:t>
      </w:r>
      <w:proofErr w:type="gramStart"/>
      <w:r w:rsidRPr="00F70E42">
        <w:rPr>
          <w:rFonts w:ascii="Arial" w:hAnsi="Arial" w:cs="Arial"/>
        </w:rPr>
        <w:t>godine</w:t>
      </w:r>
      <w:proofErr w:type="gramEnd"/>
      <w:r w:rsidRPr="00F70E42">
        <w:rPr>
          <w:rFonts w:ascii="Arial" w:hAnsi="Arial" w:cs="Arial"/>
        </w:rPr>
        <w:t xml:space="preserve"> Kunarac i drugi. Presuda po žalbi, odjeljak 56</w:t>
      </w:r>
    </w:p>
  </w:footnote>
  <w:footnote w:id="21">
    <w:p w:rsidR="00316210" w:rsidRPr="00F70E42" w:rsidRDefault="00316210" w:rsidP="00F70E42">
      <w:pPr>
        <w:pStyle w:val="FootnoteText"/>
        <w:ind w:left="170" w:right="170"/>
        <w:rPr>
          <w:rFonts w:ascii="Arial" w:hAnsi="Arial" w:cs="Arial"/>
          <w:i/>
          <w:lang w:val="bs-Latn-BA"/>
        </w:rPr>
      </w:pPr>
      <w:r w:rsidRPr="00F70E42">
        <w:rPr>
          <w:rStyle w:val="FootnoteReference"/>
          <w:rFonts w:ascii="Arial" w:hAnsi="Arial" w:cs="Arial"/>
        </w:rPr>
        <w:footnoteRef/>
      </w:r>
      <w:r w:rsidRPr="00F70E42">
        <w:rPr>
          <w:rFonts w:ascii="Arial" w:hAnsi="Arial" w:cs="Arial"/>
        </w:rPr>
        <w:t xml:space="preserve"> Kunarac et al. </w:t>
      </w:r>
      <w:proofErr w:type="gramStart"/>
      <w:r w:rsidRPr="00F70E42">
        <w:rPr>
          <w:rFonts w:ascii="Arial" w:hAnsi="Arial" w:cs="Arial"/>
        </w:rPr>
        <w:t>presuda  žalbenog</w:t>
      </w:r>
      <w:proofErr w:type="gramEnd"/>
      <w:r w:rsidRPr="00F70E42">
        <w:rPr>
          <w:rFonts w:ascii="Arial" w:hAnsi="Arial" w:cs="Arial"/>
        </w:rPr>
        <w:t xml:space="preserve"> Vijeća , odjeljci 57 i 64. U odjeljku 64. Žalbeno Vijeće smatra: “</w:t>
      </w:r>
      <w:r w:rsidRPr="00F70E42">
        <w:rPr>
          <w:rFonts w:ascii="Arial" w:hAnsi="Arial" w:cs="Arial"/>
          <w:i/>
        </w:rPr>
        <w:t>da dužnost tužioca nije bila da postojanje oružanog sukoba dokazuje za svaki kvadratni centimetar tog područja. Postojanje oružanog sukoba nije ograničeno samo na dijelove teritorije na kojima se konkretno odvijaju borbe, već postoji na čitavoj teritoriji pod kontrolom zaraćenih strana.”</w:t>
      </w:r>
    </w:p>
  </w:footnote>
  <w:footnote w:id="22">
    <w:p w:rsidR="00316210" w:rsidRPr="00C67AAF" w:rsidRDefault="00316210" w:rsidP="008F6DB2">
      <w:pPr>
        <w:pStyle w:val="FootnoteText"/>
        <w:ind w:left="170" w:right="170"/>
        <w:rPr>
          <w:rFonts w:ascii="Arial" w:hAnsi="Arial" w:cs="Arial"/>
          <w:lang w:val="bs-Latn-BA"/>
        </w:rPr>
      </w:pPr>
      <w:r w:rsidRPr="00C67AAF">
        <w:rPr>
          <w:rStyle w:val="FootnoteReference"/>
          <w:rFonts w:ascii="Arial" w:hAnsi="Arial" w:cs="Arial"/>
        </w:rPr>
        <w:footnoteRef/>
      </w:r>
      <w:r>
        <w:rPr>
          <w:rFonts w:ascii="Arial" w:hAnsi="Arial" w:cs="Arial"/>
        </w:rPr>
        <w:t xml:space="preserve"> Dokaz DT-3</w:t>
      </w:r>
    </w:p>
  </w:footnote>
  <w:footnote w:id="23">
    <w:p w:rsidR="00316210" w:rsidRPr="00C67AAF" w:rsidRDefault="00316210" w:rsidP="008F6DB2">
      <w:pPr>
        <w:pStyle w:val="FootnoteText"/>
        <w:ind w:left="170" w:right="170"/>
        <w:rPr>
          <w:rFonts w:ascii="Arial" w:hAnsi="Arial" w:cs="Arial"/>
          <w:lang w:val="bs-Latn-BA"/>
        </w:rPr>
      </w:pPr>
      <w:r w:rsidRPr="00C67AAF">
        <w:rPr>
          <w:rStyle w:val="FootnoteReference"/>
          <w:rFonts w:ascii="Arial" w:hAnsi="Arial" w:cs="Arial"/>
        </w:rPr>
        <w:footnoteRef/>
      </w:r>
      <w:r w:rsidRPr="00C67AAF">
        <w:rPr>
          <w:rFonts w:ascii="Arial" w:hAnsi="Arial" w:cs="Arial"/>
        </w:rPr>
        <w:t xml:space="preserve"> </w:t>
      </w:r>
      <w:r>
        <w:rPr>
          <w:rFonts w:ascii="Arial" w:hAnsi="Arial" w:cs="Arial"/>
          <w:lang w:val="bs-Latn-BA"/>
        </w:rPr>
        <w:t>Dokaz DT-11</w:t>
      </w:r>
    </w:p>
  </w:footnote>
  <w:footnote w:id="24">
    <w:p w:rsidR="00316210" w:rsidRPr="002605DB" w:rsidRDefault="00316210">
      <w:pPr>
        <w:pStyle w:val="FootnoteText"/>
        <w:rPr>
          <w:lang w:val="bs-Latn-BA"/>
        </w:rPr>
      </w:pPr>
      <w:r>
        <w:rPr>
          <w:rStyle w:val="FootnoteReference"/>
        </w:rPr>
        <w:footnoteRef/>
      </w:r>
      <w:r>
        <w:t xml:space="preserve"> </w:t>
      </w:r>
      <w:r>
        <w:rPr>
          <w:lang w:val="bs-Latn-BA"/>
        </w:rPr>
        <w:t xml:space="preserve">Odluka o formiranju teritorijalne odbrane Srpske Republike Bosne i Hercegovine T-6; </w:t>
      </w:r>
    </w:p>
  </w:footnote>
  <w:footnote w:id="25">
    <w:p w:rsidR="00316210" w:rsidRPr="002605DB" w:rsidRDefault="00316210">
      <w:pPr>
        <w:pStyle w:val="FootnoteText"/>
        <w:rPr>
          <w:lang w:val="bs-Latn-BA"/>
        </w:rPr>
      </w:pPr>
      <w:r>
        <w:rPr>
          <w:rStyle w:val="FootnoteReference"/>
        </w:rPr>
        <w:footnoteRef/>
      </w:r>
      <w:r>
        <w:t xml:space="preserve"> </w:t>
      </w:r>
      <w:r>
        <w:rPr>
          <w:lang w:val="bs-Latn-BA"/>
        </w:rPr>
        <w:t xml:space="preserve">Uredba sa zakonskom snagom o oružanim snagama Republike Bosne i Hercegovine od 20.maja 1992.godine – T-5; </w:t>
      </w:r>
    </w:p>
  </w:footnote>
  <w:footnote w:id="26">
    <w:p w:rsidR="00316210" w:rsidRPr="00C67AAF" w:rsidRDefault="00316210" w:rsidP="00C67AAF">
      <w:pPr>
        <w:pStyle w:val="FootnoteText"/>
        <w:ind w:left="170" w:right="170"/>
        <w:rPr>
          <w:rFonts w:ascii="Arial" w:hAnsi="Arial" w:cs="Arial"/>
          <w:lang w:val="bs-Latn-BA"/>
        </w:rPr>
      </w:pPr>
      <w:r w:rsidRPr="00C67AAF">
        <w:rPr>
          <w:rStyle w:val="FootnoteReference"/>
          <w:rFonts w:ascii="Arial" w:hAnsi="Arial" w:cs="Arial"/>
        </w:rPr>
        <w:footnoteRef/>
      </w:r>
      <w:r w:rsidRPr="00C67AAF">
        <w:rPr>
          <w:rFonts w:ascii="Arial" w:hAnsi="Arial" w:cs="Arial"/>
        </w:rPr>
        <w:t xml:space="preserve"> </w:t>
      </w:r>
      <w:r w:rsidRPr="00C67AAF">
        <w:rPr>
          <w:rFonts w:ascii="Arial" w:hAnsi="Arial" w:cs="Arial"/>
          <w:i/>
          <w:lang w:val="hr-HR"/>
        </w:rPr>
        <w:t>Tužilac protiv Kunarca i drugih</w:t>
      </w:r>
      <w:r w:rsidRPr="00C67AAF">
        <w:rPr>
          <w:rFonts w:ascii="Arial" w:hAnsi="Arial" w:cs="Arial"/>
          <w:lang w:val="hr-HR"/>
        </w:rPr>
        <w:t>, predmet broj: IT-96-23 &amp; IT-96-23/1-A presuda 12.06.2002. godine, stav 58</w:t>
      </w:r>
    </w:p>
  </w:footnote>
  <w:footnote w:id="27">
    <w:p w:rsidR="00316210" w:rsidRPr="00C67AAF" w:rsidRDefault="00316210" w:rsidP="00C67AAF">
      <w:pPr>
        <w:pStyle w:val="FootnoteText"/>
        <w:ind w:left="170" w:right="170"/>
        <w:rPr>
          <w:rFonts w:ascii="Arial" w:hAnsi="Arial" w:cs="Arial"/>
          <w:lang w:val="bs-Latn-BA"/>
        </w:rPr>
      </w:pPr>
      <w:r w:rsidRPr="00C67AAF">
        <w:rPr>
          <w:rStyle w:val="FootnoteReference"/>
          <w:rFonts w:ascii="Arial" w:hAnsi="Arial" w:cs="Arial"/>
        </w:rPr>
        <w:footnoteRef/>
      </w:r>
      <w:r w:rsidRPr="00890E54">
        <w:rPr>
          <w:rFonts w:ascii="Arial" w:hAnsi="Arial" w:cs="Arial"/>
          <w:lang w:val="bs-Latn-BA"/>
        </w:rPr>
        <w:t xml:space="preserve"> </w:t>
      </w:r>
      <w:r w:rsidRPr="00C67AAF">
        <w:rPr>
          <w:rFonts w:ascii="Arial" w:hAnsi="Arial" w:cs="Arial"/>
          <w:lang w:val="pl-PL"/>
        </w:rPr>
        <w:t xml:space="preserve">MKSJ, presuda Žalbenog vijeća u predmetu </w:t>
      </w:r>
      <w:r w:rsidRPr="00C67AAF">
        <w:rPr>
          <w:rFonts w:ascii="Arial" w:hAnsi="Arial" w:cs="Arial"/>
          <w:i/>
          <w:lang w:val="pl-PL"/>
        </w:rPr>
        <w:t>Dragoljub</w:t>
      </w:r>
      <w:r w:rsidRPr="00C67AAF">
        <w:rPr>
          <w:rFonts w:ascii="Arial" w:hAnsi="Arial" w:cs="Arial"/>
          <w:lang w:val="pl-PL"/>
        </w:rPr>
        <w:t xml:space="preserve"> </w:t>
      </w:r>
      <w:r w:rsidRPr="00C67AAF">
        <w:rPr>
          <w:rFonts w:ascii="Arial" w:hAnsi="Arial" w:cs="Arial"/>
          <w:i/>
          <w:lang w:val="hr-HR"/>
        </w:rPr>
        <w:t>Kunarac i dr</w:t>
      </w:r>
      <w:r w:rsidRPr="00C67AAF">
        <w:rPr>
          <w:rFonts w:ascii="Arial" w:hAnsi="Arial" w:cs="Arial"/>
          <w:lang w:val="hr-HR"/>
        </w:rPr>
        <w:t>., paragraf</w:t>
      </w:r>
      <w:r w:rsidRPr="00C67AAF">
        <w:rPr>
          <w:rFonts w:ascii="Arial" w:hAnsi="Arial" w:cs="Arial"/>
          <w:lang w:val="pl-PL"/>
        </w:rPr>
        <w:t xml:space="preserve"> 58-59</w:t>
      </w:r>
    </w:p>
  </w:footnote>
  <w:footnote w:id="28">
    <w:p w:rsidR="00316210" w:rsidRPr="00FB3EF9" w:rsidRDefault="00316210" w:rsidP="00FB3EF9">
      <w:pPr>
        <w:pStyle w:val="FootnoteText"/>
        <w:ind w:left="170" w:right="170"/>
        <w:rPr>
          <w:rFonts w:ascii="Arial" w:hAnsi="Arial" w:cs="Arial"/>
          <w:lang w:val="bs-Latn-BA"/>
        </w:rPr>
      </w:pPr>
      <w:r w:rsidRPr="00FB3EF9">
        <w:rPr>
          <w:rStyle w:val="FootnoteReference"/>
          <w:rFonts w:ascii="Arial" w:hAnsi="Arial" w:cs="Arial"/>
        </w:rPr>
        <w:footnoteRef/>
      </w:r>
      <w:r w:rsidRPr="00890E54">
        <w:rPr>
          <w:rFonts w:ascii="Arial" w:hAnsi="Arial" w:cs="Arial"/>
          <w:lang w:val="bs-Latn-BA"/>
        </w:rPr>
        <w:t xml:space="preserve"> </w:t>
      </w:r>
      <w:r w:rsidRPr="00FB3EF9">
        <w:rPr>
          <w:rFonts w:ascii="Arial" w:hAnsi="Arial" w:cs="Arial"/>
          <w:lang w:val="bs-Latn-BA"/>
        </w:rPr>
        <w:t xml:space="preserve">MKSJ, presuda Pretresnog vijeća </w:t>
      </w:r>
      <w:r w:rsidRPr="00FB3EF9">
        <w:rPr>
          <w:rFonts w:ascii="Arial" w:hAnsi="Arial" w:cs="Arial"/>
          <w:lang w:val="pl-PL"/>
        </w:rPr>
        <w:t xml:space="preserve">u predmetu </w:t>
      </w:r>
      <w:r w:rsidRPr="00FB3EF9">
        <w:rPr>
          <w:rFonts w:ascii="Arial" w:hAnsi="Arial" w:cs="Arial"/>
          <w:i/>
          <w:lang w:val="pl-PL"/>
        </w:rPr>
        <w:t>Dragoljub</w:t>
      </w:r>
      <w:r w:rsidRPr="00FB3EF9">
        <w:rPr>
          <w:rFonts w:ascii="Arial" w:hAnsi="Arial" w:cs="Arial"/>
          <w:lang w:val="pl-PL"/>
        </w:rPr>
        <w:t xml:space="preserve"> </w:t>
      </w:r>
      <w:r w:rsidRPr="00FB3EF9">
        <w:rPr>
          <w:rFonts w:ascii="Arial" w:hAnsi="Arial" w:cs="Arial"/>
          <w:i/>
          <w:lang w:val="hr-HR"/>
        </w:rPr>
        <w:t>Kunarac i dr</w:t>
      </w:r>
      <w:r w:rsidRPr="00FB3EF9">
        <w:rPr>
          <w:rFonts w:ascii="Arial" w:hAnsi="Arial" w:cs="Arial"/>
          <w:lang w:val="hr-HR"/>
        </w:rPr>
        <w:t>., paragraf</w:t>
      </w:r>
      <w:r w:rsidRPr="00FB3EF9">
        <w:rPr>
          <w:rFonts w:ascii="Arial" w:hAnsi="Arial" w:cs="Arial"/>
          <w:lang w:val="bs-Latn-BA"/>
        </w:rPr>
        <w:t xml:space="preserve"> 568</w:t>
      </w:r>
    </w:p>
  </w:footnote>
  <w:footnote w:id="29">
    <w:p w:rsidR="00316210" w:rsidRPr="00266180" w:rsidRDefault="00316210">
      <w:pPr>
        <w:pStyle w:val="FootnoteText"/>
        <w:rPr>
          <w:lang w:val="bs-Latn-BA"/>
        </w:rPr>
      </w:pPr>
      <w:r>
        <w:rPr>
          <w:rStyle w:val="FootnoteReference"/>
        </w:rPr>
        <w:footnoteRef/>
      </w:r>
      <w:r w:rsidRPr="00890E54">
        <w:rPr>
          <w:lang w:val="bs-Latn-BA"/>
        </w:rPr>
        <w:t xml:space="preserve"> </w:t>
      </w:r>
      <w:r w:rsidRPr="00890E54">
        <w:rPr>
          <w:rFonts w:ascii="Arial" w:hAnsi="Arial" w:cs="Arial"/>
          <w:lang w:val="bs-Latn-BA"/>
        </w:rPr>
        <w:t xml:space="preserve">izvoda iz knjige vojnih obveznika na ime </w:t>
      </w:r>
      <w:r>
        <w:rPr>
          <w:rFonts w:ascii="Arial" w:hAnsi="Arial" w:cs="Arial"/>
          <w:lang w:val="bs-Latn-BA"/>
        </w:rPr>
        <w:t>A.K.</w:t>
      </w:r>
      <w:r w:rsidRPr="00890E54">
        <w:rPr>
          <w:rFonts w:ascii="Arial" w:hAnsi="Arial" w:cs="Arial"/>
          <w:lang w:val="bs-Latn-BA"/>
        </w:rPr>
        <w:t xml:space="preserve">; </w:t>
      </w:r>
    </w:p>
  </w:footnote>
  <w:footnote w:id="30">
    <w:p w:rsidR="00316210" w:rsidRDefault="00316210">
      <w:pPr>
        <w:pStyle w:val="FootnoteText"/>
        <w:rPr>
          <w:lang w:val="bs-Latn-BA"/>
        </w:rPr>
      </w:pPr>
      <w:r>
        <w:rPr>
          <w:rStyle w:val="FootnoteReference"/>
        </w:rPr>
        <w:footnoteRef/>
      </w:r>
      <w:r w:rsidRPr="00890E54">
        <w:rPr>
          <w:lang w:val="bs-Latn-BA"/>
        </w:rPr>
        <w:t xml:space="preserve"> </w:t>
      </w:r>
      <w:r>
        <w:rPr>
          <w:lang w:val="bs-Latn-BA"/>
        </w:rPr>
        <w:t xml:space="preserve">Naredba Komandanata združenih jedinica od 25.07.1992.godine -  dokaz broj DT-14; </w:t>
      </w:r>
    </w:p>
    <w:p w:rsidR="00316210" w:rsidRPr="00761755" w:rsidRDefault="00316210">
      <w:pPr>
        <w:pStyle w:val="FootnoteText"/>
        <w:rPr>
          <w:lang w:val="bs-Latn-BA"/>
        </w:rPr>
      </w:pPr>
    </w:p>
  </w:footnote>
  <w:footnote w:id="31">
    <w:p w:rsidR="00316210" w:rsidRPr="00761755" w:rsidRDefault="00316210">
      <w:pPr>
        <w:pStyle w:val="FootnoteText"/>
        <w:rPr>
          <w:lang w:val="bs-Latn-BA"/>
        </w:rPr>
      </w:pPr>
      <w:r>
        <w:rPr>
          <w:rStyle w:val="FootnoteReference"/>
        </w:rPr>
        <w:footnoteRef/>
      </w:r>
      <w:r w:rsidRPr="00890E54">
        <w:rPr>
          <w:lang w:val="bs-Latn-BA"/>
        </w:rPr>
        <w:t xml:space="preserve"> </w:t>
      </w:r>
      <w:r>
        <w:rPr>
          <w:lang w:val="bs-Latn-BA"/>
        </w:rPr>
        <w:t xml:space="preserve">DT-15; </w:t>
      </w:r>
    </w:p>
  </w:footnote>
  <w:footnote w:id="32">
    <w:p w:rsidR="00316210" w:rsidRPr="00EF34F3" w:rsidRDefault="00316210" w:rsidP="00264512">
      <w:pPr>
        <w:pStyle w:val="FootnoteText"/>
        <w:ind w:left="170" w:right="170"/>
        <w:rPr>
          <w:rFonts w:ascii="Arial" w:hAnsi="Arial" w:cs="Arial"/>
          <w:lang w:val="bs-Latn-BA"/>
        </w:rPr>
      </w:pPr>
      <w:r w:rsidRPr="00EF34F3">
        <w:rPr>
          <w:rStyle w:val="FootnoteReference"/>
          <w:rFonts w:ascii="Arial" w:hAnsi="Arial" w:cs="Arial"/>
        </w:rPr>
        <w:footnoteRef/>
      </w:r>
      <w:r w:rsidRPr="00890E54">
        <w:rPr>
          <w:rFonts w:ascii="Arial" w:hAnsi="Arial" w:cs="Arial"/>
          <w:lang w:val="bs-Latn-BA"/>
        </w:rPr>
        <w:t xml:space="preserve"> </w:t>
      </w:r>
      <w:r w:rsidRPr="00EF34F3">
        <w:rPr>
          <w:rFonts w:ascii="Arial" w:hAnsi="Arial" w:cs="Arial"/>
          <w:lang w:val="bs-Latn-BA"/>
        </w:rPr>
        <w:t>Paragraf 40.</w:t>
      </w:r>
    </w:p>
  </w:footnote>
  <w:footnote w:id="33">
    <w:p w:rsidR="00316210" w:rsidRPr="00EF34F3" w:rsidRDefault="00316210" w:rsidP="00264512">
      <w:pPr>
        <w:pStyle w:val="FootnoteText"/>
        <w:ind w:left="170" w:right="170"/>
        <w:rPr>
          <w:rFonts w:ascii="Arial" w:hAnsi="Arial" w:cs="Arial"/>
          <w:lang w:val="bs-Latn-BA"/>
        </w:rPr>
      </w:pPr>
      <w:r w:rsidRPr="00EF34F3">
        <w:rPr>
          <w:rStyle w:val="FootnoteReference"/>
          <w:rFonts w:ascii="Arial" w:hAnsi="Arial" w:cs="Arial"/>
        </w:rPr>
        <w:footnoteRef/>
      </w:r>
      <w:r w:rsidRPr="00890E54">
        <w:rPr>
          <w:rFonts w:ascii="Arial" w:hAnsi="Arial" w:cs="Arial"/>
          <w:lang w:val="bs-Latn-BA"/>
        </w:rPr>
        <w:t xml:space="preserve"> </w:t>
      </w:r>
      <w:r w:rsidRPr="00EF34F3">
        <w:rPr>
          <w:rFonts w:ascii="Arial" w:hAnsi="Arial" w:cs="Arial"/>
          <w:lang w:val="bs-Latn-BA"/>
        </w:rPr>
        <w:t>Paragrafi 127.- 133.</w:t>
      </w:r>
    </w:p>
  </w:footnote>
  <w:footnote w:id="34">
    <w:p w:rsidR="00316210" w:rsidRPr="00EF34F3" w:rsidRDefault="00316210" w:rsidP="00264512">
      <w:pPr>
        <w:pStyle w:val="FootnoteText"/>
        <w:ind w:left="170" w:right="170"/>
        <w:rPr>
          <w:rFonts w:ascii="Arial" w:hAnsi="Arial" w:cs="Arial"/>
          <w:lang w:val="bs-Latn-BA"/>
        </w:rPr>
      </w:pPr>
      <w:r w:rsidRPr="00EF34F3">
        <w:rPr>
          <w:rStyle w:val="FootnoteReference"/>
          <w:rFonts w:ascii="Arial" w:hAnsi="Arial" w:cs="Arial"/>
        </w:rPr>
        <w:footnoteRef/>
      </w:r>
      <w:r w:rsidRPr="00890E54">
        <w:rPr>
          <w:rFonts w:ascii="Arial" w:hAnsi="Arial" w:cs="Arial"/>
          <w:lang w:val="bs-Latn-BA"/>
        </w:rPr>
        <w:t xml:space="preserve"> Vidjeti predmet </w:t>
      </w:r>
      <w:r w:rsidRPr="00890E54">
        <w:rPr>
          <w:rFonts w:ascii="Arial" w:hAnsi="Arial" w:cs="Arial"/>
          <w:i/>
          <w:lang w:val="bs-Latn-BA"/>
        </w:rPr>
        <w:t>Kunarac i dr.</w:t>
      </w:r>
      <w:r w:rsidRPr="00890E54">
        <w:rPr>
          <w:rFonts w:ascii="Arial" w:hAnsi="Arial" w:cs="Arial"/>
          <w:lang w:val="bs-Latn-BA"/>
        </w:rPr>
        <w:t>, presuda Pretresnog Vijeća MKSJ, paragraf 440</w:t>
      </w:r>
    </w:p>
  </w:footnote>
  <w:footnote w:id="35">
    <w:p w:rsidR="00316210" w:rsidRPr="00EF34F3" w:rsidRDefault="00316210" w:rsidP="00264512">
      <w:pPr>
        <w:pStyle w:val="FootnoteText"/>
        <w:ind w:left="170" w:right="170"/>
        <w:rPr>
          <w:rFonts w:ascii="Arial" w:hAnsi="Arial" w:cs="Arial"/>
          <w:lang w:val="bs-Latn-BA"/>
        </w:rPr>
      </w:pPr>
      <w:r w:rsidRPr="00EF34F3">
        <w:rPr>
          <w:rStyle w:val="FootnoteReference"/>
          <w:rFonts w:ascii="Arial" w:hAnsi="Arial" w:cs="Arial"/>
        </w:rPr>
        <w:footnoteRef/>
      </w:r>
      <w:r w:rsidRPr="00EF34F3">
        <w:rPr>
          <w:rFonts w:ascii="Arial" w:hAnsi="Arial" w:cs="Arial"/>
          <w:lang w:val="bs-Latn-BA"/>
        </w:rPr>
        <w:t xml:space="preserve"> Vidjeti predmet </w:t>
      </w:r>
      <w:r w:rsidRPr="00EF34F3">
        <w:rPr>
          <w:rFonts w:ascii="Arial" w:hAnsi="Arial" w:cs="Arial"/>
          <w:i/>
          <w:lang w:val="bs-Latn-BA"/>
        </w:rPr>
        <w:t>Furundžija,</w:t>
      </w:r>
      <w:r w:rsidRPr="00EF34F3">
        <w:rPr>
          <w:rFonts w:ascii="Arial" w:hAnsi="Arial" w:cs="Arial"/>
          <w:lang w:val="bs-Latn-BA"/>
        </w:rPr>
        <w:t xml:space="preserve"> presuda Pretresnog Vijeća MKSJ, paragraf 176</w:t>
      </w:r>
    </w:p>
  </w:footnote>
  <w:footnote w:id="36">
    <w:p w:rsidR="00316210" w:rsidRPr="00C21458" w:rsidRDefault="00316210" w:rsidP="004063E4">
      <w:pPr>
        <w:pStyle w:val="FootnoteText"/>
        <w:ind w:left="170" w:right="170"/>
        <w:rPr>
          <w:rFonts w:ascii="Arial" w:hAnsi="Arial" w:cs="Arial"/>
          <w:lang w:val="bs-Latn-BA"/>
        </w:rPr>
      </w:pPr>
      <w:r w:rsidRPr="00C21458">
        <w:rPr>
          <w:rStyle w:val="FootnoteReference"/>
          <w:rFonts w:ascii="Arial" w:hAnsi="Arial" w:cs="Arial"/>
        </w:rPr>
        <w:footnoteRef/>
      </w:r>
      <w:r w:rsidRPr="00C21458">
        <w:rPr>
          <w:rFonts w:ascii="Arial" w:hAnsi="Arial" w:cs="Arial"/>
        </w:rPr>
        <w:t xml:space="preserve"> </w:t>
      </w:r>
      <w:r w:rsidRPr="00C21458">
        <w:rPr>
          <w:rFonts w:ascii="Arial" w:hAnsi="Arial" w:cs="Arial"/>
          <w:lang w:val="bs-Latn-BA"/>
        </w:rPr>
        <w:t xml:space="preserve">Presuda Pretresnog </w:t>
      </w:r>
      <w:r>
        <w:rPr>
          <w:rFonts w:ascii="Arial" w:hAnsi="Arial" w:cs="Arial"/>
          <w:lang w:val="bs-Latn-BA"/>
        </w:rPr>
        <w:t>Vijeć</w:t>
      </w:r>
      <w:r w:rsidRPr="00C21458">
        <w:rPr>
          <w:rFonts w:ascii="Arial" w:hAnsi="Arial" w:cs="Arial"/>
          <w:lang w:val="bs-Latn-BA"/>
        </w:rPr>
        <w:t>a u predmetu Furundžija (decembar 1998.) para</w:t>
      </w:r>
      <w:r>
        <w:rPr>
          <w:rFonts w:ascii="Arial" w:hAnsi="Arial" w:cs="Arial"/>
          <w:lang w:val="bs-Latn-BA"/>
        </w:rPr>
        <w:t>g</w:t>
      </w:r>
      <w:r w:rsidRPr="00C21458">
        <w:rPr>
          <w:rFonts w:ascii="Arial" w:hAnsi="Arial" w:cs="Arial"/>
          <w:lang w:val="bs-Latn-BA"/>
        </w:rPr>
        <w:t xml:space="preserve">. 185; presuda Pretresnog </w:t>
      </w:r>
      <w:r>
        <w:rPr>
          <w:rFonts w:ascii="Arial" w:hAnsi="Arial" w:cs="Arial"/>
          <w:lang w:val="bs-Latn-BA"/>
        </w:rPr>
        <w:t>Vijeć</w:t>
      </w:r>
      <w:r w:rsidRPr="00C21458">
        <w:rPr>
          <w:rFonts w:ascii="Arial" w:hAnsi="Arial" w:cs="Arial"/>
          <w:lang w:val="bs-Latn-BA"/>
        </w:rPr>
        <w:t>a u predmetu Kunarac i d</w:t>
      </w:r>
      <w:r>
        <w:rPr>
          <w:rFonts w:ascii="Arial" w:hAnsi="Arial" w:cs="Arial"/>
          <w:lang w:val="bs-Latn-BA"/>
        </w:rPr>
        <w:t>rugi (februar 2001), parag. 460</w:t>
      </w:r>
    </w:p>
  </w:footnote>
  <w:footnote w:id="37">
    <w:p w:rsidR="00316210" w:rsidRPr="00393A91" w:rsidRDefault="00316210" w:rsidP="004063E4">
      <w:pPr>
        <w:pStyle w:val="FootnoteText"/>
        <w:ind w:left="170" w:right="170"/>
        <w:rPr>
          <w:rFonts w:ascii="Arial" w:hAnsi="Arial" w:cs="Arial"/>
          <w:lang w:val="bs-Latn-BA"/>
        </w:rPr>
      </w:pPr>
      <w:r w:rsidRPr="00393A91">
        <w:rPr>
          <w:rStyle w:val="FootnoteReference"/>
          <w:rFonts w:ascii="Arial" w:hAnsi="Arial" w:cs="Arial"/>
        </w:rPr>
        <w:footnoteRef/>
      </w:r>
      <w:r w:rsidRPr="00890E54">
        <w:rPr>
          <w:rFonts w:ascii="Arial" w:hAnsi="Arial" w:cs="Arial"/>
          <w:lang w:val="bs-Latn-BA"/>
        </w:rPr>
        <w:t xml:space="preserve"> Akayesu pvostepena presuda, paragraf 688</w:t>
      </w:r>
    </w:p>
  </w:footnote>
  <w:footnote w:id="38">
    <w:p w:rsidR="00316210" w:rsidRPr="008C35DA" w:rsidRDefault="00316210" w:rsidP="004063E4">
      <w:pPr>
        <w:pStyle w:val="FootnoteText"/>
        <w:ind w:left="170" w:right="170"/>
        <w:rPr>
          <w:rFonts w:ascii="Arial" w:hAnsi="Arial" w:cs="Arial"/>
          <w:lang w:val="bs-Latn-BA"/>
        </w:rPr>
      </w:pPr>
      <w:r w:rsidRPr="008C35DA">
        <w:rPr>
          <w:rStyle w:val="FootnoteReference"/>
          <w:rFonts w:ascii="Arial" w:hAnsi="Arial" w:cs="Arial"/>
        </w:rPr>
        <w:footnoteRef/>
      </w:r>
      <w:r w:rsidRPr="00890E54">
        <w:rPr>
          <w:rFonts w:ascii="Arial" w:hAnsi="Arial" w:cs="Arial"/>
          <w:lang w:val="bs-Latn-BA"/>
        </w:rPr>
        <w:t xml:space="preserve"> Akayesu pvostepena presuda, paragraf 688; Čelebići, prvostepena presuda, paragraf 495</w:t>
      </w:r>
    </w:p>
  </w:footnote>
  <w:footnote w:id="39">
    <w:p w:rsidR="00316210" w:rsidRPr="008C35DA" w:rsidRDefault="00316210" w:rsidP="004063E4">
      <w:pPr>
        <w:pStyle w:val="FootnoteText"/>
        <w:ind w:left="170" w:right="170"/>
        <w:rPr>
          <w:rFonts w:ascii="Arial" w:hAnsi="Arial" w:cs="Arial"/>
          <w:lang w:val="bs-Latn-BA"/>
        </w:rPr>
      </w:pPr>
      <w:r w:rsidRPr="008C35DA">
        <w:rPr>
          <w:rStyle w:val="FootnoteReference"/>
          <w:rFonts w:ascii="Arial" w:hAnsi="Arial" w:cs="Arial"/>
        </w:rPr>
        <w:footnoteRef/>
      </w:r>
      <w:r w:rsidRPr="008C35DA">
        <w:rPr>
          <w:rFonts w:ascii="Arial" w:hAnsi="Arial" w:cs="Arial"/>
        </w:rPr>
        <w:t xml:space="preserve"> Furundžija pvostepena presuda, paragraf 185.</w:t>
      </w:r>
    </w:p>
  </w:footnote>
  <w:footnote w:id="40">
    <w:p w:rsidR="00316210" w:rsidRPr="003E5EB5" w:rsidRDefault="00316210" w:rsidP="004063E4">
      <w:pPr>
        <w:pStyle w:val="FootnoteText"/>
        <w:ind w:left="170" w:right="170"/>
        <w:rPr>
          <w:rFonts w:ascii="Arial" w:hAnsi="Arial" w:cs="Arial"/>
        </w:rPr>
      </w:pPr>
      <w:r w:rsidRPr="008C35DA">
        <w:rPr>
          <w:rStyle w:val="FootnoteReference"/>
          <w:rFonts w:ascii="Arial" w:hAnsi="Arial" w:cs="Arial"/>
        </w:rPr>
        <w:footnoteRef/>
      </w:r>
      <w:r w:rsidRPr="008C35DA">
        <w:rPr>
          <w:rFonts w:ascii="Arial" w:hAnsi="Arial" w:cs="Arial"/>
        </w:rPr>
        <w:t xml:space="preserve"> Tužilac protiv Kunarca i dr., predmet broj IT-96-23&amp;23/1, drugostepena presuda (12. juni 2002.</w:t>
      </w:r>
      <w:proofErr w:type="gramStart"/>
      <w:r w:rsidRPr="008C35DA">
        <w:rPr>
          <w:rFonts w:ascii="Arial" w:hAnsi="Arial" w:cs="Arial"/>
        </w:rPr>
        <w:t>) ,</w:t>
      </w:r>
      <w:proofErr w:type="gramEnd"/>
      <w:r w:rsidRPr="008C35DA">
        <w:rPr>
          <w:rFonts w:ascii="Arial" w:hAnsi="Arial" w:cs="Arial"/>
        </w:rPr>
        <w:t xml:space="preserve"> paragraf 130.</w:t>
      </w:r>
      <w:r>
        <w:rPr>
          <w:rFonts w:ascii="Arial" w:hAnsi="Arial" w:cs="Arial"/>
        </w:rPr>
        <w:t xml:space="preserve"> </w:t>
      </w:r>
      <w:r w:rsidRPr="008C35DA">
        <w:rPr>
          <w:rFonts w:ascii="Arial" w:hAnsi="Arial" w:cs="Arial"/>
        </w:rPr>
        <w:t>Vidjeti također Kun</w:t>
      </w:r>
      <w:r>
        <w:rPr>
          <w:rFonts w:ascii="Arial" w:hAnsi="Arial" w:cs="Arial"/>
        </w:rPr>
        <w:t>a</w:t>
      </w:r>
      <w:r w:rsidRPr="008C35DA">
        <w:rPr>
          <w:rFonts w:ascii="Arial" w:hAnsi="Arial" w:cs="Arial"/>
        </w:rPr>
        <w:t xml:space="preserve">rac, drugostepena presuda, paragraf 129 (u kojem ne odstupa </w:t>
      </w:r>
      <w:proofErr w:type="gramStart"/>
      <w:r w:rsidRPr="008C35DA">
        <w:rPr>
          <w:rFonts w:ascii="Arial" w:hAnsi="Arial" w:cs="Arial"/>
        </w:rPr>
        <w:t>od</w:t>
      </w:r>
      <w:proofErr w:type="gramEnd"/>
      <w:r w:rsidRPr="008C35DA">
        <w:rPr>
          <w:rFonts w:ascii="Arial" w:hAnsi="Arial" w:cs="Arial"/>
        </w:rPr>
        <w:t xml:space="preserve"> ranije prakse Tribunala,</w:t>
      </w:r>
      <w:r>
        <w:rPr>
          <w:rFonts w:ascii="Arial" w:hAnsi="Arial" w:cs="Arial"/>
        </w:rPr>
        <w:t xml:space="preserve"> </w:t>
      </w:r>
      <w:r w:rsidRPr="008C35DA">
        <w:rPr>
          <w:rFonts w:ascii="Arial" w:hAnsi="Arial" w:cs="Arial"/>
        </w:rPr>
        <w:t>nego se pokušava pojasniti veza koja postoji između primjene sile i pristanka; naime, da primjena sile ili</w:t>
      </w:r>
      <w:r>
        <w:rPr>
          <w:rFonts w:ascii="Arial" w:hAnsi="Arial" w:cs="Arial"/>
        </w:rPr>
        <w:t xml:space="preserve"> </w:t>
      </w:r>
      <w:r w:rsidRPr="008C35DA">
        <w:rPr>
          <w:rFonts w:ascii="Arial" w:hAnsi="Arial" w:cs="Arial"/>
        </w:rPr>
        <w:t>prijetnja silom nije bitno obilježje silovanja, već predstavlja dokaz odsustva pristanka žrtve). Vidjeti također</w:t>
      </w:r>
      <w:r>
        <w:rPr>
          <w:rFonts w:ascii="Arial" w:hAnsi="Arial" w:cs="Arial"/>
        </w:rPr>
        <w:t xml:space="preserve"> </w:t>
      </w:r>
      <w:r w:rsidRPr="008C35DA">
        <w:rPr>
          <w:rFonts w:ascii="Arial" w:hAnsi="Arial" w:cs="Arial"/>
        </w:rPr>
        <w:t>Tužilac protiv Gacumbitsija, predmet broj ICTR-2001-64, drugostepena presuda (7. juli 2007.), paragraf 155,</w:t>
      </w:r>
      <w:r>
        <w:rPr>
          <w:rFonts w:ascii="Arial" w:hAnsi="Arial" w:cs="Arial"/>
        </w:rPr>
        <w:t xml:space="preserve"> </w:t>
      </w:r>
      <w:r w:rsidRPr="008C35DA">
        <w:rPr>
          <w:rFonts w:ascii="Arial" w:hAnsi="Arial" w:cs="Arial"/>
        </w:rPr>
        <w:t>u kojoj se daje dalje objašnjenje definicije iz predmeta Kunarac, zaključujući da „Tužilaštvo može dokazati</w:t>
      </w:r>
      <w:r>
        <w:rPr>
          <w:rFonts w:ascii="Arial" w:hAnsi="Arial" w:cs="Arial"/>
        </w:rPr>
        <w:t xml:space="preserve"> </w:t>
      </w:r>
      <w:r w:rsidRPr="008C35DA">
        <w:rPr>
          <w:rFonts w:ascii="Arial" w:hAnsi="Arial" w:cs="Arial"/>
        </w:rPr>
        <w:t>nepostojanje pristanka žrtve tako što dokaže postojanje prisilnih okolnosti u kojima smislen pristanak</w:t>
      </w:r>
      <w:r>
        <w:rPr>
          <w:rFonts w:ascii="Arial" w:hAnsi="Arial" w:cs="Arial"/>
        </w:rPr>
        <w:t xml:space="preserve"> </w:t>
      </w:r>
      <w:r w:rsidRPr="008C35DA">
        <w:rPr>
          <w:rFonts w:ascii="Arial" w:hAnsi="Arial" w:cs="Arial"/>
        </w:rPr>
        <w:t>žrtve nije moguć””.</w:t>
      </w:r>
    </w:p>
  </w:footnote>
  <w:footnote w:id="41">
    <w:p w:rsidR="00316210" w:rsidRPr="000464F4" w:rsidRDefault="00316210" w:rsidP="000464F4">
      <w:pPr>
        <w:pStyle w:val="FootnoteText"/>
        <w:ind w:left="170" w:right="170"/>
        <w:rPr>
          <w:rFonts w:ascii="Arial" w:hAnsi="Arial" w:cs="Arial"/>
          <w:lang w:val="bs-Latn-BA"/>
        </w:rPr>
      </w:pPr>
      <w:r w:rsidRPr="000464F4">
        <w:rPr>
          <w:rStyle w:val="FootnoteReference"/>
          <w:rFonts w:ascii="Arial" w:hAnsi="Arial" w:cs="Arial"/>
        </w:rPr>
        <w:footnoteRef/>
      </w:r>
      <w:r w:rsidRPr="000464F4">
        <w:rPr>
          <w:rFonts w:ascii="Arial" w:hAnsi="Arial" w:cs="Arial"/>
        </w:rPr>
        <w:t xml:space="preserve"> </w:t>
      </w:r>
      <w:r w:rsidRPr="000464F4">
        <w:rPr>
          <w:rFonts w:ascii="Arial" w:hAnsi="Arial" w:cs="Arial"/>
          <w:lang w:val="en-US"/>
        </w:rPr>
        <w:t>Drugostepena presuda u predmetu Kunarac, paragraf 128 (u kojem žalbeno vijeće ističe da žalioci „ne samo da griješe u pogledu primjene prava nego i izriču besmislicu u pogledu činjenica)</w:t>
      </w:r>
    </w:p>
  </w:footnote>
  <w:footnote w:id="42">
    <w:p w:rsidR="00316210" w:rsidRPr="0084791C" w:rsidRDefault="00316210" w:rsidP="00F72350">
      <w:pPr>
        <w:pStyle w:val="FootnoteText"/>
        <w:rPr>
          <w:lang w:val="bs-Latn-BA"/>
        </w:rPr>
      </w:pPr>
      <w:r>
        <w:rPr>
          <w:rStyle w:val="FootnoteReference"/>
        </w:rPr>
        <w:footnoteRef/>
      </w:r>
      <w:r w:rsidRPr="00890E54">
        <w:rPr>
          <w:lang w:val="bs-Latn-BA"/>
        </w:rPr>
        <w:t xml:space="preserve"> </w:t>
      </w:r>
      <w:r>
        <w:rPr>
          <w:lang w:val="bs-Latn-BA"/>
        </w:rPr>
        <w:t xml:space="preserve">Zapisnik o saslušanju  svjedokinje A.J., broj ... od 24.05.2007.godine; </w:t>
      </w:r>
    </w:p>
  </w:footnote>
  <w:footnote w:id="43">
    <w:p w:rsidR="00316210" w:rsidRPr="00991C2F" w:rsidRDefault="00316210">
      <w:pPr>
        <w:pStyle w:val="FootnoteText"/>
        <w:rPr>
          <w:lang w:val="bs-Latn-BA"/>
        </w:rPr>
      </w:pPr>
      <w:r>
        <w:rPr>
          <w:rStyle w:val="FootnoteReference"/>
        </w:rPr>
        <w:footnoteRef/>
      </w:r>
      <w:r w:rsidRPr="00890E54">
        <w:rPr>
          <w:lang w:val="bs-Latn-BA"/>
        </w:rPr>
        <w:t xml:space="preserve"> </w:t>
      </w:r>
      <w:r>
        <w:rPr>
          <w:lang w:val="bs-Latn-BA"/>
        </w:rPr>
        <w:t xml:space="preserve">08.07.2020.godine kao svjedok Tužilaštva BiH; </w:t>
      </w:r>
    </w:p>
  </w:footnote>
  <w:footnote w:id="44">
    <w:p w:rsidR="00316210" w:rsidRPr="00991C2F" w:rsidRDefault="00316210">
      <w:pPr>
        <w:pStyle w:val="FootnoteText"/>
        <w:rPr>
          <w:lang w:val="bs-Latn-BA"/>
        </w:rPr>
      </w:pPr>
      <w:r>
        <w:rPr>
          <w:rStyle w:val="FootnoteReference"/>
        </w:rPr>
        <w:footnoteRef/>
      </w:r>
      <w:r>
        <w:t xml:space="preserve"> </w:t>
      </w:r>
      <w:r>
        <w:rPr>
          <w:lang w:val="bs-Latn-BA"/>
        </w:rPr>
        <w:t>08.12.2020.godine oštećena kao svjedok Suda.</w:t>
      </w:r>
    </w:p>
  </w:footnote>
  <w:footnote w:id="45">
    <w:p w:rsidR="00316210" w:rsidRPr="00A1106F" w:rsidRDefault="00316210" w:rsidP="008A270B">
      <w:pPr>
        <w:pStyle w:val="FootnoteText"/>
        <w:rPr>
          <w:lang w:val="bs-Latn-BA"/>
        </w:rPr>
      </w:pPr>
      <w:r>
        <w:rPr>
          <w:rStyle w:val="FootnoteReference"/>
        </w:rPr>
        <w:footnoteRef/>
      </w:r>
      <w:r w:rsidRPr="00890E54">
        <w:rPr>
          <w:lang w:val="bs-Latn-BA"/>
        </w:rPr>
        <w:t xml:space="preserve"> </w:t>
      </w:r>
      <w:r>
        <w:rPr>
          <w:lang w:val="bs-Latn-BA"/>
        </w:rPr>
        <w:t xml:space="preserve">Zapisnik o saslušanju oštećene pred Tužilaštvom BiH KTRZ-15/06 od 30.04.2007.godine </w:t>
      </w:r>
    </w:p>
  </w:footnote>
  <w:footnote w:id="46">
    <w:p w:rsidR="00316210" w:rsidRPr="00A3263F" w:rsidRDefault="00316210">
      <w:pPr>
        <w:pStyle w:val="FootnoteText"/>
        <w:rPr>
          <w:lang w:val="bs-Latn-BA"/>
        </w:rPr>
      </w:pPr>
      <w:r>
        <w:rPr>
          <w:rStyle w:val="FootnoteReference"/>
        </w:rPr>
        <w:footnoteRef/>
      </w:r>
      <w:r>
        <w:t xml:space="preserve"> </w:t>
      </w:r>
      <w:r>
        <w:rPr>
          <w:lang w:val="bs-Latn-BA"/>
        </w:rPr>
        <w:t xml:space="preserve">Zapisnik sa glavnog pretresa od dana 10.11.2020.godine;, strana 27-28; </w:t>
      </w:r>
    </w:p>
  </w:footnote>
  <w:footnote w:id="47">
    <w:p w:rsidR="00316210" w:rsidRPr="005A377A" w:rsidRDefault="00316210" w:rsidP="000D6E2D">
      <w:pPr>
        <w:pStyle w:val="FootnoteText"/>
        <w:rPr>
          <w:lang w:val="bs-Latn-BA"/>
        </w:rPr>
      </w:pPr>
      <w:r>
        <w:rPr>
          <w:rStyle w:val="FootnoteReference"/>
        </w:rPr>
        <w:footnoteRef/>
      </w:r>
      <w:r w:rsidRPr="00890E54">
        <w:rPr>
          <w:lang w:val="bs-Latn-BA"/>
        </w:rPr>
        <w:t xml:space="preserve"> </w:t>
      </w:r>
      <w:r>
        <w:rPr>
          <w:lang w:val="bs-Latn-BA"/>
        </w:rPr>
        <w:t>I</w:t>
      </w:r>
      <w:r w:rsidR="00B818AE">
        <w:rPr>
          <w:lang w:val="bs-Latn-BA"/>
        </w:rPr>
        <w:t xml:space="preserve">skaz svejdoka R.M.1 </w:t>
      </w:r>
      <w:r>
        <w:rPr>
          <w:lang w:val="bs-Latn-BA"/>
        </w:rPr>
        <w:t xml:space="preserve">T20 0 KTRZ 00004193 od 28.08.2014.godine.  </w:t>
      </w:r>
    </w:p>
  </w:footnote>
  <w:footnote w:id="48">
    <w:p w:rsidR="00316210" w:rsidRPr="00DB4B4F" w:rsidRDefault="00316210" w:rsidP="000D6E2D">
      <w:pPr>
        <w:pStyle w:val="FootnoteText"/>
        <w:rPr>
          <w:lang w:val="bs-Latn-BA"/>
        </w:rPr>
      </w:pPr>
      <w:r>
        <w:rPr>
          <w:rStyle w:val="FootnoteReference"/>
        </w:rPr>
        <w:footnoteRef/>
      </w:r>
      <w:r>
        <w:t xml:space="preserve"> </w:t>
      </w:r>
      <w:r>
        <w:rPr>
          <w:lang w:val="bs-Latn-BA"/>
        </w:rPr>
        <w:t xml:space="preserve">Vozačka dozvola na ime A.K.; </w:t>
      </w:r>
    </w:p>
  </w:footnote>
  <w:footnote w:id="49">
    <w:p w:rsidR="00316210" w:rsidRPr="00DC16B7" w:rsidRDefault="00316210" w:rsidP="000D6E2D">
      <w:pPr>
        <w:pStyle w:val="FootnoteText"/>
        <w:rPr>
          <w:lang w:val="bs-Latn-BA"/>
        </w:rPr>
      </w:pPr>
      <w:r>
        <w:rPr>
          <w:rStyle w:val="FootnoteReference"/>
        </w:rPr>
        <w:footnoteRef/>
      </w:r>
      <w:r>
        <w:t xml:space="preserve"> </w:t>
      </w:r>
      <w:r>
        <w:rPr>
          <w:lang w:val="bs-Latn-BA"/>
        </w:rPr>
        <w:t>Pasoš na ime  A.K., DO-7</w:t>
      </w:r>
    </w:p>
  </w:footnote>
  <w:footnote w:id="50">
    <w:p w:rsidR="00316210" w:rsidRPr="00DC16B7" w:rsidRDefault="00316210" w:rsidP="000D6E2D">
      <w:pPr>
        <w:pStyle w:val="FootnoteText"/>
        <w:rPr>
          <w:lang w:val="bs-Latn-BA"/>
        </w:rPr>
      </w:pPr>
      <w:r>
        <w:rPr>
          <w:rStyle w:val="FootnoteReference"/>
        </w:rPr>
        <w:footnoteRef/>
      </w:r>
      <w:r>
        <w:t xml:space="preserve">Karton lične karte za A.K.  - DO – 8; </w:t>
      </w:r>
    </w:p>
  </w:footnote>
  <w:footnote w:id="51">
    <w:p w:rsidR="00316210" w:rsidRPr="00DB4B4F" w:rsidRDefault="00316210" w:rsidP="000D6E2D">
      <w:pPr>
        <w:pStyle w:val="FootnoteText"/>
        <w:rPr>
          <w:lang w:val="bs-Latn-BA"/>
        </w:rPr>
      </w:pPr>
      <w:r>
        <w:rPr>
          <w:rStyle w:val="FootnoteReference"/>
        </w:rPr>
        <w:footnoteRef/>
      </w:r>
      <w:r w:rsidRPr="00890E54">
        <w:rPr>
          <w:lang w:val="bs-Latn-BA"/>
        </w:rPr>
        <w:t xml:space="preserve"> </w:t>
      </w:r>
      <w:r>
        <w:rPr>
          <w:lang w:val="bs-Latn-BA"/>
        </w:rPr>
        <w:t xml:space="preserve">Fotografija optuženog A.K. u maskirnom odjelu sa puškom –DO-4; </w:t>
      </w:r>
    </w:p>
  </w:footnote>
  <w:footnote w:id="52">
    <w:p w:rsidR="00316210" w:rsidRPr="00890E54" w:rsidRDefault="00316210" w:rsidP="000D6E2D">
      <w:pPr>
        <w:pStyle w:val="FootnoteText"/>
        <w:rPr>
          <w:b/>
          <w:lang w:val="bs-Latn-BA"/>
        </w:rPr>
      </w:pPr>
      <w:r w:rsidRPr="00240CCE">
        <w:rPr>
          <w:rStyle w:val="FootnoteReference"/>
          <w:rFonts w:ascii="Arial" w:hAnsi="Arial" w:cs="Arial"/>
        </w:rPr>
        <w:footnoteRef/>
      </w:r>
      <w:r>
        <w:rPr>
          <w:rFonts w:ascii="Arial" w:hAnsi="Arial" w:cs="Arial"/>
          <w:lang w:val="bs-Latn-BA"/>
        </w:rPr>
        <w:t xml:space="preserve"> </w:t>
      </w:r>
      <w:r w:rsidRPr="00DF1BBC">
        <w:rPr>
          <w:rFonts w:ascii="Arial" w:hAnsi="Arial" w:cs="Arial"/>
          <w:lang w:val="bs-Latn-BA"/>
        </w:rPr>
        <w:t>Član 33</w:t>
      </w:r>
      <w:r>
        <w:rPr>
          <w:rFonts w:ascii="Arial" w:hAnsi="Arial" w:cs="Arial"/>
          <w:lang w:val="bs-Latn-BA"/>
        </w:rPr>
        <w:t>.</w:t>
      </w:r>
      <w:r w:rsidRPr="00DF1BBC">
        <w:rPr>
          <w:rFonts w:ascii="Arial" w:hAnsi="Arial" w:cs="Arial"/>
          <w:lang w:val="bs-Latn-BA"/>
        </w:rPr>
        <w:t xml:space="preserve"> KZ SFRJ (svrha kažnjavanja) </w:t>
      </w:r>
    </w:p>
  </w:footnote>
  <w:footnote w:id="53">
    <w:p w:rsidR="00316210" w:rsidRPr="00890E54" w:rsidRDefault="00316210" w:rsidP="000D6E2D">
      <w:pPr>
        <w:pStyle w:val="FootnoteText"/>
        <w:rPr>
          <w:lang w:val="bs-Latn-BA"/>
        </w:rPr>
      </w:pPr>
      <w:r w:rsidRPr="00240CCE">
        <w:rPr>
          <w:rStyle w:val="FootnoteReference"/>
          <w:rFonts w:ascii="Arial" w:hAnsi="Arial" w:cs="Arial"/>
        </w:rPr>
        <w:footnoteRef/>
      </w:r>
      <w:r>
        <w:rPr>
          <w:rFonts w:ascii="Arial" w:hAnsi="Arial" w:cs="Arial"/>
          <w:lang w:val="bs-Latn-BA"/>
        </w:rPr>
        <w:t xml:space="preserve"> </w:t>
      </w:r>
      <w:r w:rsidRPr="00DF1BBC">
        <w:rPr>
          <w:rFonts w:ascii="Arial" w:hAnsi="Arial" w:cs="Arial"/>
          <w:lang w:val="bs-Latn-BA"/>
        </w:rPr>
        <w:t>Član 41</w:t>
      </w:r>
      <w:r>
        <w:rPr>
          <w:rFonts w:ascii="Arial" w:hAnsi="Arial" w:cs="Arial"/>
          <w:lang w:val="bs-Latn-BA"/>
        </w:rPr>
        <w:t>.</w:t>
      </w:r>
      <w:r w:rsidRPr="00DF1BBC">
        <w:rPr>
          <w:rFonts w:ascii="Arial" w:hAnsi="Arial" w:cs="Arial"/>
          <w:lang w:val="bs-Latn-BA"/>
        </w:rPr>
        <w:t xml:space="preserve"> KZ SFRJ (opšta pravila odmjeravanja kazne)</w:t>
      </w:r>
    </w:p>
  </w:footnote>
  <w:footnote w:id="54">
    <w:p w:rsidR="00316210" w:rsidRPr="00AC7865" w:rsidRDefault="00316210" w:rsidP="000D6E2D">
      <w:pPr>
        <w:pStyle w:val="FootnoteText"/>
        <w:rPr>
          <w:lang w:val="bs-Latn-BA"/>
        </w:rPr>
      </w:pPr>
      <w:r>
        <w:rPr>
          <w:rStyle w:val="FootnoteReference"/>
        </w:rPr>
        <w:footnoteRef/>
      </w:r>
      <w:r w:rsidRPr="00890E54">
        <w:rPr>
          <w:lang w:val="bs-Latn-BA"/>
        </w:rPr>
        <w:t xml:space="preserve"> </w:t>
      </w:r>
      <w:r>
        <w:rPr>
          <w:lang w:val="bs-Latn-BA"/>
        </w:rPr>
        <w:t>Medicinska dokumentacija optuženog - DO9;</w:t>
      </w:r>
    </w:p>
  </w:footnote>
  <w:footnote w:id="55">
    <w:p w:rsidR="00316210" w:rsidRPr="00F44521" w:rsidRDefault="00316210">
      <w:pPr>
        <w:pStyle w:val="FootnoteText"/>
        <w:rPr>
          <w:lang w:val="bs-Latn-BA"/>
        </w:rPr>
      </w:pPr>
      <w:r>
        <w:rPr>
          <w:rStyle w:val="FootnoteReference"/>
        </w:rPr>
        <w:footnoteRef/>
      </w:r>
      <w:r w:rsidRPr="00890E54">
        <w:rPr>
          <w:lang w:val="bs-Latn-BA"/>
        </w:rPr>
        <w:t xml:space="preserve"> </w:t>
      </w:r>
      <w:r>
        <w:rPr>
          <w:lang w:val="bs-Latn-BA"/>
        </w:rPr>
        <w:t xml:space="preserve">DT-23- Nalaz i mišljenje specijaliste neuropsihijatra, prof.dr.sci med. Alme Bravo Mehmedbašić; </w:t>
      </w:r>
    </w:p>
  </w:footnote>
  <w:footnote w:id="56">
    <w:p w:rsidR="00316210" w:rsidRPr="00836E66" w:rsidRDefault="00316210" w:rsidP="000D6E2D">
      <w:pPr>
        <w:pStyle w:val="FootnoteText"/>
        <w:rPr>
          <w:lang w:val="bs-Latn-BA"/>
        </w:rPr>
      </w:pPr>
      <w:r>
        <w:rPr>
          <w:rStyle w:val="FootnoteReference"/>
        </w:rPr>
        <w:footnoteRef/>
      </w:r>
      <w:r w:rsidRPr="00890E54">
        <w:rPr>
          <w:lang w:val="bs-Latn-BA"/>
        </w:rPr>
        <w:t xml:space="preserve"> </w:t>
      </w:r>
      <w:r>
        <w:rPr>
          <w:lang w:val="bs-Latn-BA"/>
        </w:rPr>
        <w:t xml:space="preserve">Presuda Suda BiH, broj </w:t>
      </w:r>
      <w:r w:rsidRPr="00890E54">
        <w:rPr>
          <w:lang w:val="bs-Latn-BA"/>
        </w:rPr>
        <w:t>X-KR-07/430-1, od 28.03.2008.godi</w:t>
      </w:r>
      <w:r>
        <w:rPr>
          <w:lang w:val="bs-Latn-BA"/>
        </w:rPr>
        <w:t>ne protiv optuženog V.B.</w:t>
      </w:r>
      <w:r w:rsidRPr="00890E54">
        <w:rPr>
          <w:lang w:val="bs-Latn-B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10" w:rsidRDefault="00316210">
    <w:pPr>
      <w:pStyle w:val="Header"/>
      <w:framePr w:wrap="around" w:vAnchor="text" w:hAnchor="margin" w:xAlign="center" w:y="1"/>
      <w:rPr>
        <w:rStyle w:val="PageNumber"/>
      </w:rPr>
    </w:pPr>
  </w:p>
  <w:p w:rsidR="00316210" w:rsidRDefault="00316210">
    <w:pPr>
      <w:pStyle w:val="Header"/>
    </w:pPr>
  </w:p>
  <w:p w:rsidR="00316210" w:rsidRDefault="003162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75B"/>
    <w:multiLevelType w:val="hybridMultilevel"/>
    <w:tmpl w:val="42EE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27415"/>
    <w:multiLevelType w:val="hybridMultilevel"/>
    <w:tmpl w:val="DFB4C146"/>
    <w:lvl w:ilvl="0" w:tplc="4198AFBE">
      <w:start w:val="1"/>
      <w:numFmt w:val="decimal"/>
      <w:lvlText w:val="%1."/>
      <w:lvlJc w:val="left"/>
      <w:pPr>
        <w:ind w:left="360" w:hanging="360"/>
      </w:pPr>
      <w:rPr>
        <w:rFonts w:ascii="Arial" w:hAnsi="Arial" w:cs="Arial" w:hint="default"/>
        <w:i w:val="0"/>
        <w:color w:val="auto"/>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2" w15:restartNumberingAfterBreak="0">
    <w:nsid w:val="191F71BA"/>
    <w:multiLevelType w:val="hybridMultilevel"/>
    <w:tmpl w:val="06984C3A"/>
    <w:lvl w:ilvl="0" w:tplc="C5640518">
      <w:start w:val="1"/>
      <w:numFmt w:val="decimal"/>
      <w:lvlText w:val="%1."/>
      <w:lvlJc w:val="left"/>
      <w:pPr>
        <w:ind w:left="900" w:hanging="360"/>
      </w:pPr>
      <w:rPr>
        <w:rFonts w:ascii="Arial" w:hAnsi="Arial" w:cs="Arial" w:hint="default"/>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3" w15:restartNumberingAfterBreak="0">
    <w:nsid w:val="1E427C16"/>
    <w:multiLevelType w:val="hybridMultilevel"/>
    <w:tmpl w:val="DBFAA32C"/>
    <w:lvl w:ilvl="0" w:tplc="F818526E">
      <w:numFmt w:val="bullet"/>
      <w:lvlText w:val="-"/>
      <w:lvlJc w:val="left"/>
      <w:pPr>
        <w:ind w:left="720" w:hanging="360"/>
      </w:pPr>
      <w:rPr>
        <w:rFonts w:ascii="Calibri" w:eastAsia="Calibri" w:hAnsi="Calibri"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4" w15:restartNumberingAfterBreak="0">
    <w:nsid w:val="282B44B6"/>
    <w:multiLevelType w:val="hybridMultilevel"/>
    <w:tmpl w:val="67DCC2CE"/>
    <w:lvl w:ilvl="0" w:tplc="0CFC7E42">
      <w:start w:val="1"/>
      <w:numFmt w:val="decimal"/>
      <w:pStyle w:val="Paragraphs"/>
      <w:lvlText w:val="%1."/>
      <w:lvlJc w:val="left"/>
      <w:pPr>
        <w:tabs>
          <w:tab w:val="num" w:pos="720"/>
        </w:tabs>
        <w:ind w:left="0" w:firstLine="0"/>
      </w:pPr>
      <w:rPr>
        <w:rFonts w:ascii="Arial" w:hAnsi="Arial" w:cs="Arial" w:hint="default"/>
        <w:b w:val="0"/>
        <w:color w:val="auto"/>
      </w:rPr>
    </w:lvl>
    <w:lvl w:ilvl="1" w:tplc="3AF8B58A">
      <w:start w:val="1"/>
      <w:numFmt w:val="lowerRoman"/>
      <w:lvlText w:val="(%2)"/>
      <w:lvlJc w:val="left"/>
      <w:pPr>
        <w:tabs>
          <w:tab w:val="num" w:pos="1368"/>
        </w:tabs>
        <w:ind w:left="1368" w:hanging="576"/>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0B6167"/>
    <w:multiLevelType w:val="hybridMultilevel"/>
    <w:tmpl w:val="06984C3A"/>
    <w:lvl w:ilvl="0" w:tplc="C5640518">
      <w:start w:val="1"/>
      <w:numFmt w:val="decimal"/>
      <w:lvlText w:val="%1."/>
      <w:lvlJc w:val="left"/>
      <w:pPr>
        <w:ind w:left="900" w:hanging="360"/>
      </w:pPr>
      <w:rPr>
        <w:rFonts w:ascii="Arial" w:hAnsi="Arial" w:cs="Arial" w:hint="default"/>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6" w15:restartNumberingAfterBreak="0">
    <w:nsid w:val="2DBF454E"/>
    <w:multiLevelType w:val="hybridMultilevel"/>
    <w:tmpl w:val="06984C3A"/>
    <w:lvl w:ilvl="0" w:tplc="C5640518">
      <w:start w:val="1"/>
      <w:numFmt w:val="decimal"/>
      <w:lvlText w:val="%1."/>
      <w:lvlJc w:val="left"/>
      <w:pPr>
        <w:ind w:left="900" w:hanging="360"/>
      </w:pPr>
      <w:rPr>
        <w:rFonts w:ascii="Arial" w:hAnsi="Arial" w:cs="Arial" w:hint="default"/>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7" w15:restartNumberingAfterBreak="0">
    <w:nsid w:val="4A625628"/>
    <w:multiLevelType w:val="hybridMultilevel"/>
    <w:tmpl w:val="D2F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63322"/>
    <w:multiLevelType w:val="multilevel"/>
    <w:tmpl w:val="C66835AE"/>
    <w:lvl w:ilvl="0">
      <w:start w:val="17"/>
      <w:numFmt w:val="decimal"/>
      <w:lvlText w:val="%1."/>
      <w:lvlJc w:val="left"/>
      <w:pPr>
        <w:ind w:left="1140" w:hanging="1140"/>
      </w:pPr>
      <w:rPr>
        <w:rFonts w:hint="default"/>
      </w:rPr>
    </w:lvl>
    <w:lvl w:ilvl="1">
      <w:start w:val="2"/>
      <w:numFmt w:val="decimalZero"/>
      <w:lvlText w:val="%1.%2."/>
      <w:lvlJc w:val="left"/>
      <w:pPr>
        <w:ind w:left="1211" w:hanging="1140"/>
      </w:pPr>
      <w:rPr>
        <w:rFonts w:hint="default"/>
      </w:rPr>
    </w:lvl>
    <w:lvl w:ilvl="2">
      <w:start w:val="2016"/>
      <w:numFmt w:val="decimal"/>
      <w:lvlText w:val="%1.%2.%3."/>
      <w:lvlJc w:val="left"/>
      <w:pPr>
        <w:ind w:left="1282" w:hanging="1140"/>
      </w:pPr>
      <w:rPr>
        <w:rFonts w:hint="default"/>
      </w:rPr>
    </w:lvl>
    <w:lvl w:ilvl="3">
      <w:start w:val="1"/>
      <w:numFmt w:val="decimal"/>
      <w:lvlText w:val="%1.%2.%3.%4."/>
      <w:lvlJc w:val="left"/>
      <w:pPr>
        <w:ind w:left="1353" w:hanging="1140"/>
      </w:pPr>
      <w:rPr>
        <w:rFonts w:hint="default"/>
      </w:rPr>
    </w:lvl>
    <w:lvl w:ilvl="4">
      <w:start w:val="1"/>
      <w:numFmt w:val="decimal"/>
      <w:lvlText w:val="%1.%2.%3.%4.%5."/>
      <w:lvlJc w:val="left"/>
      <w:pPr>
        <w:ind w:left="1424" w:hanging="1140"/>
      </w:pPr>
      <w:rPr>
        <w:rFonts w:hint="default"/>
      </w:rPr>
    </w:lvl>
    <w:lvl w:ilvl="5">
      <w:start w:val="1"/>
      <w:numFmt w:val="decimal"/>
      <w:lvlText w:val="%1.%2.%3.%4.%5.%6."/>
      <w:lvlJc w:val="left"/>
      <w:pPr>
        <w:ind w:left="1495" w:hanging="11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51E44C3E"/>
    <w:multiLevelType w:val="hybridMultilevel"/>
    <w:tmpl w:val="659EE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F16D8"/>
    <w:multiLevelType w:val="hybridMultilevel"/>
    <w:tmpl w:val="DFB4C146"/>
    <w:lvl w:ilvl="0" w:tplc="4198AFBE">
      <w:start w:val="1"/>
      <w:numFmt w:val="decimal"/>
      <w:lvlText w:val="%1."/>
      <w:lvlJc w:val="left"/>
      <w:pPr>
        <w:ind w:left="360" w:hanging="360"/>
      </w:pPr>
      <w:rPr>
        <w:rFonts w:ascii="Arial" w:hAnsi="Arial" w:cs="Arial" w:hint="default"/>
        <w:i w:val="0"/>
        <w:color w:val="auto"/>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11" w15:restartNumberingAfterBreak="0">
    <w:nsid w:val="5D542B80"/>
    <w:multiLevelType w:val="multilevel"/>
    <w:tmpl w:val="C4FA2010"/>
    <w:lvl w:ilvl="0">
      <w:start w:val="1"/>
      <w:numFmt w:val="upperRoman"/>
      <w:pStyle w:val="Heading1"/>
      <w:suff w:val="space"/>
      <w:lvlText w:val="%1.  "/>
      <w:lvlJc w:val="left"/>
      <w:pPr>
        <w:ind w:left="2430" w:firstLine="0"/>
      </w:pPr>
      <w:rPr>
        <w:rFonts w:hint="default"/>
        <w:u w:val="none"/>
      </w:rPr>
    </w:lvl>
    <w:lvl w:ilvl="1">
      <w:start w:val="1"/>
      <w:numFmt w:val="upperLetter"/>
      <w:pStyle w:val="Heading2"/>
      <w:suff w:val="space"/>
      <w:lvlText w:val="%2.  "/>
      <w:lvlJc w:val="left"/>
      <w:pPr>
        <w:ind w:left="3148" w:hanging="454"/>
      </w:pPr>
      <w:rPr>
        <w:rFonts w:hint="default"/>
        <w:b/>
        <w:i w:val="0"/>
        <w:u w:val="none"/>
      </w:rPr>
    </w:lvl>
    <w:lvl w:ilvl="2">
      <w:start w:val="1"/>
      <w:numFmt w:val="decimal"/>
      <w:pStyle w:val="Heading3"/>
      <w:suff w:val="space"/>
      <w:lvlText w:val="%3.  "/>
      <w:lvlJc w:val="left"/>
      <w:pPr>
        <w:ind w:left="0" w:firstLine="0"/>
      </w:pPr>
      <w:rPr>
        <w:rFonts w:hint="default"/>
        <w:u w:val="none"/>
      </w:rPr>
    </w:lvl>
    <w:lvl w:ilvl="3">
      <w:start w:val="1"/>
      <w:numFmt w:val="lowerLetter"/>
      <w:pStyle w:val="Heading4"/>
      <w:suff w:val="space"/>
      <w:lvlText w:val="(%4)  "/>
      <w:lvlJc w:val="left"/>
      <w:pPr>
        <w:ind w:left="0" w:firstLine="0"/>
      </w:pPr>
      <w:rPr>
        <w:rFonts w:hint="default"/>
        <w:b w:val="0"/>
        <w:i w:val="0"/>
        <w:u w:val="none"/>
      </w:rPr>
    </w:lvl>
    <w:lvl w:ilvl="4">
      <w:start w:val="1"/>
      <w:numFmt w:val="lowerRoman"/>
      <w:pStyle w:val="Heading5"/>
      <w:suff w:val="space"/>
      <w:lvlText w:val="(%5)  "/>
      <w:lvlJc w:val="left"/>
      <w:pPr>
        <w:ind w:left="0" w:firstLine="851"/>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suff w:val="space"/>
      <w:lvlText w:val="%6.  "/>
      <w:lvlJc w:val="left"/>
      <w:pPr>
        <w:ind w:left="0" w:firstLine="1701"/>
      </w:pPr>
      <w:rPr>
        <w:rFonts w:hint="default"/>
        <w:u w:val="none"/>
      </w:rPr>
    </w:lvl>
    <w:lvl w:ilvl="6">
      <w:start w:val="1"/>
      <w:numFmt w:val="lowerRoman"/>
      <w:pStyle w:val="Heading7"/>
      <w:suff w:val="space"/>
      <w:lvlText w:val="%7.  "/>
      <w:lvlJc w:val="left"/>
      <w:pPr>
        <w:ind w:left="0" w:firstLine="2552"/>
      </w:pPr>
      <w:rPr>
        <w:rFonts w:hint="default"/>
        <w:u w:val="none"/>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640B57A1"/>
    <w:multiLevelType w:val="hybridMultilevel"/>
    <w:tmpl w:val="2724E6AE"/>
    <w:lvl w:ilvl="0" w:tplc="1B2CE24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80C5192"/>
    <w:multiLevelType w:val="hybridMultilevel"/>
    <w:tmpl w:val="1C461874"/>
    <w:lvl w:ilvl="0" w:tplc="141A0019">
      <w:start w:val="1"/>
      <w:numFmt w:val="lowerLetter"/>
      <w:lvlText w:val="%1."/>
      <w:lvlJc w:val="left"/>
      <w:pPr>
        <w:tabs>
          <w:tab w:val="num" w:pos="2705"/>
        </w:tabs>
        <w:ind w:left="1985" w:firstLine="0"/>
      </w:pPr>
      <w:rPr>
        <w:rFonts w:hint="default"/>
        <w:b w:val="0"/>
        <w:color w:val="auto"/>
      </w:rPr>
    </w:lvl>
    <w:lvl w:ilvl="1" w:tplc="3AF8B58A">
      <w:start w:val="1"/>
      <w:numFmt w:val="lowerRoman"/>
      <w:lvlText w:val="(%2)"/>
      <w:lvlJc w:val="left"/>
      <w:pPr>
        <w:tabs>
          <w:tab w:val="num" w:pos="1368"/>
        </w:tabs>
        <w:ind w:left="1368" w:hanging="576"/>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E96B36"/>
    <w:multiLevelType w:val="hybridMultilevel"/>
    <w:tmpl w:val="06984C3A"/>
    <w:lvl w:ilvl="0" w:tplc="C5640518">
      <w:start w:val="1"/>
      <w:numFmt w:val="decimal"/>
      <w:lvlText w:val="%1."/>
      <w:lvlJc w:val="left"/>
      <w:pPr>
        <w:ind w:left="900" w:hanging="360"/>
      </w:pPr>
      <w:rPr>
        <w:rFonts w:ascii="Arial" w:hAnsi="Arial" w:cs="Arial" w:hint="default"/>
        <w:sz w:val="24"/>
        <w:szCs w:val="24"/>
      </w:rPr>
    </w:lvl>
    <w:lvl w:ilvl="1" w:tplc="141A0019" w:tentative="1">
      <w:start w:val="1"/>
      <w:numFmt w:val="lowerLetter"/>
      <w:lvlText w:val="%2."/>
      <w:lvlJc w:val="left"/>
      <w:pPr>
        <w:ind w:left="654" w:hanging="360"/>
      </w:pPr>
    </w:lvl>
    <w:lvl w:ilvl="2" w:tplc="141A001B" w:tentative="1">
      <w:start w:val="1"/>
      <w:numFmt w:val="lowerRoman"/>
      <w:lvlText w:val="%3."/>
      <w:lvlJc w:val="right"/>
      <w:pPr>
        <w:ind w:left="1374" w:hanging="180"/>
      </w:pPr>
    </w:lvl>
    <w:lvl w:ilvl="3" w:tplc="141A000F" w:tentative="1">
      <w:start w:val="1"/>
      <w:numFmt w:val="decimal"/>
      <w:lvlText w:val="%4."/>
      <w:lvlJc w:val="left"/>
      <w:pPr>
        <w:ind w:left="2094" w:hanging="360"/>
      </w:pPr>
    </w:lvl>
    <w:lvl w:ilvl="4" w:tplc="141A0019" w:tentative="1">
      <w:start w:val="1"/>
      <w:numFmt w:val="lowerLetter"/>
      <w:lvlText w:val="%5."/>
      <w:lvlJc w:val="left"/>
      <w:pPr>
        <w:ind w:left="2814" w:hanging="360"/>
      </w:pPr>
    </w:lvl>
    <w:lvl w:ilvl="5" w:tplc="141A001B" w:tentative="1">
      <w:start w:val="1"/>
      <w:numFmt w:val="lowerRoman"/>
      <w:lvlText w:val="%6."/>
      <w:lvlJc w:val="right"/>
      <w:pPr>
        <w:ind w:left="3534" w:hanging="180"/>
      </w:pPr>
    </w:lvl>
    <w:lvl w:ilvl="6" w:tplc="141A000F" w:tentative="1">
      <w:start w:val="1"/>
      <w:numFmt w:val="decimal"/>
      <w:lvlText w:val="%7."/>
      <w:lvlJc w:val="left"/>
      <w:pPr>
        <w:ind w:left="4254" w:hanging="360"/>
      </w:pPr>
    </w:lvl>
    <w:lvl w:ilvl="7" w:tplc="141A0019" w:tentative="1">
      <w:start w:val="1"/>
      <w:numFmt w:val="lowerLetter"/>
      <w:lvlText w:val="%8."/>
      <w:lvlJc w:val="left"/>
      <w:pPr>
        <w:ind w:left="4974" w:hanging="360"/>
      </w:pPr>
    </w:lvl>
    <w:lvl w:ilvl="8" w:tplc="141A001B" w:tentative="1">
      <w:start w:val="1"/>
      <w:numFmt w:val="lowerRoman"/>
      <w:lvlText w:val="%9."/>
      <w:lvlJc w:val="right"/>
      <w:pPr>
        <w:ind w:left="5694" w:hanging="180"/>
      </w:pPr>
    </w:lvl>
  </w:abstractNum>
  <w:abstractNum w:abstractNumId="15" w15:restartNumberingAfterBreak="0">
    <w:nsid w:val="6D9A06D1"/>
    <w:multiLevelType w:val="hybridMultilevel"/>
    <w:tmpl w:val="269EFE9C"/>
    <w:lvl w:ilvl="0" w:tplc="49048C7C">
      <w:start w:val="3"/>
      <w:numFmt w:val="decimal"/>
      <w:lvlText w:val="%1."/>
      <w:lvlJc w:val="left"/>
      <w:pPr>
        <w:ind w:left="450" w:hanging="360"/>
      </w:pPr>
      <w:rPr>
        <w:rFonts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6" w15:restartNumberingAfterBreak="0">
    <w:nsid w:val="6E35242F"/>
    <w:multiLevelType w:val="hybridMultilevel"/>
    <w:tmpl w:val="2B023F16"/>
    <w:lvl w:ilvl="0" w:tplc="85E0416C">
      <w:start w:val="1"/>
      <w:numFmt w:val="decimal"/>
      <w:lvlText w:val="%1."/>
      <w:lvlJc w:val="left"/>
      <w:pPr>
        <w:ind w:left="480" w:hanging="360"/>
      </w:pPr>
      <w:rPr>
        <w:rFonts w:hint="default"/>
        <w:b/>
      </w:rPr>
    </w:lvl>
    <w:lvl w:ilvl="1" w:tplc="141A0019" w:tentative="1">
      <w:start w:val="1"/>
      <w:numFmt w:val="lowerLetter"/>
      <w:lvlText w:val="%2."/>
      <w:lvlJc w:val="left"/>
      <w:pPr>
        <w:ind w:left="1200" w:hanging="360"/>
      </w:pPr>
    </w:lvl>
    <w:lvl w:ilvl="2" w:tplc="141A001B">
      <w:start w:val="1"/>
      <w:numFmt w:val="lowerRoman"/>
      <w:lvlText w:val="%3."/>
      <w:lvlJc w:val="right"/>
      <w:pPr>
        <w:ind w:left="1920" w:hanging="180"/>
      </w:pPr>
    </w:lvl>
    <w:lvl w:ilvl="3" w:tplc="141A000F">
      <w:start w:val="1"/>
      <w:numFmt w:val="decimal"/>
      <w:lvlText w:val="%4."/>
      <w:lvlJc w:val="left"/>
      <w:pPr>
        <w:ind w:left="2640" w:hanging="360"/>
      </w:pPr>
    </w:lvl>
    <w:lvl w:ilvl="4" w:tplc="141A0019" w:tentative="1">
      <w:start w:val="1"/>
      <w:numFmt w:val="lowerLetter"/>
      <w:lvlText w:val="%5."/>
      <w:lvlJc w:val="left"/>
      <w:pPr>
        <w:ind w:left="3360" w:hanging="360"/>
      </w:pPr>
    </w:lvl>
    <w:lvl w:ilvl="5" w:tplc="141A001B" w:tentative="1">
      <w:start w:val="1"/>
      <w:numFmt w:val="lowerRoman"/>
      <w:lvlText w:val="%6."/>
      <w:lvlJc w:val="right"/>
      <w:pPr>
        <w:ind w:left="4080" w:hanging="180"/>
      </w:pPr>
    </w:lvl>
    <w:lvl w:ilvl="6" w:tplc="141A000F">
      <w:start w:val="1"/>
      <w:numFmt w:val="decimal"/>
      <w:lvlText w:val="%7."/>
      <w:lvlJc w:val="left"/>
      <w:pPr>
        <w:ind w:left="4800" w:hanging="360"/>
      </w:pPr>
    </w:lvl>
    <w:lvl w:ilvl="7" w:tplc="141A0019" w:tentative="1">
      <w:start w:val="1"/>
      <w:numFmt w:val="lowerLetter"/>
      <w:lvlText w:val="%8."/>
      <w:lvlJc w:val="left"/>
      <w:pPr>
        <w:ind w:left="5520" w:hanging="360"/>
      </w:pPr>
    </w:lvl>
    <w:lvl w:ilvl="8" w:tplc="141A001B" w:tentative="1">
      <w:start w:val="1"/>
      <w:numFmt w:val="lowerRoman"/>
      <w:lvlText w:val="%9."/>
      <w:lvlJc w:val="right"/>
      <w:pPr>
        <w:ind w:left="6240" w:hanging="180"/>
      </w:pPr>
    </w:lvl>
  </w:abstractNum>
  <w:num w:numId="1">
    <w:abstractNumId w:val="11"/>
  </w:num>
  <w:num w:numId="2">
    <w:abstractNumId w:val="4"/>
  </w:num>
  <w:num w:numId="3">
    <w:abstractNumId w:val="3"/>
  </w:num>
  <w:num w:numId="4">
    <w:abstractNumId w:val="13"/>
  </w:num>
  <w:num w:numId="5">
    <w:abstractNumId w:val="16"/>
  </w:num>
  <w:num w:numId="6">
    <w:abstractNumId w:val="8"/>
  </w:num>
  <w:num w:numId="7">
    <w:abstractNumId w:val="4"/>
    <w:lvlOverride w:ilvl="0">
      <w:startOverride w:val="1"/>
    </w:lvlOverride>
  </w:num>
  <w:num w:numId="8">
    <w:abstractNumId w:val="1"/>
  </w:num>
  <w:num w:numId="9">
    <w:abstractNumId w:val="0"/>
  </w:num>
  <w:num w:numId="10">
    <w:abstractNumId w:val="12"/>
  </w:num>
  <w:num w:numId="11">
    <w:abstractNumId w:val="15"/>
  </w:num>
  <w:num w:numId="12">
    <w:abstractNumId w:val="9"/>
  </w:num>
  <w:num w:numId="13">
    <w:abstractNumId w:val="4"/>
  </w:num>
  <w:num w:numId="14">
    <w:abstractNumId w:val="4"/>
    <w:lvlOverride w:ilvl="0">
      <w:startOverride w:val="1"/>
    </w:lvlOverride>
  </w:num>
  <w:num w:numId="15">
    <w:abstractNumId w:val="4"/>
    <w:lvlOverride w:ilvl="0">
      <w:startOverride w:val="1"/>
    </w:lvlOverride>
  </w:num>
  <w:num w:numId="16">
    <w:abstractNumId w:val="2"/>
  </w:num>
  <w:num w:numId="17">
    <w:abstractNumId w:val="4"/>
    <w:lvlOverride w:ilvl="0">
      <w:startOverride w:val="133"/>
    </w:lvlOverride>
  </w:num>
  <w:num w:numId="18">
    <w:abstractNumId w:val="4"/>
    <w:lvlOverride w:ilvl="0">
      <w:startOverride w:val="134"/>
    </w:lvlOverride>
  </w:num>
  <w:num w:numId="19">
    <w:abstractNumId w:val="14"/>
  </w:num>
  <w:num w:numId="20">
    <w:abstractNumId w:val="5"/>
  </w:num>
  <w:num w:numId="21">
    <w:abstractNumId w:val="11"/>
    <w:lvlOverride w:ilvl="0">
      <w:startOverride w:val="1"/>
    </w:lvlOverride>
    <w:lvlOverride w:ilvl="1">
      <w:startOverride w:val="1"/>
    </w:lvlOverride>
    <w:lvlOverride w:ilvl="2">
      <w:startOverride w:val="12"/>
    </w:lvlOverride>
  </w:num>
  <w:num w:numId="22">
    <w:abstractNumId w:val="6"/>
  </w:num>
  <w:num w:numId="23">
    <w:abstractNumId w:val="7"/>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3C"/>
    <w:rsid w:val="00000073"/>
    <w:rsid w:val="0000066B"/>
    <w:rsid w:val="000007AB"/>
    <w:rsid w:val="000008E8"/>
    <w:rsid w:val="00000F27"/>
    <w:rsid w:val="000011A1"/>
    <w:rsid w:val="000027DF"/>
    <w:rsid w:val="00002BEE"/>
    <w:rsid w:val="00002C8D"/>
    <w:rsid w:val="00003217"/>
    <w:rsid w:val="00004AF9"/>
    <w:rsid w:val="00004B89"/>
    <w:rsid w:val="00004E51"/>
    <w:rsid w:val="00005237"/>
    <w:rsid w:val="0000621B"/>
    <w:rsid w:val="00006678"/>
    <w:rsid w:val="0000724B"/>
    <w:rsid w:val="00007722"/>
    <w:rsid w:val="00007A1E"/>
    <w:rsid w:val="00011035"/>
    <w:rsid w:val="0001145F"/>
    <w:rsid w:val="00012051"/>
    <w:rsid w:val="00012B6E"/>
    <w:rsid w:val="00012EE0"/>
    <w:rsid w:val="0001454A"/>
    <w:rsid w:val="00014A96"/>
    <w:rsid w:val="00016E1C"/>
    <w:rsid w:val="00017DF1"/>
    <w:rsid w:val="000213D2"/>
    <w:rsid w:val="0002159B"/>
    <w:rsid w:val="00021D55"/>
    <w:rsid w:val="000237CC"/>
    <w:rsid w:val="00024399"/>
    <w:rsid w:val="0002472B"/>
    <w:rsid w:val="00024BF7"/>
    <w:rsid w:val="00024FAF"/>
    <w:rsid w:val="00025431"/>
    <w:rsid w:val="00027273"/>
    <w:rsid w:val="0002760C"/>
    <w:rsid w:val="000277E6"/>
    <w:rsid w:val="00030663"/>
    <w:rsid w:val="00031556"/>
    <w:rsid w:val="00031EE6"/>
    <w:rsid w:val="00031F17"/>
    <w:rsid w:val="00031F68"/>
    <w:rsid w:val="000337D1"/>
    <w:rsid w:val="00033B69"/>
    <w:rsid w:val="00033DA2"/>
    <w:rsid w:val="00033FF4"/>
    <w:rsid w:val="0003464B"/>
    <w:rsid w:val="000368FF"/>
    <w:rsid w:val="00040D8E"/>
    <w:rsid w:val="000412B2"/>
    <w:rsid w:val="00042C93"/>
    <w:rsid w:val="00043489"/>
    <w:rsid w:val="00043871"/>
    <w:rsid w:val="00045B8C"/>
    <w:rsid w:val="00045F4F"/>
    <w:rsid w:val="000464F4"/>
    <w:rsid w:val="00047B3E"/>
    <w:rsid w:val="00051864"/>
    <w:rsid w:val="000520D9"/>
    <w:rsid w:val="00052138"/>
    <w:rsid w:val="00053131"/>
    <w:rsid w:val="000542CC"/>
    <w:rsid w:val="00054C6E"/>
    <w:rsid w:val="00055103"/>
    <w:rsid w:val="00055A00"/>
    <w:rsid w:val="00055EB4"/>
    <w:rsid w:val="00056344"/>
    <w:rsid w:val="0005678D"/>
    <w:rsid w:val="0005790B"/>
    <w:rsid w:val="00057955"/>
    <w:rsid w:val="000603B4"/>
    <w:rsid w:val="00060956"/>
    <w:rsid w:val="00061B01"/>
    <w:rsid w:val="00062A7E"/>
    <w:rsid w:val="0006337C"/>
    <w:rsid w:val="00063D6F"/>
    <w:rsid w:val="00064706"/>
    <w:rsid w:val="00065349"/>
    <w:rsid w:val="00065717"/>
    <w:rsid w:val="00065867"/>
    <w:rsid w:val="0006656F"/>
    <w:rsid w:val="0006783D"/>
    <w:rsid w:val="00070F70"/>
    <w:rsid w:val="00070F79"/>
    <w:rsid w:val="0007363E"/>
    <w:rsid w:val="00073960"/>
    <w:rsid w:val="0007441B"/>
    <w:rsid w:val="00074682"/>
    <w:rsid w:val="00074941"/>
    <w:rsid w:val="00075B20"/>
    <w:rsid w:val="00076156"/>
    <w:rsid w:val="00076614"/>
    <w:rsid w:val="00076DAB"/>
    <w:rsid w:val="00077B0D"/>
    <w:rsid w:val="00077D5E"/>
    <w:rsid w:val="00080D94"/>
    <w:rsid w:val="0008140F"/>
    <w:rsid w:val="00082732"/>
    <w:rsid w:val="000829FE"/>
    <w:rsid w:val="000833FF"/>
    <w:rsid w:val="00084961"/>
    <w:rsid w:val="00085346"/>
    <w:rsid w:val="00087468"/>
    <w:rsid w:val="000874E1"/>
    <w:rsid w:val="00090246"/>
    <w:rsid w:val="00090878"/>
    <w:rsid w:val="00090E9A"/>
    <w:rsid w:val="000911F1"/>
    <w:rsid w:val="0009147E"/>
    <w:rsid w:val="000914A4"/>
    <w:rsid w:val="000917C8"/>
    <w:rsid w:val="00091ED6"/>
    <w:rsid w:val="00092B10"/>
    <w:rsid w:val="00093A32"/>
    <w:rsid w:val="00094D07"/>
    <w:rsid w:val="00095A4F"/>
    <w:rsid w:val="00095A98"/>
    <w:rsid w:val="00095AA2"/>
    <w:rsid w:val="00095CF8"/>
    <w:rsid w:val="00095ECE"/>
    <w:rsid w:val="0009746A"/>
    <w:rsid w:val="00097EB0"/>
    <w:rsid w:val="000A0242"/>
    <w:rsid w:val="000A0EB2"/>
    <w:rsid w:val="000A159D"/>
    <w:rsid w:val="000A2511"/>
    <w:rsid w:val="000A3842"/>
    <w:rsid w:val="000A45BF"/>
    <w:rsid w:val="000A4DBA"/>
    <w:rsid w:val="000A55C2"/>
    <w:rsid w:val="000A5868"/>
    <w:rsid w:val="000A60EE"/>
    <w:rsid w:val="000A623F"/>
    <w:rsid w:val="000A6F69"/>
    <w:rsid w:val="000A70F5"/>
    <w:rsid w:val="000A7BA4"/>
    <w:rsid w:val="000B09AB"/>
    <w:rsid w:val="000B0FA9"/>
    <w:rsid w:val="000B15A4"/>
    <w:rsid w:val="000B1837"/>
    <w:rsid w:val="000B2101"/>
    <w:rsid w:val="000B24C0"/>
    <w:rsid w:val="000B2681"/>
    <w:rsid w:val="000B3558"/>
    <w:rsid w:val="000B36AF"/>
    <w:rsid w:val="000B3A29"/>
    <w:rsid w:val="000B3B65"/>
    <w:rsid w:val="000B3E60"/>
    <w:rsid w:val="000B48B9"/>
    <w:rsid w:val="000B4B29"/>
    <w:rsid w:val="000B4DEB"/>
    <w:rsid w:val="000B52CE"/>
    <w:rsid w:val="000B6BD6"/>
    <w:rsid w:val="000B6C65"/>
    <w:rsid w:val="000B76A6"/>
    <w:rsid w:val="000C0678"/>
    <w:rsid w:val="000C1311"/>
    <w:rsid w:val="000C242B"/>
    <w:rsid w:val="000C25C5"/>
    <w:rsid w:val="000C273B"/>
    <w:rsid w:val="000C3CC5"/>
    <w:rsid w:val="000C3E89"/>
    <w:rsid w:val="000C407C"/>
    <w:rsid w:val="000C6EAE"/>
    <w:rsid w:val="000C6ECD"/>
    <w:rsid w:val="000D0C59"/>
    <w:rsid w:val="000D1529"/>
    <w:rsid w:val="000D231F"/>
    <w:rsid w:val="000D3966"/>
    <w:rsid w:val="000D40C3"/>
    <w:rsid w:val="000D433E"/>
    <w:rsid w:val="000D4597"/>
    <w:rsid w:val="000D4E9B"/>
    <w:rsid w:val="000D4F3C"/>
    <w:rsid w:val="000D5224"/>
    <w:rsid w:val="000D5CDA"/>
    <w:rsid w:val="000D5D87"/>
    <w:rsid w:val="000D6102"/>
    <w:rsid w:val="000D641D"/>
    <w:rsid w:val="000D6AC2"/>
    <w:rsid w:val="000D6CED"/>
    <w:rsid w:val="000D6E2D"/>
    <w:rsid w:val="000D702A"/>
    <w:rsid w:val="000D7D1A"/>
    <w:rsid w:val="000E0A6D"/>
    <w:rsid w:val="000E1069"/>
    <w:rsid w:val="000E13F2"/>
    <w:rsid w:val="000E1C03"/>
    <w:rsid w:val="000E27E9"/>
    <w:rsid w:val="000E280D"/>
    <w:rsid w:val="000E3D7A"/>
    <w:rsid w:val="000E3EEA"/>
    <w:rsid w:val="000E41DA"/>
    <w:rsid w:val="000E4CD2"/>
    <w:rsid w:val="000E4D9F"/>
    <w:rsid w:val="000E5DC9"/>
    <w:rsid w:val="000E5E13"/>
    <w:rsid w:val="000E5FA1"/>
    <w:rsid w:val="000E5FEA"/>
    <w:rsid w:val="000E6359"/>
    <w:rsid w:val="000E6685"/>
    <w:rsid w:val="000E6CBE"/>
    <w:rsid w:val="000F000E"/>
    <w:rsid w:val="000F13A3"/>
    <w:rsid w:val="000F293A"/>
    <w:rsid w:val="000F2E64"/>
    <w:rsid w:val="000F3B15"/>
    <w:rsid w:val="000F4884"/>
    <w:rsid w:val="000F529E"/>
    <w:rsid w:val="000F56BE"/>
    <w:rsid w:val="000F5965"/>
    <w:rsid w:val="000F6297"/>
    <w:rsid w:val="000F69CB"/>
    <w:rsid w:val="000F7C1C"/>
    <w:rsid w:val="0010066B"/>
    <w:rsid w:val="00100FDA"/>
    <w:rsid w:val="001029E9"/>
    <w:rsid w:val="00102ABF"/>
    <w:rsid w:val="00103283"/>
    <w:rsid w:val="00103844"/>
    <w:rsid w:val="00103ED8"/>
    <w:rsid w:val="00104796"/>
    <w:rsid w:val="001047DF"/>
    <w:rsid w:val="00104A8B"/>
    <w:rsid w:val="00104C1F"/>
    <w:rsid w:val="001051D5"/>
    <w:rsid w:val="00105557"/>
    <w:rsid w:val="00105BEE"/>
    <w:rsid w:val="00106F05"/>
    <w:rsid w:val="001078E4"/>
    <w:rsid w:val="001079AA"/>
    <w:rsid w:val="00110891"/>
    <w:rsid w:val="00111A01"/>
    <w:rsid w:val="00112329"/>
    <w:rsid w:val="001123ED"/>
    <w:rsid w:val="001127B8"/>
    <w:rsid w:val="0011323C"/>
    <w:rsid w:val="001138B8"/>
    <w:rsid w:val="00113997"/>
    <w:rsid w:val="00113BC3"/>
    <w:rsid w:val="001148E4"/>
    <w:rsid w:val="0011506D"/>
    <w:rsid w:val="0011510D"/>
    <w:rsid w:val="00115406"/>
    <w:rsid w:val="001154CC"/>
    <w:rsid w:val="0011568B"/>
    <w:rsid w:val="00115C97"/>
    <w:rsid w:val="00115E75"/>
    <w:rsid w:val="0011687D"/>
    <w:rsid w:val="00116A0D"/>
    <w:rsid w:val="00117538"/>
    <w:rsid w:val="0012103C"/>
    <w:rsid w:val="001211F7"/>
    <w:rsid w:val="00121596"/>
    <w:rsid w:val="00121B8F"/>
    <w:rsid w:val="0012220E"/>
    <w:rsid w:val="00122290"/>
    <w:rsid w:val="0012245F"/>
    <w:rsid w:val="00122668"/>
    <w:rsid w:val="001227DE"/>
    <w:rsid w:val="00122AE1"/>
    <w:rsid w:val="00123189"/>
    <w:rsid w:val="00123208"/>
    <w:rsid w:val="001232A7"/>
    <w:rsid w:val="001234CA"/>
    <w:rsid w:val="001235EA"/>
    <w:rsid w:val="0012415C"/>
    <w:rsid w:val="001242A3"/>
    <w:rsid w:val="00124E98"/>
    <w:rsid w:val="001253E9"/>
    <w:rsid w:val="00125547"/>
    <w:rsid w:val="001258E6"/>
    <w:rsid w:val="001259DB"/>
    <w:rsid w:val="00125D23"/>
    <w:rsid w:val="00126AB1"/>
    <w:rsid w:val="00126B03"/>
    <w:rsid w:val="00127461"/>
    <w:rsid w:val="0012747B"/>
    <w:rsid w:val="00127694"/>
    <w:rsid w:val="0012794C"/>
    <w:rsid w:val="00131E4A"/>
    <w:rsid w:val="00131FC8"/>
    <w:rsid w:val="00132413"/>
    <w:rsid w:val="00132D8B"/>
    <w:rsid w:val="00133B01"/>
    <w:rsid w:val="0013434D"/>
    <w:rsid w:val="00134BB8"/>
    <w:rsid w:val="001359D5"/>
    <w:rsid w:val="00135A98"/>
    <w:rsid w:val="00135C46"/>
    <w:rsid w:val="00135E55"/>
    <w:rsid w:val="00135F9B"/>
    <w:rsid w:val="001364DF"/>
    <w:rsid w:val="00136EDB"/>
    <w:rsid w:val="00136F68"/>
    <w:rsid w:val="0013719F"/>
    <w:rsid w:val="00137670"/>
    <w:rsid w:val="00137DF2"/>
    <w:rsid w:val="00137F55"/>
    <w:rsid w:val="00137FAD"/>
    <w:rsid w:val="001400AC"/>
    <w:rsid w:val="00140371"/>
    <w:rsid w:val="001406F5"/>
    <w:rsid w:val="00145C44"/>
    <w:rsid w:val="00145EAD"/>
    <w:rsid w:val="0014662A"/>
    <w:rsid w:val="00146750"/>
    <w:rsid w:val="00146A6E"/>
    <w:rsid w:val="00146CC3"/>
    <w:rsid w:val="00147234"/>
    <w:rsid w:val="00147B5A"/>
    <w:rsid w:val="00150CFF"/>
    <w:rsid w:val="00151FA1"/>
    <w:rsid w:val="00152861"/>
    <w:rsid w:val="001546B8"/>
    <w:rsid w:val="00154E51"/>
    <w:rsid w:val="00155C98"/>
    <w:rsid w:val="00156B6C"/>
    <w:rsid w:val="00156CE3"/>
    <w:rsid w:val="00156D4F"/>
    <w:rsid w:val="00156FD6"/>
    <w:rsid w:val="00157EBC"/>
    <w:rsid w:val="00160499"/>
    <w:rsid w:val="00162249"/>
    <w:rsid w:val="00162A72"/>
    <w:rsid w:val="0016408F"/>
    <w:rsid w:val="00164B59"/>
    <w:rsid w:val="001653A8"/>
    <w:rsid w:val="00165607"/>
    <w:rsid w:val="00165C54"/>
    <w:rsid w:val="001670E9"/>
    <w:rsid w:val="00167B28"/>
    <w:rsid w:val="00167D87"/>
    <w:rsid w:val="001709D4"/>
    <w:rsid w:val="00171004"/>
    <w:rsid w:val="001720DB"/>
    <w:rsid w:val="001733D3"/>
    <w:rsid w:val="0017397E"/>
    <w:rsid w:val="00173BE5"/>
    <w:rsid w:val="00173F78"/>
    <w:rsid w:val="0017610B"/>
    <w:rsid w:val="0017686C"/>
    <w:rsid w:val="00177375"/>
    <w:rsid w:val="00177EFE"/>
    <w:rsid w:val="00180611"/>
    <w:rsid w:val="001806BF"/>
    <w:rsid w:val="00181991"/>
    <w:rsid w:val="0018203B"/>
    <w:rsid w:val="00184165"/>
    <w:rsid w:val="00184B92"/>
    <w:rsid w:val="00185373"/>
    <w:rsid w:val="00185EA7"/>
    <w:rsid w:val="001866D0"/>
    <w:rsid w:val="00187673"/>
    <w:rsid w:val="001878B6"/>
    <w:rsid w:val="00187966"/>
    <w:rsid w:val="00190532"/>
    <w:rsid w:val="0019059C"/>
    <w:rsid w:val="00190722"/>
    <w:rsid w:val="001919F0"/>
    <w:rsid w:val="0019228D"/>
    <w:rsid w:val="00193005"/>
    <w:rsid w:val="00194069"/>
    <w:rsid w:val="001943F8"/>
    <w:rsid w:val="0019465C"/>
    <w:rsid w:val="001955F8"/>
    <w:rsid w:val="00196F86"/>
    <w:rsid w:val="00197297"/>
    <w:rsid w:val="001972E7"/>
    <w:rsid w:val="0019733D"/>
    <w:rsid w:val="001976C6"/>
    <w:rsid w:val="00197CEC"/>
    <w:rsid w:val="00197EE1"/>
    <w:rsid w:val="001A00DB"/>
    <w:rsid w:val="001A03FB"/>
    <w:rsid w:val="001A070D"/>
    <w:rsid w:val="001A0907"/>
    <w:rsid w:val="001A0957"/>
    <w:rsid w:val="001A22F0"/>
    <w:rsid w:val="001A2DEA"/>
    <w:rsid w:val="001A3E54"/>
    <w:rsid w:val="001A3F4E"/>
    <w:rsid w:val="001A417F"/>
    <w:rsid w:val="001A506B"/>
    <w:rsid w:val="001A6B51"/>
    <w:rsid w:val="001B1545"/>
    <w:rsid w:val="001B19C0"/>
    <w:rsid w:val="001B21EA"/>
    <w:rsid w:val="001B291B"/>
    <w:rsid w:val="001B443C"/>
    <w:rsid w:val="001B541D"/>
    <w:rsid w:val="001B62F8"/>
    <w:rsid w:val="001B63EE"/>
    <w:rsid w:val="001B6526"/>
    <w:rsid w:val="001B67DB"/>
    <w:rsid w:val="001B6A34"/>
    <w:rsid w:val="001B6F06"/>
    <w:rsid w:val="001B761D"/>
    <w:rsid w:val="001C057B"/>
    <w:rsid w:val="001C0FCB"/>
    <w:rsid w:val="001C11C3"/>
    <w:rsid w:val="001C16A7"/>
    <w:rsid w:val="001C1947"/>
    <w:rsid w:val="001C2224"/>
    <w:rsid w:val="001C265C"/>
    <w:rsid w:val="001C2D72"/>
    <w:rsid w:val="001C4566"/>
    <w:rsid w:val="001C4A8A"/>
    <w:rsid w:val="001C4B25"/>
    <w:rsid w:val="001C514B"/>
    <w:rsid w:val="001C5FCE"/>
    <w:rsid w:val="001C64B6"/>
    <w:rsid w:val="001C7677"/>
    <w:rsid w:val="001C767C"/>
    <w:rsid w:val="001C795A"/>
    <w:rsid w:val="001C79AE"/>
    <w:rsid w:val="001C7D7D"/>
    <w:rsid w:val="001D14B0"/>
    <w:rsid w:val="001D152A"/>
    <w:rsid w:val="001D1635"/>
    <w:rsid w:val="001D1FF3"/>
    <w:rsid w:val="001D20AC"/>
    <w:rsid w:val="001D2312"/>
    <w:rsid w:val="001D2F31"/>
    <w:rsid w:val="001D31F1"/>
    <w:rsid w:val="001D324F"/>
    <w:rsid w:val="001D3A5B"/>
    <w:rsid w:val="001D4A57"/>
    <w:rsid w:val="001D4E33"/>
    <w:rsid w:val="001D5147"/>
    <w:rsid w:val="001D5BC8"/>
    <w:rsid w:val="001D63C7"/>
    <w:rsid w:val="001D7051"/>
    <w:rsid w:val="001D70E2"/>
    <w:rsid w:val="001D74C7"/>
    <w:rsid w:val="001D77C1"/>
    <w:rsid w:val="001E0335"/>
    <w:rsid w:val="001E0513"/>
    <w:rsid w:val="001E0B75"/>
    <w:rsid w:val="001E184E"/>
    <w:rsid w:val="001E281D"/>
    <w:rsid w:val="001E2BC6"/>
    <w:rsid w:val="001E2CEE"/>
    <w:rsid w:val="001E2D0F"/>
    <w:rsid w:val="001E2D44"/>
    <w:rsid w:val="001E2D83"/>
    <w:rsid w:val="001E3262"/>
    <w:rsid w:val="001E3A80"/>
    <w:rsid w:val="001E52DE"/>
    <w:rsid w:val="001E5413"/>
    <w:rsid w:val="001E54A0"/>
    <w:rsid w:val="001E6850"/>
    <w:rsid w:val="001E6E8E"/>
    <w:rsid w:val="001E7CFD"/>
    <w:rsid w:val="001F15F0"/>
    <w:rsid w:val="001F26D5"/>
    <w:rsid w:val="001F2B48"/>
    <w:rsid w:val="001F2EF7"/>
    <w:rsid w:val="001F3A7E"/>
    <w:rsid w:val="001F401C"/>
    <w:rsid w:val="001F429A"/>
    <w:rsid w:val="001F4416"/>
    <w:rsid w:val="001F571A"/>
    <w:rsid w:val="001F682B"/>
    <w:rsid w:val="001F6967"/>
    <w:rsid w:val="001F7B5E"/>
    <w:rsid w:val="00200133"/>
    <w:rsid w:val="002024F6"/>
    <w:rsid w:val="002028B6"/>
    <w:rsid w:val="00202BF0"/>
    <w:rsid w:val="0020368E"/>
    <w:rsid w:val="0020370F"/>
    <w:rsid w:val="002038AD"/>
    <w:rsid w:val="00203A35"/>
    <w:rsid w:val="00204132"/>
    <w:rsid w:val="00204D1E"/>
    <w:rsid w:val="00204DE5"/>
    <w:rsid w:val="002052F4"/>
    <w:rsid w:val="00205A1C"/>
    <w:rsid w:val="00205A81"/>
    <w:rsid w:val="002061FF"/>
    <w:rsid w:val="002062A5"/>
    <w:rsid w:val="00206446"/>
    <w:rsid w:val="002071C3"/>
    <w:rsid w:val="00207E70"/>
    <w:rsid w:val="00211005"/>
    <w:rsid w:val="00211168"/>
    <w:rsid w:val="00211CA2"/>
    <w:rsid w:val="002121FD"/>
    <w:rsid w:val="00212355"/>
    <w:rsid w:val="00212A22"/>
    <w:rsid w:val="00213410"/>
    <w:rsid w:val="00215B04"/>
    <w:rsid w:val="00216110"/>
    <w:rsid w:val="00216571"/>
    <w:rsid w:val="002165A6"/>
    <w:rsid w:val="00216C5D"/>
    <w:rsid w:val="002174B0"/>
    <w:rsid w:val="00217995"/>
    <w:rsid w:val="00220094"/>
    <w:rsid w:val="00220923"/>
    <w:rsid w:val="00221277"/>
    <w:rsid w:val="002231C7"/>
    <w:rsid w:val="00223D89"/>
    <w:rsid w:val="00226F49"/>
    <w:rsid w:val="002273A3"/>
    <w:rsid w:val="0022763D"/>
    <w:rsid w:val="00227B46"/>
    <w:rsid w:val="00227F0B"/>
    <w:rsid w:val="002303C5"/>
    <w:rsid w:val="00230472"/>
    <w:rsid w:val="00230AB9"/>
    <w:rsid w:val="00231E87"/>
    <w:rsid w:val="00233D65"/>
    <w:rsid w:val="00235A18"/>
    <w:rsid w:val="00235FFC"/>
    <w:rsid w:val="002362DC"/>
    <w:rsid w:val="0023649A"/>
    <w:rsid w:val="0023669D"/>
    <w:rsid w:val="002369AD"/>
    <w:rsid w:val="002372C1"/>
    <w:rsid w:val="00237869"/>
    <w:rsid w:val="00237AE5"/>
    <w:rsid w:val="0024070A"/>
    <w:rsid w:val="00240B46"/>
    <w:rsid w:val="00240E0D"/>
    <w:rsid w:val="0024117E"/>
    <w:rsid w:val="00241AF7"/>
    <w:rsid w:val="00243396"/>
    <w:rsid w:val="00244225"/>
    <w:rsid w:val="00244DB8"/>
    <w:rsid w:val="002451E4"/>
    <w:rsid w:val="00245BAB"/>
    <w:rsid w:val="00245C59"/>
    <w:rsid w:val="00245EAA"/>
    <w:rsid w:val="00245F30"/>
    <w:rsid w:val="002460E6"/>
    <w:rsid w:val="002468DA"/>
    <w:rsid w:val="00247155"/>
    <w:rsid w:val="00247307"/>
    <w:rsid w:val="002476B7"/>
    <w:rsid w:val="00247827"/>
    <w:rsid w:val="00247B8C"/>
    <w:rsid w:val="00247DE6"/>
    <w:rsid w:val="00251965"/>
    <w:rsid w:val="00251D70"/>
    <w:rsid w:val="00251F05"/>
    <w:rsid w:val="00252DE5"/>
    <w:rsid w:val="0025356B"/>
    <w:rsid w:val="0025364B"/>
    <w:rsid w:val="00253802"/>
    <w:rsid w:val="00253D24"/>
    <w:rsid w:val="00254BA7"/>
    <w:rsid w:val="00255331"/>
    <w:rsid w:val="00255FEF"/>
    <w:rsid w:val="0025629F"/>
    <w:rsid w:val="002564C2"/>
    <w:rsid w:val="0026053F"/>
    <w:rsid w:val="002605DB"/>
    <w:rsid w:val="00261F81"/>
    <w:rsid w:val="002620D5"/>
    <w:rsid w:val="002623FF"/>
    <w:rsid w:val="00262D66"/>
    <w:rsid w:val="002639BE"/>
    <w:rsid w:val="00263A5E"/>
    <w:rsid w:val="00263AF5"/>
    <w:rsid w:val="00263C94"/>
    <w:rsid w:val="0026434E"/>
    <w:rsid w:val="00264512"/>
    <w:rsid w:val="002645FC"/>
    <w:rsid w:val="0026482C"/>
    <w:rsid w:val="0026589B"/>
    <w:rsid w:val="00265E5D"/>
    <w:rsid w:val="00266180"/>
    <w:rsid w:val="00266DA9"/>
    <w:rsid w:val="00266EED"/>
    <w:rsid w:val="002703B4"/>
    <w:rsid w:val="0027147B"/>
    <w:rsid w:val="00271B21"/>
    <w:rsid w:val="00271DF8"/>
    <w:rsid w:val="002721B4"/>
    <w:rsid w:val="0027222F"/>
    <w:rsid w:val="00272FA8"/>
    <w:rsid w:val="00274CDC"/>
    <w:rsid w:val="002758E1"/>
    <w:rsid w:val="002765DA"/>
    <w:rsid w:val="00277005"/>
    <w:rsid w:val="00277006"/>
    <w:rsid w:val="00277452"/>
    <w:rsid w:val="00277AAC"/>
    <w:rsid w:val="00280370"/>
    <w:rsid w:val="00281C72"/>
    <w:rsid w:val="00281D19"/>
    <w:rsid w:val="00281D5F"/>
    <w:rsid w:val="00282D56"/>
    <w:rsid w:val="00284F8C"/>
    <w:rsid w:val="0028501D"/>
    <w:rsid w:val="00286CF8"/>
    <w:rsid w:val="0028737F"/>
    <w:rsid w:val="00290D46"/>
    <w:rsid w:val="002917D3"/>
    <w:rsid w:val="00292D17"/>
    <w:rsid w:val="0029347B"/>
    <w:rsid w:val="0029375A"/>
    <w:rsid w:val="00294581"/>
    <w:rsid w:val="00295E0A"/>
    <w:rsid w:val="0029674F"/>
    <w:rsid w:val="0029740A"/>
    <w:rsid w:val="00297A4D"/>
    <w:rsid w:val="002A0503"/>
    <w:rsid w:val="002A09A0"/>
    <w:rsid w:val="002A1172"/>
    <w:rsid w:val="002A117C"/>
    <w:rsid w:val="002A11A0"/>
    <w:rsid w:val="002A22B2"/>
    <w:rsid w:val="002A2368"/>
    <w:rsid w:val="002A2C0F"/>
    <w:rsid w:val="002A3854"/>
    <w:rsid w:val="002A49C7"/>
    <w:rsid w:val="002A51B9"/>
    <w:rsid w:val="002A5524"/>
    <w:rsid w:val="002A5D98"/>
    <w:rsid w:val="002A69E6"/>
    <w:rsid w:val="002A6A72"/>
    <w:rsid w:val="002A79FC"/>
    <w:rsid w:val="002B0119"/>
    <w:rsid w:val="002B0506"/>
    <w:rsid w:val="002B1297"/>
    <w:rsid w:val="002B14DD"/>
    <w:rsid w:val="002B16B2"/>
    <w:rsid w:val="002B32EE"/>
    <w:rsid w:val="002B4917"/>
    <w:rsid w:val="002B4EEE"/>
    <w:rsid w:val="002B522F"/>
    <w:rsid w:val="002B5448"/>
    <w:rsid w:val="002B5C52"/>
    <w:rsid w:val="002B7434"/>
    <w:rsid w:val="002B75F3"/>
    <w:rsid w:val="002B7601"/>
    <w:rsid w:val="002B7662"/>
    <w:rsid w:val="002B770B"/>
    <w:rsid w:val="002B7B5C"/>
    <w:rsid w:val="002C0710"/>
    <w:rsid w:val="002C14FB"/>
    <w:rsid w:val="002C1AFF"/>
    <w:rsid w:val="002C1B55"/>
    <w:rsid w:val="002C1C9D"/>
    <w:rsid w:val="002C243A"/>
    <w:rsid w:val="002C2F5F"/>
    <w:rsid w:val="002C3074"/>
    <w:rsid w:val="002C3170"/>
    <w:rsid w:val="002C374B"/>
    <w:rsid w:val="002C45A5"/>
    <w:rsid w:val="002C4769"/>
    <w:rsid w:val="002C4E75"/>
    <w:rsid w:val="002C5652"/>
    <w:rsid w:val="002C5AF2"/>
    <w:rsid w:val="002C682D"/>
    <w:rsid w:val="002C6E27"/>
    <w:rsid w:val="002D03AD"/>
    <w:rsid w:val="002D0D2E"/>
    <w:rsid w:val="002D1645"/>
    <w:rsid w:val="002D18BC"/>
    <w:rsid w:val="002D1A98"/>
    <w:rsid w:val="002D22E9"/>
    <w:rsid w:val="002D2AE9"/>
    <w:rsid w:val="002D31A8"/>
    <w:rsid w:val="002D340C"/>
    <w:rsid w:val="002D3AF6"/>
    <w:rsid w:val="002D3B10"/>
    <w:rsid w:val="002D3C6C"/>
    <w:rsid w:val="002D402B"/>
    <w:rsid w:val="002D4329"/>
    <w:rsid w:val="002D4348"/>
    <w:rsid w:val="002D5724"/>
    <w:rsid w:val="002D5A65"/>
    <w:rsid w:val="002D6CD6"/>
    <w:rsid w:val="002D6D81"/>
    <w:rsid w:val="002D78CF"/>
    <w:rsid w:val="002D797C"/>
    <w:rsid w:val="002D7A47"/>
    <w:rsid w:val="002D7C17"/>
    <w:rsid w:val="002E05A0"/>
    <w:rsid w:val="002E06A2"/>
    <w:rsid w:val="002E0E47"/>
    <w:rsid w:val="002E1790"/>
    <w:rsid w:val="002E1E4A"/>
    <w:rsid w:val="002E23EF"/>
    <w:rsid w:val="002E2695"/>
    <w:rsid w:val="002E273B"/>
    <w:rsid w:val="002E2A78"/>
    <w:rsid w:val="002E36A9"/>
    <w:rsid w:val="002E42D6"/>
    <w:rsid w:val="002E43B4"/>
    <w:rsid w:val="002E4ED6"/>
    <w:rsid w:val="002E5D63"/>
    <w:rsid w:val="002E61B7"/>
    <w:rsid w:val="002E68A9"/>
    <w:rsid w:val="002E6980"/>
    <w:rsid w:val="002E6DDD"/>
    <w:rsid w:val="002E6F27"/>
    <w:rsid w:val="002F09B2"/>
    <w:rsid w:val="002F0A59"/>
    <w:rsid w:val="002F0C47"/>
    <w:rsid w:val="002F12DF"/>
    <w:rsid w:val="002F14BF"/>
    <w:rsid w:val="002F179E"/>
    <w:rsid w:val="002F1EBE"/>
    <w:rsid w:val="002F2EAD"/>
    <w:rsid w:val="002F36CB"/>
    <w:rsid w:val="002F3D80"/>
    <w:rsid w:val="002F3DE9"/>
    <w:rsid w:val="002F4A51"/>
    <w:rsid w:val="002F50AF"/>
    <w:rsid w:val="002F57BB"/>
    <w:rsid w:val="002F59A4"/>
    <w:rsid w:val="002F5DE6"/>
    <w:rsid w:val="002F5ED4"/>
    <w:rsid w:val="002F6B6C"/>
    <w:rsid w:val="002F6FF5"/>
    <w:rsid w:val="002F7B56"/>
    <w:rsid w:val="00301FD7"/>
    <w:rsid w:val="00302293"/>
    <w:rsid w:val="0030293F"/>
    <w:rsid w:val="00303434"/>
    <w:rsid w:val="00303468"/>
    <w:rsid w:val="00303E68"/>
    <w:rsid w:val="003046C1"/>
    <w:rsid w:val="00304D59"/>
    <w:rsid w:val="00304FBF"/>
    <w:rsid w:val="003056BA"/>
    <w:rsid w:val="00305E67"/>
    <w:rsid w:val="00306018"/>
    <w:rsid w:val="0030651B"/>
    <w:rsid w:val="00306D41"/>
    <w:rsid w:val="00307396"/>
    <w:rsid w:val="00307D8E"/>
    <w:rsid w:val="00311EC7"/>
    <w:rsid w:val="003130C7"/>
    <w:rsid w:val="00313913"/>
    <w:rsid w:val="003139BE"/>
    <w:rsid w:val="00313B8E"/>
    <w:rsid w:val="00314013"/>
    <w:rsid w:val="0031463F"/>
    <w:rsid w:val="003154A6"/>
    <w:rsid w:val="0031601D"/>
    <w:rsid w:val="0031612C"/>
    <w:rsid w:val="00316210"/>
    <w:rsid w:val="00316979"/>
    <w:rsid w:val="00316A63"/>
    <w:rsid w:val="00316F69"/>
    <w:rsid w:val="003176BA"/>
    <w:rsid w:val="00317B03"/>
    <w:rsid w:val="0032063E"/>
    <w:rsid w:val="00322055"/>
    <w:rsid w:val="003242FF"/>
    <w:rsid w:val="0032515E"/>
    <w:rsid w:val="00325DDA"/>
    <w:rsid w:val="00326161"/>
    <w:rsid w:val="00326AC1"/>
    <w:rsid w:val="00326CBE"/>
    <w:rsid w:val="003275A0"/>
    <w:rsid w:val="003276FB"/>
    <w:rsid w:val="00330424"/>
    <w:rsid w:val="003307F1"/>
    <w:rsid w:val="003308FB"/>
    <w:rsid w:val="00331686"/>
    <w:rsid w:val="00331B15"/>
    <w:rsid w:val="00332B0F"/>
    <w:rsid w:val="00333EE2"/>
    <w:rsid w:val="00334A84"/>
    <w:rsid w:val="003355CD"/>
    <w:rsid w:val="00335910"/>
    <w:rsid w:val="00335FFC"/>
    <w:rsid w:val="003368B8"/>
    <w:rsid w:val="00336C05"/>
    <w:rsid w:val="003372E9"/>
    <w:rsid w:val="00337FAD"/>
    <w:rsid w:val="00340067"/>
    <w:rsid w:val="003403BA"/>
    <w:rsid w:val="00340577"/>
    <w:rsid w:val="003419A3"/>
    <w:rsid w:val="00341E22"/>
    <w:rsid w:val="00342176"/>
    <w:rsid w:val="003427C3"/>
    <w:rsid w:val="00342BE3"/>
    <w:rsid w:val="00342E41"/>
    <w:rsid w:val="00343311"/>
    <w:rsid w:val="00343D88"/>
    <w:rsid w:val="003446DA"/>
    <w:rsid w:val="00344994"/>
    <w:rsid w:val="00344E1C"/>
    <w:rsid w:val="00345460"/>
    <w:rsid w:val="0034679F"/>
    <w:rsid w:val="003469D9"/>
    <w:rsid w:val="00347696"/>
    <w:rsid w:val="00350D5B"/>
    <w:rsid w:val="0035182F"/>
    <w:rsid w:val="0035225D"/>
    <w:rsid w:val="0035233A"/>
    <w:rsid w:val="00352350"/>
    <w:rsid w:val="00352BD1"/>
    <w:rsid w:val="00352DB5"/>
    <w:rsid w:val="003531C9"/>
    <w:rsid w:val="0035512F"/>
    <w:rsid w:val="00355996"/>
    <w:rsid w:val="00355B76"/>
    <w:rsid w:val="00355E64"/>
    <w:rsid w:val="0035631B"/>
    <w:rsid w:val="00356F81"/>
    <w:rsid w:val="0036005D"/>
    <w:rsid w:val="003602A4"/>
    <w:rsid w:val="0036096D"/>
    <w:rsid w:val="00360B67"/>
    <w:rsid w:val="00360DD6"/>
    <w:rsid w:val="00362741"/>
    <w:rsid w:val="00363116"/>
    <w:rsid w:val="003632B4"/>
    <w:rsid w:val="003637FE"/>
    <w:rsid w:val="00363B33"/>
    <w:rsid w:val="00363E4F"/>
    <w:rsid w:val="00364417"/>
    <w:rsid w:val="003649A5"/>
    <w:rsid w:val="00364BA6"/>
    <w:rsid w:val="00366BC9"/>
    <w:rsid w:val="00367099"/>
    <w:rsid w:val="003672F9"/>
    <w:rsid w:val="00367975"/>
    <w:rsid w:val="003679FB"/>
    <w:rsid w:val="00367A01"/>
    <w:rsid w:val="00367A1F"/>
    <w:rsid w:val="00367B7B"/>
    <w:rsid w:val="0037036D"/>
    <w:rsid w:val="00370CC0"/>
    <w:rsid w:val="00371291"/>
    <w:rsid w:val="003712B8"/>
    <w:rsid w:val="003716C9"/>
    <w:rsid w:val="0037196B"/>
    <w:rsid w:val="0037233C"/>
    <w:rsid w:val="00373037"/>
    <w:rsid w:val="00373295"/>
    <w:rsid w:val="00374CBB"/>
    <w:rsid w:val="0037544A"/>
    <w:rsid w:val="00375E6A"/>
    <w:rsid w:val="0037648B"/>
    <w:rsid w:val="003769C3"/>
    <w:rsid w:val="00377581"/>
    <w:rsid w:val="00380AA7"/>
    <w:rsid w:val="00380C02"/>
    <w:rsid w:val="00380CB8"/>
    <w:rsid w:val="00380E57"/>
    <w:rsid w:val="003813FE"/>
    <w:rsid w:val="003815DB"/>
    <w:rsid w:val="00381B66"/>
    <w:rsid w:val="003828DB"/>
    <w:rsid w:val="00383E13"/>
    <w:rsid w:val="0038407D"/>
    <w:rsid w:val="00384AA0"/>
    <w:rsid w:val="0038586A"/>
    <w:rsid w:val="00385AEF"/>
    <w:rsid w:val="00386988"/>
    <w:rsid w:val="00386AD0"/>
    <w:rsid w:val="003875A4"/>
    <w:rsid w:val="003877A5"/>
    <w:rsid w:val="00387ABC"/>
    <w:rsid w:val="00387FD5"/>
    <w:rsid w:val="0039020F"/>
    <w:rsid w:val="003916A3"/>
    <w:rsid w:val="003916DA"/>
    <w:rsid w:val="0039180D"/>
    <w:rsid w:val="00391D5F"/>
    <w:rsid w:val="00392115"/>
    <w:rsid w:val="00392343"/>
    <w:rsid w:val="0039236F"/>
    <w:rsid w:val="00392C79"/>
    <w:rsid w:val="003934CB"/>
    <w:rsid w:val="00393539"/>
    <w:rsid w:val="00393A91"/>
    <w:rsid w:val="00395459"/>
    <w:rsid w:val="00395602"/>
    <w:rsid w:val="00396FC5"/>
    <w:rsid w:val="003970F2"/>
    <w:rsid w:val="00397997"/>
    <w:rsid w:val="00397CC7"/>
    <w:rsid w:val="00397D67"/>
    <w:rsid w:val="00397ECC"/>
    <w:rsid w:val="00397F9E"/>
    <w:rsid w:val="003A04DA"/>
    <w:rsid w:val="003A05A5"/>
    <w:rsid w:val="003A145F"/>
    <w:rsid w:val="003A17B7"/>
    <w:rsid w:val="003A3159"/>
    <w:rsid w:val="003A3701"/>
    <w:rsid w:val="003A3A08"/>
    <w:rsid w:val="003A4595"/>
    <w:rsid w:val="003A68E8"/>
    <w:rsid w:val="003A6D95"/>
    <w:rsid w:val="003B0468"/>
    <w:rsid w:val="003B0E9D"/>
    <w:rsid w:val="003B210C"/>
    <w:rsid w:val="003B2F19"/>
    <w:rsid w:val="003B39E6"/>
    <w:rsid w:val="003B39EC"/>
    <w:rsid w:val="003B3B5F"/>
    <w:rsid w:val="003B4E36"/>
    <w:rsid w:val="003B5145"/>
    <w:rsid w:val="003B5EA3"/>
    <w:rsid w:val="003B6977"/>
    <w:rsid w:val="003B6A55"/>
    <w:rsid w:val="003B6A6F"/>
    <w:rsid w:val="003B6C5E"/>
    <w:rsid w:val="003B73C9"/>
    <w:rsid w:val="003B792A"/>
    <w:rsid w:val="003B7D73"/>
    <w:rsid w:val="003B7E4A"/>
    <w:rsid w:val="003B7FA1"/>
    <w:rsid w:val="003C1DD4"/>
    <w:rsid w:val="003C392E"/>
    <w:rsid w:val="003C3B35"/>
    <w:rsid w:val="003C4DD5"/>
    <w:rsid w:val="003C5934"/>
    <w:rsid w:val="003C5A4F"/>
    <w:rsid w:val="003C5E41"/>
    <w:rsid w:val="003C6875"/>
    <w:rsid w:val="003C6A0B"/>
    <w:rsid w:val="003C726A"/>
    <w:rsid w:val="003D0737"/>
    <w:rsid w:val="003D08D7"/>
    <w:rsid w:val="003D0AFC"/>
    <w:rsid w:val="003D0D3A"/>
    <w:rsid w:val="003D0FA7"/>
    <w:rsid w:val="003D20C4"/>
    <w:rsid w:val="003D3ABB"/>
    <w:rsid w:val="003D3ADD"/>
    <w:rsid w:val="003D3F61"/>
    <w:rsid w:val="003D4692"/>
    <w:rsid w:val="003E0430"/>
    <w:rsid w:val="003E0620"/>
    <w:rsid w:val="003E1337"/>
    <w:rsid w:val="003E1383"/>
    <w:rsid w:val="003E2BBF"/>
    <w:rsid w:val="003E327C"/>
    <w:rsid w:val="003E33CD"/>
    <w:rsid w:val="003E42FD"/>
    <w:rsid w:val="003E461E"/>
    <w:rsid w:val="003E4C07"/>
    <w:rsid w:val="003E4C79"/>
    <w:rsid w:val="003E525C"/>
    <w:rsid w:val="003E5E2A"/>
    <w:rsid w:val="003E5EB5"/>
    <w:rsid w:val="003E72AB"/>
    <w:rsid w:val="003E72DB"/>
    <w:rsid w:val="003E7415"/>
    <w:rsid w:val="003F0055"/>
    <w:rsid w:val="003F0E63"/>
    <w:rsid w:val="003F1EE0"/>
    <w:rsid w:val="003F1F6A"/>
    <w:rsid w:val="003F3EA3"/>
    <w:rsid w:val="003F4297"/>
    <w:rsid w:val="003F73A3"/>
    <w:rsid w:val="00400498"/>
    <w:rsid w:val="00401ABE"/>
    <w:rsid w:val="00401D05"/>
    <w:rsid w:val="0040204D"/>
    <w:rsid w:val="00402682"/>
    <w:rsid w:val="00402714"/>
    <w:rsid w:val="00403F25"/>
    <w:rsid w:val="00403FA4"/>
    <w:rsid w:val="004040B0"/>
    <w:rsid w:val="004044FF"/>
    <w:rsid w:val="004050D1"/>
    <w:rsid w:val="004061E1"/>
    <w:rsid w:val="004063E4"/>
    <w:rsid w:val="004067BE"/>
    <w:rsid w:val="0040689C"/>
    <w:rsid w:val="00406DEB"/>
    <w:rsid w:val="004076E5"/>
    <w:rsid w:val="00410ED6"/>
    <w:rsid w:val="0041186F"/>
    <w:rsid w:val="00414079"/>
    <w:rsid w:val="00414613"/>
    <w:rsid w:val="0041588F"/>
    <w:rsid w:val="00415A70"/>
    <w:rsid w:val="00415F73"/>
    <w:rsid w:val="004170CA"/>
    <w:rsid w:val="00417198"/>
    <w:rsid w:val="004173FC"/>
    <w:rsid w:val="00417A7A"/>
    <w:rsid w:val="00420CD4"/>
    <w:rsid w:val="00421052"/>
    <w:rsid w:val="0042216C"/>
    <w:rsid w:val="004227F6"/>
    <w:rsid w:val="004229F6"/>
    <w:rsid w:val="00422B25"/>
    <w:rsid w:val="00424243"/>
    <w:rsid w:val="00424F26"/>
    <w:rsid w:val="004253B1"/>
    <w:rsid w:val="00426238"/>
    <w:rsid w:val="004267E8"/>
    <w:rsid w:val="00426AF9"/>
    <w:rsid w:val="00426D09"/>
    <w:rsid w:val="00426E03"/>
    <w:rsid w:val="004308A7"/>
    <w:rsid w:val="004309B1"/>
    <w:rsid w:val="00431253"/>
    <w:rsid w:val="00432275"/>
    <w:rsid w:val="004329B3"/>
    <w:rsid w:val="00432EAB"/>
    <w:rsid w:val="004332FB"/>
    <w:rsid w:val="00433530"/>
    <w:rsid w:val="004345D2"/>
    <w:rsid w:val="00434C90"/>
    <w:rsid w:val="00435C48"/>
    <w:rsid w:val="004378BB"/>
    <w:rsid w:val="00440595"/>
    <w:rsid w:val="00440CAF"/>
    <w:rsid w:val="00441114"/>
    <w:rsid w:val="0044195D"/>
    <w:rsid w:val="004428DE"/>
    <w:rsid w:val="0044301B"/>
    <w:rsid w:val="00444021"/>
    <w:rsid w:val="00444491"/>
    <w:rsid w:val="0044557A"/>
    <w:rsid w:val="004458A5"/>
    <w:rsid w:val="004468B3"/>
    <w:rsid w:val="004470D8"/>
    <w:rsid w:val="00447999"/>
    <w:rsid w:val="004479B7"/>
    <w:rsid w:val="00447B70"/>
    <w:rsid w:val="00447D8D"/>
    <w:rsid w:val="00450A81"/>
    <w:rsid w:val="00451174"/>
    <w:rsid w:val="00451324"/>
    <w:rsid w:val="0045147D"/>
    <w:rsid w:val="00452008"/>
    <w:rsid w:val="004523D9"/>
    <w:rsid w:val="004527C4"/>
    <w:rsid w:val="00452987"/>
    <w:rsid w:val="00453900"/>
    <w:rsid w:val="00454D34"/>
    <w:rsid w:val="004556C9"/>
    <w:rsid w:val="0045609B"/>
    <w:rsid w:val="00456D08"/>
    <w:rsid w:val="004575B4"/>
    <w:rsid w:val="00457E66"/>
    <w:rsid w:val="00457FEB"/>
    <w:rsid w:val="0046032A"/>
    <w:rsid w:val="004612D0"/>
    <w:rsid w:val="0046148E"/>
    <w:rsid w:val="0046185D"/>
    <w:rsid w:val="00461F07"/>
    <w:rsid w:val="00462132"/>
    <w:rsid w:val="0046303F"/>
    <w:rsid w:val="00463AA9"/>
    <w:rsid w:val="00463E4D"/>
    <w:rsid w:val="00464291"/>
    <w:rsid w:val="00464654"/>
    <w:rsid w:val="004654FF"/>
    <w:rsid w:val="00465631"/>
    <w:rsid w:val="00465794"/>
    <w:rsid w:val="0046619F"/>
    <w:rsid w:val="004664DC"/>
    <w:rsid w:val="0046666B"/>
    <w:rsid w:val="00466CEC"/>
    <w:rsid w:val="004676D2"/>
    <w:rsid w:val="004677BE"/>
    <w:rsid w:val="00471317"/>
    <w:rsid w:val="00471943"/>
    <w:rsid w:val="00471E7C"/>
    <w:rsid w:val="00472186"/>
    <w:rsid w:val="00472872"/>
    <w:rsid w:val="00474121"/>
    <w:rsid w:val="0047491E"/>
    <w:rsid w:val="004762AD"/>
    <w:rsid w:val="004778E8"/>
    <w:rsid w:val="00477F7E"/>
    <w:rsid w:val="004810BC"/>
    <w:rsid w:val="00481FE0"/>
    <w:rsid w:val="00482F96"/>
    <w:rsid w:val="00484C15"/>
    <w:rsid w:val="00484CE4"/>
    <w:rsid w:val="00484DAC"/>
    <w:rsid w:val="00487B67"/>
    <w:rsid w:val="00490351"/>
    <w:rsid w:val="00490454"/>
    <w:rsid w:val="00490A54"/>
    <w:rsid w:val="0049172D"/>
    <w:rsid w:val="00491C18"/>
    <w:rsid w:val="00491CBA"/>
    <w:rsid w:val="004926DD"/>
    <w:rsid w:val="004933AC"/>
    <w:rsid w:val="004939DF"/>
    <w:rsid w:val="0049431B"/>
    <w:rsid w:val="004945FF"/>
    <w:rsid w:val="004947D7"/>
    <w:rsid w:val="00494859"/>
    <w:rsid w:val="00494D33"/>
    <w:rsid w:val="00494E02"/>
    <w:rsid w:val="00495C21"/>
    <w:rsid w:val="00495E95"/>
    <w:rsid w:val="00496189"/>
    <w:rsid w:val="00496C8C"/>
    <w:rsid w:val="00497113"/>
    <w:rsid w:val="00497507"/>
    <w:rsid w:val="00497588"/>
    <w:rsid w:val="00497A3F"/>
    <w:rsid w:val="00497FE0"/>
    <w:rsid w:val="004A0395"/>
    <w:rsid w:val="004A05E1"/>
    <w:rsid w:val="004A06E0"/>
    <w:rsid w:val="004A0D85"/>
    <w:rsid w:val="004A0EB3"/>
    <w:rsid w:val="004A120B"/>
    <w:rsid w:val="004A148E"/>
    <w:rsid w:val="004A190B"/>
    <w:rsid w:val="004A2602"/>
    <w:rsid w:val="004A2D3C"/>
    <w:rsid w:val="004A391C"/>
    <w:rsid w:val="004A39FB"/>
    <w:rsid w:val="004A3AAC"/>
    <w:rsid w:val="004A48C2"/>
    <w:rsid w:val="004A6397"/>
    <w:rsid w:val="004A7132"/>
    <w:rsid w:val="004A729B"/>
    <w:rsid w:val="004A7C26"/>
    <w:rsid w:val="004A7D17"/>
    <w:rsid w:val="004A7FA1"/>
    <w:rsid w:val="004B05A1"/>
    <w:rsid w:val="004B0628"/>
    <w:rsid w:val="004B0758"/>
    <w:rsid w:val="004B0782"/>
    <w:rsid w:val="004B080D"/>
    <w:rsid w:val="004B0D98"/>
    <w:rsid w:val="004B0DD3"/>
    <w:rsid w:val="004B0DE2"/>
    <w:rsid w:val="004B1411"/>
    <w:rsid w:val="004B1645"/>
    <w:rsid w:val="004B2B4F"/>
    <w:rsid w:val="004B44A3"/>
    <w:rsid w:val="004B53C2"/>
    <w:rsid w:val="004B5498"/>
    <w:rsid w:val="004B62DE"/>
    <w:rsid w:val="004B63C1"/>
    <w:rsid w:val="004B6534"/>
    <w:rsid w:val="004B7674"/>
    <w:rsid w:val="004B7BD0"/>
    <w:rsid w:val="004C0C56"/>
    <w:rsid w:val="004C113C"/>
    <w:rsid w:val="004C13E1"/>
    <w:rsid w:val="004C1D49"/>
    <w:rsid w:val="004C212B"/>
    <w:rsid w:val="004C259D"/>
    <w:rsid w:val="004C27BE"/>
    <w:rsid w:val="004C3039"/>
    <w:rsid w:val="004C3188"/>
    <w:rsid w:val="004C40DD"/>
    <w:rsid w:val="004C462A"/>
    <w:rsid w:val="004C5579"/>
    <w:rsid w:val="004C5755"/>
    <w:rsid w:val="004C648E"/>
    <w:rsid w:val="004C6A39"/>
    <w:rsid w:val="004C6F3C"/>
    <w:rsid w:val="004D0B2C"/>
    <w:rsid w:val="004D161C"/>
    <w:rsid w:val="004D1C62"/>
    <w:rsid w:val="004D3390"/>
    <w:rsid w:val="004D3938"/>
    <w:rsid w:val="004D46FC"/>
    <w:rsid w:val="004D48E6"/>
    <w:rsid w:val="004D4BFF"/>
    <w:rsid w:val="004D4CA5"/>
    <w:rsid w:val="004D6373"/>
    <w:rsid w:val="004D6EBB"/>
    <w:rsid w:val="004D746A"/>
    <w:rsid w:val="004D7633"/>
    <w:rsid w:val="004D7C40"/>
    <w:rsid w:val="004E1698"/>
    <w:rsid w:val="004E28E9"/>
    <w:rsid w:val="004E3EEA"/>
    <w:rsid w:val="004E4264"/>
    <w:rsid w:val="004E433C"/>
    <w:rsid w:val="004E47B7"/>
    <w:rsid w:val="004E6362"/>
    <w:rsid w:val="004E666F"/>
    <w:rsid w:val="004E6679"/>
    <w:rsid w:val="004E66C1"/>
    <w:rsid w:val="004E71FA"/>
    <w:rsid w:val="004E73F2"/>
    <w:rsid w:val="004E7560"/>
    <w:rsid w:val="004F0258"/>
    <w:rsid w:val="004F175D"/>
    <w:rsid w:val="004F2581"/>
    <w:rsid w:val="004F4651"/>
    <w:rsid w:val="004F4A18"/>
    <w:rsid w:val="004F5E20"/>
    <w:rsid w:val="004F64D8"/>
    <w:rsid w:val="004F68E6"/>
    <w:rsid w:val="004F7DF8"/>
    <w:rsid w:val="00500FDA"/>
    <w:rsid w:val="00501EDE"/>
    <w:rsid w:val="00503372"/>
    <w:rsid w:val="0050341A"/>
    <w:rsid w:val="0050399D"/>
    <w:rsid w:val="00503B87"/>
    <w:rsid w:val="00503CB8"/>
    <w:rsid w:val="00504C9F"/>
    <w:rsid w:val="00505324"/>
    <w:rsid w:val="00505E07"/>
    <w:rsid w:val="0050607D"/>
    <w:rsid w:val="0051040A"/>
    <w:rsid w:val="00510BBF"/>
    <w:rsid w:val="005124E0"/>
    <w:rsid w:val="0051287F"/>
    <w:rsid w:val="00513527"/>
    <w:rsid w:val="005137C0"/>
    <w:rsid w:val="00513851"/>
    <w:rsid w:val="00513AF9"/>
    <w:rsid w:val="00514827"/>
    <w:rsid w:val="005148A8"/>
    <w:rsid w:val="00514B06"/>
    <w:rsid w:val="00514D26"/>
    <w:rsid w:val="00515612"/>
    <w:rsid w:val="005159AA"/>
    <w:rsid w:val="00516946"/>
    <w:rsid w:val="005169BB"/>
    <w:rsid w:val="0052075D"/>
    <w:rsid w:val="00520929"/>
    <w:rsid w:val="00521856"/>
    <w:rsid w:val="0052209C"/>
    <w:rsid w:val="005222CF"/>
    <w:rsid w:val="00522503"/>
    <w:rsid w:val="00523193"/>
    <w:rsid w:val="00523C82"/>
    <w:rsid w:val="0052402D"/>
    <w:rsid w:val="0052454D"/>
    <w:rsid w:val="00525AD4"/>
    <w:rsid w:val="00525F08"/>
    <w:rsid w:val="00525FD4"/>
    <w:rsid w:val="00527DF8"/>
    <w:rsid w:val="00531C88"/>
    <w:rsid w:val="00531CBA"/>
    <w:rsid w:val="00531E40"/>
    <w:rsid w:val="00532233"/>
    <w:rsid w:val="00532363"/>
    <w:rsid w:val="00532B44"/>
    <w:rsid w:val="005334AB"/>
    <w:rsid w:val="005343E4"/>
    <w:rsid w:val="00534835"/>
    <w:rsid w:val="00535053"/>
    <w:rsid w:val="005363EC"/>
    <w:rsid w:val="00536703"/>
    <w:rsid w:val="00536F3B"/>
    <w:rsid w:val="005423FC"/>
    <w:rsid w:val="00542A72"/>
    <w:rsid w:val="00545349"/>
    <w:rsid w:val="00545E5E"/>
    <w:rsid w:val="005465E9"/>
    <w:rsid w:val="005466C3"/>
    <w:rsid w:val="00547517"/>
    <w:rsid w:val="00550095"/>
    <w:rsid w:val="005501F8"/>
    <w:rsid w:val="00550B3A"/>
    <w:rsid w:val="00550F1E"/>
    <w:rsid w:val="00551C55"/>
    <w:rsid w:val="00552FCA"/>
    <w:rsid w:val="00553B65"/>
    <w:rsid w:val="00554306"/>
    <w:rsid w:val="00554B28"/>
    <w:rsid w:val="00554D5E"/>
    <w:rsid w:val="0055514F"/>
    <w:rsid w:val="00555444"/>
    <w:rsid w:val="00556FE0"/>
    <w:rsid w:val="0055707A"/>
    <w:rsid w:val="0056041A"/>
    <w:rsid w:val="005614BC"/>
    <w:rsid w:val="005614C5"/>
    <w:rsid w:val="005616F7"/>
    <w:rsid w:val="00561949"/>
    <w:rsid w:val="0056340C"/>
    <w:rsid w:val="00563AA8"/>
    <w:rsid w:val="00563C1F"/>
    <w:rsid w:val="00564251"/>
    <w:rsid w:val="00564A3A"/>
    <w:rsid w:val="005657B0"/>
    <w:rsid w:val="00566242"/>
    <w:rsid w:val="005664F3"/>
    <w:rsid w:val="00566A0D"/>
    <w:rsid w:val="00566C9D"/>
    <w:rsid w:val="00570803"/>
    <w:rsid w:val="0057280C"/>
    <w:rsid w:val="0057349D"/>
    <w:rsid w:val="00573959"/>
    <w:rsid w:val="005742AC"/>
    <w:rsid w:val="00574464"/>
    <w:rsid w:val="00575374"/>
    <w:rsid w:val="00575617"/>
    <w:rsid w:val="00575662"/>
    <w:rsid w:val="00576130"/>
    <w:rsid w:val="005763F7"/>
    <w:rsid w:val="00576639"/>
    <w:rsid w:val="005769D2"/>
    <w:rsid w:val="00576C7A"/>
    <w:rsid w:val="00577AAC"/>
    <w:rsid w:val="005810BC"/>
    <w:rsid w:val="005816A6"/>
    <w:rsid w:val="005816ED"/>
    <w:rsid w:val="00581A1B"/>
    <w:rsid w:val="00581C53"/>
    <w:rsid w:val="00581E5A"/>
    <w:rsid w:val="00581EC2"/>
    <w:rsid w:val="0058429F"/>
    <w:rsid w:val="005843DC"/>
    <w:rsid w:val="005843EC"/>
    <w:rsid w:val="00585D06"/>
    <w:rsid w:val="00586193"/>
    <w:rsid w:val="00586919"/>
    <w:rsid w:val="00586A60"/>
    <w:rsid w:val="00587F50"/>
    <w:rsid w:val="005907AB"/>
    <w:rsid w:val="00590801"/>
    <w:rsid w:val="00591072"/>
    <w:rsid w:val="005914EA"/>
    <w:rsid w:val="00591C9D"/>
    <w:rsid w:val="00592022"/>
    <w:rsid w:val="005921AE"/>
    <w:rsid w:val="005921EF"/>
    <w:rsid w:val="00592559"/>
    <w:rsid w:val="005940B8"/>
    <w:rsid w:val="005945E7"/>
    <w:rsid w:val="00594CF3"/>
    <w:rsid w:val="00594FCA"/>
    <w:rsid w:val="00595E31"/>
    <w:rsid w:val="0059737C"/>
    <w:rsid w:val="005974E9"/>
    <w:rsid w:val="005975B2"/>
    <w:rsid w:val="00597749"/>
    <w:rsid w:val="00597CE4"/>
    <w:rsid w:val="00597D82"/>
    <w:rsid w:val="005A036B"/>
    <w:rsid w:val="005A0752"/>
    <w:rsid w:val="005A0D47"/>
    <w:rsid w:val="005A11FB"/>
    <w:rsid w:val="005A1E9E"/>
    <w:rsid w:val="005A2654"/>
    <w:rsid w:val="005A2823"/>
    <w:rsid w:val="005A2D82"/>
    <w:rsid w:val="005A377A"/>
    <w:rsid w:val="005A40A7"/>
    <w:rsid w:val="005A471B"/>
    <w:rsid w:val="005A5E35"/>
    <w:rsid w:val="005A6031"/>
    <w:rsid w:val="005A63BD"/>
    <w:rsid w:val="005A713B"/>
    <w:rsid w:val="005A79D9"/>
    <w:rsid w:val="005A7C41"/>
    <w:rsid w:val="005B0EAC"/>
    <w:rsid w:val="005B14DF"/>
    <w:rsid w:val="005B247D"/>
    <w:rsid w:val="005B25C3"/>
    <w:rsid w:val="005B33DF"/>
    <w:rsid w:val="005B38BE"/>
    <w:rsid w:val="005B43A4"/>
    <w:rsid w:val="005B441E"/>
    <w:rsid w:val="005B4539"/>
    <w:rsid w:val="005B5193"/>
    <w:rsid w:val="005B524F"/>
    <w:rsid w:val="005B60A9"/>
    <w:rsid w:val="005B653D"/>
    <w:rsid w:val="005B6E93"/>
    <w:rsid w:val="005B711A"/>
    <w:rsid w:val="005B79B3"/>
    <w:rsid w:val="005C03D2"/>
    <w:rsid w:val="005C2CCF"/>
    <w:rsid w:val="005C2F9A"/>
    <w:rsid w:val="005C31D7"/>
    <w:rsid w:val="005C3E13"/>
    <w:rsid w:val="005C4329"/>
    <w:rsid w:val="005C4522"/>
    <w:rsid w:val="005C45C6"/>
    <w:rsid w:val="005C51CD"/>
    <w:rsid w:val="005C68DA"/>
    <w:rsid w:val="005D0648"/>
    <w:rsid w:val="005D0760"/>
    <w:rsid w:val="005D08E3"/>
    <w:rsid w:val="005D170B"/>
    <w:rsid w:val="005D1A5B"/>
    <w:rsid w:val="005D1DE3"/>
    <w:rsid w:val="005D262A"/>
    <w:rsid w:val="005D27DE"/>
    <w:rsid w:val="005D2A3A"/>
    <w:rsid w:val="005D33AA"/>
    <w:rsid w:val="005D373A"/>
    <w:rsid w:val="005D37DD"/>
    <w:rsid w:val="005D3EA1"/>
    <w:rsid w:val="005D4A51"/>
    <w:rsid w:val="005D6281"/>
    <w:rsid w:val="005D6A8B"/>
    <w:rsid w:val="005D79FD"/>
    <w:rsid w:val="005E145F"/>
    <w:rsid w:val="005E210B"/>
    <w:rsid w:val="005E345B"/>
    <w:rsid w:val="005E3B95"/>
    <w:rsid w:val="005E3EAB"/>
    <w:rsid w:val="005E41BE"/>
    <w:rsid w:val="005E46A8"/>
    <w:rsid w:val="005E55FA"/>
    <w:rsid w:val="005E56E0"/>
    <w:rsid w:val="005E5898"/>
    <w:rsid w:val="005E638F"/>
    <w:rsid w:val="005E6FDD"/>
    <w:rsid w:val="005E7387"/>
    <w:rsid w:val="005E7433"/>
    <w:rsid w:val="005E74B7"/>
    <w:rsid w:val="005E7885"/>
    <w:rsid w:val="005F1660"/>
    <w:rsid w:val="005F1EAA"/>
    <w:rsid w:val="005F2411"/>
    <w:rsid w:val="005F24F5"/>
    <w:rsid w:val="005F28AB"/>
    <w:rsid w:val="005F5279"/>
    <w:rsid w:val="005F5B90"/>
    <w:rsid w:val="005F5BCF"/>
    <w:rsid w:val="005F5CF2"/>
    <w:rsid w:val="005F626D"/>
    <w:rsid w:val="005F628B"/>
    <w:rsid w:val="005F6F5C"/>
    <w:rsid w:val="005F7790"/>
    <w:rsid w:val="00600002"/>
    <w:rsid w:val="00600D9A"/>
    <w:rsid w:val="00600E25"/>
    <w:rsid w:val="00601D12"/>
    <w:rsid w:val="00602F03"/>
    <w:rsid w:val="0060348D"/>
    <w:rsid w:val="006034F9"/>
    <w:rsid w:val="0060450C"/>
    <w:rsid w:val="006046D4"/>
    <w:rsid w:val="00604D01"/>
    <w:rsid w:val="006053F7"/>
    <w:rsid w:val="006058A3"/>
    <w:rsid w:val="00605FED"/>
    <w:rsid w:val="00606738"/>
    <w:rsid w:val="00606CF7"/>
    <w:rsid w:val="00606FB7"/>
    <w:rsid w:val="00607B15"/>
    <w:rsid w:val="006104A3"/>
    <w:rsid w:val="0061198C"/>
    <w:rsid w:val="006123C6"/>
    <w:rsid w:val="00612609"/>
    <w:rsid w:val="00612A79"/>
    <w:rsid w:val="00614AD7"/>
    <w:rsid w:val="00616981"/>
    <w:rsid w:val="00616FC6"/>
    <w:rsid w:val="0061738D"/>
    <w:rsid w:val="00620314"/>
    <w:rsid w:val="00620A12"/>
    <w:rsid w:val="0062105D"/>
    <w:rsid w:val="0062136E"/>
    <w:rsid w:val="006216E4"/>
    <w:rsid w:val="006223E9"/>
    <w:rsid w:val="00623587"/>
    <w:rsid w:val="00624624"/>
    <w:rsid w:val="00624EF9"/>
    <w:rsid w:val="00625639"/>
    <w:rsid w:val="00625C0D"/>
    <w:rsid w:val="00626104"/>
    <w:rsid w:val="00626716"/>
    <w:rsid w:val="00627483"/>
    <w:rsid w:val="00630A0E"/>
    <w:rsid w:val="006314E1"/>
    <w:rsid w:val="0063205A"/>
    <w:rsid w:val="006320C7"/>
    <w:rsid w:val="00632125"/>
    <w:rsid w:val="00632B7B"/>
    <w:rsid w:val="00632D49"/>
    <w:rsid w:val="00633410"/>
    <w:rsid w:val="006337D7"/>
    <w:rsid w:val="006342D4"/>
    <w:rsid w:val="00634648"/>
    <w:rsid w:val="00634749"/>
    <w:rsid w:val="006349A0"/>
    <w:rsid w:val="00636126"/>
    <w:rsid w:val="00636C07"/>
    <w:rsid w:val="00636EC7"/>
    <w:rsid w:val="00640529"/>
    <w:rsid w:val="00640AB7"/>
    <w:rsid w:val="00642540"/>
    <w:rsid w:val="00642A7F"/>
    <w:rsid w:val="0064471B"/>
    <w:rsid w:val="006448D3"/>
    <w:rsid w:val="00645781"/>
    <w:rsid w:val="00646EEE"/>
    <w:rsid w:val="00647259"/>
    <w:rsid w:val="006477C8"/>
    <w:rsid w:val="0064781D"/>
    <w:rsid w:val="00647DEE"/>
    <w:rsid w:val="006520D3"/>
    <w:rsid w:val="006527BA"/>
    <w:rsid w:val="006536B8"/>
    <w:rsid w:val="00653CFB"/>
    <w:rsid w:val="00654114"/>
    <w:rsid w:val="006541ED"/>
    <w:rsid w:val="00654255"/>
    <w:rsid w:val="00655590"/>
    <w:rsid w:val="0065652A"/>
    <w:rsid w:val="0065659D"/>
    <w:rsid w:val="00656A81"/>
    <w:rsid w:val="00657353"/>
    <w:rsid w:val="00660AAA"/>
    <w:rsid w:val="00660E04"/>
    <w:rsid w:val="00661215"/>
    <w:rsid w:val="006625CA"/>
    <w:rsid w:val="006627F5"/>
    <w:rsid w:val="00663523"/>
    <w:rsid w:val="00663617"/>
    <w:rsid w:val="00663BA1"/>
    <w:rsid w:val="00666085"/>
    <w:rsid w:val="006668DF"/>
    <w:rsid w:val="00666EB1"/>
    <w:rsid w:val="006702EB"/>
    <w:rsid w:val="00670F2E"/>
    <w:rsid w:val="00671555"/>
    <w:rsid w:val="00671712"/>
    <w:rsid w:val="00674259"/>
    <w:rsid w:val="00675495"/>
    <w:rsid w:val="006757AB"/>
    <w:rsid w:val="00675E63"/>
    <w:rsid w:val="00675FF7"/>
    <w:rsid w:val="006766B9"/>
    <w:rsid w:val="00677980"/>
    <w:rsid w:val="00677CE7"/>
    <w:rsid w:val="0068023C"/>
    <w:rsid w:val="006804E8"/>
    <w:rsid w:val="00680716"/>
    <w:rsid w:val="0068091D"/>
    <w:rsid w:val="00681A78"/>
    <w:rsid w:val="006837CE"/>
    <w:rsid w:val="0068438C"/>
    <w:rsid w:val="006849EE"/>
    <w:rsid w:val="00685F4B"/>
    <w:rsid w:val="00686D7A"/>
    <w:rsid w:val="0069087D"/>
    <w:rsid w:val="00690AAC"/>
    <w:rsid w:val="00690DFC"/>
    <w:rsid w:val="00691934"/>
    <w:rsid w:val="00692282"/>
    <w:rsid w:val="006928B0"/>
    <w:rsid w:val="00693034"/>
    <w:rsid w:val="0069356D"/>
    <w:rsid w:val="006939C0"/>
    <w:rsid w:val="006945E9"/>
    <w:rsid w:val="00694EC6"/>
    <w:rsid w:val="00695765"/>
    <w:rsid w:val="006961D9"/>
    <w:rsid w:val="00696417"/>
    <w:rsid w:val="00697943"/>
    <w:rsid w:val="006A1047"/>
    <w:rsid w:val="006A1315"/>
    <w:rsid w:val="006A14D9"/>
    <w:rsid w:val="006A2BDC"/>
    <w:rsid w:val="006A3014"/>
    <w:rsid w:val="006A342D"/>
    <w:rsid w:val="006A3F87"/>
    <w:rsid w:val="006A4AB4"/>
    <w:rsid w:val="006A4F2F"/>
    <w:rsid w:val="006A5A99"/>
    <w:rsid w:val="006A6394"/>
    <w:rsid w:val="006A6522"/>
    <w:rsid w:val="006A67A4"/>
    <w:rsid w:val="006A681C"/>
    <w:rsid w:val="006A7595"/>
    <w:rsid w:val="006A75BA"/>
    <w:rsid w:val="006A7A5D"/>
    <w:rsid w:val="006B1BC0"/>
    <w:rsid w:val="006B1C13"/>
    <w:rsid w:val="006B2361"/>
    <w:rsid w:val="006B2B28"/>
    <w:rsid w:val="006B37E1"/>
    <w:rsid w:val="006B3940"/>
    <w:rsid w:val="006B437F"/>
    <w:rsid w:val="006B4CA5"/>
    <w:rsid w:val="006B5280"/>
    <w:rsid w:val="006B675B"/>
    <w:rsid w:val="006B6E01"/>
    <w:rsid w:val="006B6ED7"/>
    <w:rsid w:val="006B7604"/>
    <w:rsid w:val="006B7F43"/>
    <w:rsid w:val="006C0113"/>
    <w:rsid w:val="006C08F3"/>
    <w:rsid w:val="006C0989"/>
    <w:rsid w:val="006C09B6"/>
    <w:rsid w:val="006C0E00"/>
    <w:rsid w:val="006C1701"/>
    <w:rsid w:val="006C1FA5"/>
    <w:rsid w:val="006C217E"/>
    <w:rsid w:val="006C2539"/>
    <w:rsid w:val="006C281D"/>
    <w:rsid w:val="006C2B48"/>
    <w:rsid w:val="006C3A7A"/>
    <w:rsid w:val="006C4D1B"/>
    <w:rsid w:val="006C572B"/>
    <w:rsid w:val="006C5D17"/>
    <w:rsid w:val="006C5EB2"/>
    <w:rsid w:val="006D0436"/>
    <w:rsid w:val="006D0A31"/>
    <w:rsid w:val="006D1A03"/>
    <w:rsid w:val="006D2C39"/>
    <w:rsid w:val="006D3018"/>
    <w:rsid w:val="006D308E"/>
    <w:rsid w:val="006D3411"/>
    <w:rsid w:val="006D51C5"/>
    <w:rsid w:val="006D56D5"/>
    <w:rsid w:val="006D591E"/>
    <w:rsid w:val="006D59B2"/>
    <w:rsid w:val="006D71CE"/>
    <w:rsid w:val="006E0EE1"/>
    <w:rsid w:val="006E12E6"/>
    <w:rsid w:val="006E1534"/>
    <w:rsid w:val="006E219C"/>
    <w:rsid w:val="006E26B2"/>
    <w:rsid w:val="006E3146"/>
    <w:rsid w:val="006E3E42"/>
    <w:rsid w:val="006E422C"/>
    <w:rsid w:val="006E4644"/>
    <w:rsid w:val="006E4FAF"/>
    <w:rsid w:val="006E5189"/>
    <w:rsid w:val="006E5A10"/>
    <w:rsid w:val="006E67F8"/>
    <w:rsid w:val="006E7573"/>
    <w:rsid w:val="006E7BCF"/>
    <w:rsid w:val="006E7BEA"/>
    <w:rsid w:val="006E7CCF"/>
    <w:rsid w:val="006F0710"/>
    <w:rsid w:val="006F12F4"/>
    <w:rsid w:val="006F1A31"/>
    <w:rsid w:val="006F1E89"/>
    <w:rsid w:val="006F20B6"/>
    <w:rsid w:val="006F2965"/>
    <w:rsid w:val="006F2CAC"/>
    <w:rsid w:val="006F2E8A"/>
    <w:rsid w:val="006F2F3F"/>
    <w:rsid w:val="006F306B"/>
    <w:rsid w:val="006F3266"/>
    <w:rsid w:val="006F4BB5"/>
    <w:rsid w:val="006F65E4"/>
    <w:rsid w:val="006F68B9"/>
    <w:rsid w:val="006F697C"/>
    <w:rsid w:val="006F7F78"/>
    <w:rsid w:val="00700455"/>
    <w:rsid w:val="00700695"/>
    <w:rsid w:val="00700E5E"/>
    <w:rsid w:val="00700F69"/>
    <w:rsid w:val="007011AA"/>
    <w:rsid w:val="007012F0"/>
    <w:rsid w:val="007015C3"/>
    <w:rsid w:val="00702109"/>
    <w:rsid w:val="00702232"/>
    <w:rsid w:val="007022C3"/>
    <w:rsid w:val="00702792"/>
    <w:rsid w:val="00702879"/>
    <w:rsid w:val="00702B83"/>
    <w:rsid w:val="007033A5"/>
    <w:rsid w:val="007033FD"/>
    <w:rsid w:val="00703448"/>
    <w:rsid w:val="00704431"/>
    <w:rsid w:val="00704672"/>
    <w:rsid w:val="00705DEC"/>
    <w:rsid w:val="0070781C"/>
    <w:rsid w:val="00707F7B"/>
    <w:rsid w:val="0071025A"/>
    <w:rsid w:val="00710B94"/>
    <w:rsid w:val="00710CB9"/>
    <w:rsid w:val="007115FA"/>
    <w:rsid w:val="00712328"/>
    <w:rsid w:val="00712B0E"/>
    <w:rsid w:val="0071384F"/>
    <w:rsid w:val="007139EC"/>
    <w:rsid w:val="00714053"/>
    <w:rsid w:val="007149C6"/>
    <w:rsid w:val="0071545C"/>
    <w:rsid w:val="007163FF"/>
    <w:rsid w:val="00717531"/>
    <w:rsid w:val="00717E53"/>
    <w:rsid w:val="0072121B"/>
    <w:rsid w:val="00721355"/>
    <w:rsid w:val="00721E0C"/>
    <w:rsid w:val="007229B9"/>
    <w:rsid w:val="00722F97"/>
    <w:rsid w:val="00723623"/>
    <w:rsid w:val="007253B7"/>
    <w:rsid w:val="007254A7"/>
    <w:rsid w:val="00725E3E"/>
    <w:rsid w:val="00726BE7"/>
    <w:rsid w:val="00726BFB"/>
    <w:rsid w:val="00727D19"/>
    <w:rsid w:val="00730831"/>
    <w:rsid w:val="00731216"/>
    <w:rsid w:val="0073168E"/>
    <w:rsid w:val="00731FD4"/>
    <w:rsid w:val="00732BE9"/>
    <w:rsid w:val="00733423"/>
    <w:rsid w:val="00733925"/>
    <w:rsid w:val="0073425B"/>
    <w:rsid w:val="007343D2"/>
    <w:rsid w:val="00734405"/>
    <w:rsid w:val="007349FE"/>
    <w:rsid w:val="00734A10"/>
    <w:rsid w:val="00734B82"/>
    <w:rsid w:val="00734F6F"/>
    <w:rsid w:val="00735267"/>
    <w:rsid w:val="00735349"/>
    <w:rsid w:val="00735F05"/>
    <w:rsid w:val="007367DC"/>
    <w:rsid w:val="00736DF6"/>
    <w:rsid w:val="00736E48"/>
    <w:rsid w:val="00736F93"/>
    <w:rsid w:val="007372E8"/>
    <w:rsid w:val="007405A4"/>
    <w:rsid w:val="00740E0E"/>
    <w:rsid w:val="00740E6B"/>
    <w:rsid w:val="00741611"/>
    <w:rsid w:val="00741ADA"/>
    <w:rsid w:val="00741FC4"/>
    <w:rsid w:val="00742090"/>
    <w:rsid w:val="007421B3"/>
    <w:rsid w:val="00742328"/>
    <w:rsid w:val="0074236A"/>
    <w:rsid w:val="00742EAA"/>
    <w:rsid w:val="00744CDF"/>
    <w:rsid w:val="00745BBA"/>
    <w:rsid w:val="0074626F"/>
    <w:rsid w:val="00747042"/>
    <w:rsid w:val="00747765"/>
    <w:rsid w:val="00750500"/>
    <w:rsid w:val="0075085B"/>
    <w:rsid w:val="007510D8"/>
    <w:rsid w:val="00751164"/>
    <w:rsid w:val="007521C2"/>
    <w:rsid w:val="00752899"/>
    <w:rsid w:val="007528F6"/>
    <w:rsid w:val="00752C6E"/>
    <w:rsid w:val="00752D66"/>
    <w:rsid w:val="00754417"/>
    <w:rsid w:val="00754EC2"/>
    <w:rsid w:val="00756A7D"/>
    <w:rsid w:val="00757685"/>
    <w:rsid w:val="00757B84"/>
    <w:rsid w:val="00760127"/>
    <w:rsid w:val="00760763"/>
    <w:rsid w:val="00761755"/>
    <w:rsid w:val="00761E50"/>
    <w:rsid w:val="0076290A"/>
    <w:rsid w:val="007644D2"/>
    <w:rsid w:val="0076473C"/>
    <w:rsid w:val="00764A91"/>
    <w:rsid w:val="0076589E"/>
    <w:rsid w:val="00765AFF"/>
    <w:rsid w:val="007666F7"/>
    <w:rsid w:val="00766B77"/>
    <w:rsid w:val="00767307"/>
    <w:rsid w:val="00770092"/>
    <w:rsid w:val="007707D1"/>
    <w:rsid w:val="00771BFA"/>
    <w:rsid w:val="00771F4B"/>
    <w:rsid w:val="007721F3"/>
    <w:rsid w:val="00773F64"/>
    <w:rsid w:val="00774305"/>
    <w:rsid w:val="00774970"/>
    <w:rsid w:val="00775D8A"/>
    <w:rsid w:val="007777F0"/>
    <w:rsid w:val="00777AB8"/>
    <w:rsid w:val="007812E2"/>
    <w:rsid w:val="0078159B"/>
    <w:rsid w:val="007819A7"/>
    <w:rsid w:val="00781B80"/>
    <w:rsid w:val="00782BAA"/>
    <w:rsid w:val="007836C6"/>
    <w:rsid w:val="00783AED"/>
    <w:rsid w:val="0078431B"/>
    <w:rsid w:val="007847D2"/>
    <w:rsid w:val="00784E20"/>
    <w:rsid w:val="0078503B"/>
    <w:rsid w:val="007859F3"/>
    <w:rsid w:val="00785E56"/>
    <w:rsid w:val="00786243"/>
    <w:rsid w:val="00787194"/>
    <w:rsid w:val="007872E7"/>
    <w:rsid w:val="0079018D"/>
    <w:rsid w:val="0079022E"/>
    <w:rsid w:val="00790339"/>
    <w:rsid w:val="00790A7A"/>
    <w:rsid w:val="00791E5A"/>
    <w:rsid w:val="00792640"/>
    <w:rsid w:val="00792870"/>
    <w:rsid w:val="00793432"/>
    <w:rsid w:val="00793DD7"/>
    <w:rsid w:val="00794442"/>
    <w:rsid w:val="00794E1B"/>
    <w:rsid w:val="00796085"/>
    <w:rsid w:val="007962F3"/>
    <w:rsid w:val="007964E4"/>
    <w:rsid w:val="007971A5"/>
    <w:rsid w:val="007972BC"/>
    <w:rsid w:val="007A05AF"/>
    <w:rsid w:val="007A0AC2"/>
    <w:rsid w:val="007A11EB"/>
    <w:rsid w:val="007A1D8B"/>
    <w:rsid w:val="007A1F72"/>
    <w:rsid w:val="007A2177"/>
    <w:rsid w:val="007A22E0"/>
    <w:rsid w:val="007A2AF2"/>
    <w:rsid w:val="007A3476"/>
    <w:rsid w:val="007A3A97"/>
    <w:rsid w:val="007A4684"/>
    <w:rsid w:val="007A488E"/>
    <w:rsid w:val="007A489C"/>
    <w:rsid w:val="007A497C"/>
    <w:rsid w:val="007A4D55"/>
    <w:rsid w:val="007A5796"/>
    <w:rsid w:val="007A5869"/>
    <w:rsid w:val="007A5CDD"/>
    <w:rsid w:val="007A614A"/>
    <w:rsid w:val="007A6B76"/>
    <w:rsid w:val="007A7AE2"/>
    <w:rsid w:val="007A7EA3"/>
    <w:rsid w:val="007A7ED9"/>
    <w:rsid w:val="007B065D"/>
    <w:rsid w:val="007B1161"/>
    <w:rsid w:val="007B1DE6"/>
    <w:rsid w:val="007B1EAF"/>
    <w:rsid w:val="007B2B75"/>
    <w:rsid w:val="007B2BE0"/>
    <w:rsid w:val="007B36AE"/>
    <w:rsid w:val="007B42C0"/>
    <w:rsid w:val="007B4932"/>
    <w:rsid w:val="007B4A0B"/>
    <w:rsid w:val="007B4AD0"/>
    <w:rsid w:val="007B4FA1"/>
    <w:rsid w:val="007B583F"/>
    <w:rsid w:val="007B5E8E"/>
    <w:rsid w:val="007B63B5"/>
    <w:rsid w:val="007B6B3C"/>
    <w:rsid w:val="007B7814"/>
    <w:rsid w:val="007B7AF5"/>
    <w:rsid w:val="007B7EDE"/>
    <w:rsid w:val="007C08FA"/>
    <w:rsid w:val="007C0A2D"/>
    <w:rsid w:val="007C13C8"/>
    <w:rsid w:val="007C2E7B"/>
    <w:rsid w:val="007C424B"/>
    <w:rsid w:val="007C4891"/>
    <w:rsid w:val="007C60F7"/>
    <w:rsid w:val="007C6EF2"/>
    <w:rsid w:val="007C792B"/>
    <w:rsid w:val="007C7CA4"/>
    <w:rsid w:val="007D00F9"/>
    <w:rsid w:val="007D0C2A"/>
    <w:rsid w:val="007D0DB0"/>
    <w:rsid w:val="007D1DA2"/>
    <w:rsid w:val="007D2301"/>
    <w:rsid w:val="007D2642"/>
    <w:rsid w:val="007D2A09"/>
    <w:rsid w:val="007D4EE7"/>
    <w:rsid w:val="007D4F96"/>
    <w:rsid w:val="007D5AF7"/>
    <w:rsid w:val="007D6C90"/>
    <w:rsid w:val="007D71FB"/>
    <w:rsid w:val="007D7B35"/>
    <w:rsid w:val="007D7BFB"/>
    <w:rsid w:val="007D7C0F"/>
    <w:rsid w:val="007E0097"/>
    <w:rsid w:val="007E00C2"/>
    <w:rsid w:val="007E026B"/>
    <w:rsid w:val="007E04C5"/>
    <w:rsid w:val="007E0EB0"/>
    <w:rsid w:val="007E1A78"/>
    <w:rsid w:val="007E244F"/>
    <w:rsid w:val="007E2817"/>
    <w:rsid w:val="007E3C14"/>
    <w:rsid w:val="007E4048"/>
    <w:rsid w:val="007E4B45"/>
    <w:rsid w:val="007E5128"/>
    <w:rsid w:val="007E68B9"/>
    <w:rsid w:val="007E773B"/>
    <w:rsid w:val="007E78C8"/>
    <w:rsid w:val="007E7A7C"/>
    <w:rsid w:val="007F0AA5"/>
    <w:rsid w:val="007F0D71"/>
    <w:rsid w:val="007F1686"/>
    <w:rsid w:val="007F1B6B"/>
    <w:rsid w:val="007F682B"/>
    <w:rsid w:val="00800759"/>
    <w:rsid w:val="00800D72"/>
    <w:rsid w:val="00801171"/>
    <w:rsid w:val="0080136E"/>
    <w:rsid w:val="008018F8"/>
    <w:rsid w:val="008029C8"/>
    <w:rsid w:val="00803264"/>
    <w:rsid w:val="008035E9"/>
    <w:rsid w:val="00803C82"/>
    <w:rsid w:val="00803E96"/>
    <w:rsid w:val="00804098"/>
    <w:rsid w:val="008044BD"/>
    <w:rsid w:val="008052D6"/>
    <w:rsid w:val="00805DD4"/>
    <w:rsid w:val="0080662C"/>
    <w:rsid w:val="00807114"/>
    <w:rsid w:val="00807173"/>
    <w:rsid w:val="00811710"/>
    <w:rsid w:val="008117A7"/>
    <w:rsid w:val="0081355B"/>
    <w:rsid w:val="0081372C"/>
    <w:rsid w:val="008151B5"/>
    <w:rsid w:val="00815F8E"/>
    <w:rsid w:val="00816400"/>
    <w:rsid w:val="008168AA"/>
    <w:rsid w:val="00816E5E"/>
    <w:rsid w:val="00816FCC"/>
    <w:rsid w:val="00817E7F"/>
    <w:rsid w:val="008218B1"/>
    <w:rsid w:val="00822644"/>
    <w:rsid w:val="00822D65"/>
    <w:rsid w:val="00823426"/>
    <w:rsid w:val="00823565"/>
    <w:rsid w:val="00823A2C"/>
    <w:rsid w:val="0082501C"/>
    <w:rsid w:val="00826765"/>
    <w:rsid w:val="0082702C"/>
    <w:rsid w:val="0082783E"/>
    <w:rsid w:val="00827E24"/>
    <w:rsid w:val="00827EBB"/>
    <w:rsid w:val="0083084F"/>
    <w:rsid w:val="0083141E"/>
    <w:rsid w:val="00831995"/>
    <w:rsid w:val="00831A68"/>
    <w:rsid w:val="00831AEA"/>
    <w:rsid w:val="00832054"/>
    <w:rsid w:val="00833BE7"/>
    <w:rsid w:val="00834A26"/>
    <w:rsid w:val="00835352"/>
    <w:rsid w:val="008359D4"/>
    <w:rsid w:val="00835BED"/>
    <w:rsid w:val="0083619A"/>
    <w:rsid w:val="00836517"/>
    <w:rsid w:val="0083651F"/>
    <w:rsid w:val="00836E66"/>
    <w:rsid w:val="00837096"/>
    <w:rsid w:val="00837637"/>
    <w:rsid w:val="00837AC3"/>
    <w:rsid w:val="008401EA"/>
    <w:rsid w:val="00840380"/>
    <w:rsid w:val="008403B3"/>
    <w:rsid w:val="008405DD"/>
    <w:rsid w:val="0084069C"/>
    <w:rsid w:val="00840A36"/>
    <w:rsid w:val="008419CD"/>
    <w:rsid w:val="00841C48"/>
    <w:rsid w:val="008427A1"/>
    <w:rsid w:val="00842C33"/>
    <w:rsid w:val="00842DF6"/>
    <w:rsid w:val="00843058"/>
    <w:rsid w:val="0084350C"/>
    <w:rsid w:val="00843C54"/>
    <w:rsid w:val="0084501B"/>
    <w:rsid w:val="00845664"/>
    <w:rsid w:val="0084597B"/>
    <w:rsid w:val="008460FE"/>
    <w:rsid w:val="00846A51"/>
    <w:rsid w:val="0084791C"/>
    <w:rsid w:val="00847C46"/>
    <w:rsid w:val="008502D1"/>
    <w:rsid w:val="00850B75"/>
    <w:rsid w:val="00850CFF"/>
    <w:rsid w:val="00851779"/>
    <w:rsid w:val="00851DBB"/>
    <w:rsid w:val="00852003"/>
    <w:rsid w:val="00852130"/>
    <w:rsid w:val="00852935"/>
    <w:rsid w:val="00852D73"/>
    <w:rsid w:val="00852F19"/>
    <w:rsid w:val="00853570"/>
    <w:rsid w:val="0085373F"/>
    <w:rsid w:val="00855CD1"/>
    <w:rsid w:val="00855D8B"/>
    <w:rsid w:val="00856079"/>
    <w:rsid w:val="008572F0"/>
    <w:rsid w:val="00857717"/>
    <w:rsid w:val="00857CD6"/>
    <w:rsid w:val="008618BB"/>
    <w:rsid w:val="0086200E"/>
    <w:rsid w:val="00863765"/>
    <w:rsid w:val="008638B5"/>
    <w:rsid w:val="008638DE"/>
    <w:rsid w:val="0086429A"/>
    <w:rsid w:val="0086436E"/>
    <w:rsid w:val="00865914"/>
    <w:rsid w:val="0086720B"/>
    <w:rsid w:val="0086773E"/>
    <w:rsid w:val="00870654"/>
    <w:rsid w:val="00870F7F"/>
    <w:rsid w:val="00872544"/>
    <w:rsid w:val="0087283D"/>
    <w:rsid w:val="0087398B"/>
    <w:rsid w:val="00874EE2"/>
    <w:rsid w:val="0087586B"/>
    <w:rsid w:val="0087591F"/>
    <w:rsid w:val="00875F1E"/>
    <w:rsid w:val="00876990"/>
    <w:rsid w:val="00876B18"/>
    <w:rsid w:val="008770A4"/>
    <w:rsid w:val="00877419"/>
    <w:rsid w:val="00877F20"/>
    <w:rsid w:val="00880B1B"/>
    <w:rsid w:val="0088242E"/>
    <w:rsid w:val="008825B8"/>
    <w:rsid w:val="00882DCC"/>
    <w:rsid w:val="00883256"/>
    <w:rsid w:val="00883458"/>
    <w:rsid w:val="00883793"/>
    <w:rsid w:val="00883943"/>
    <w:rsid w:val="00883EF6"/>
    <w:rsid w:val="0088460B"/>
    <w:rsid w:val="00884901"/>
    <w:rsid w:val="00884F7A"/>
    <w:rsid w:val="00885247"/>
    <w:rsid w:val="00885E63"/>
    <w:rsid w:val="008861E1"/>
    <w:rsid w:val="0088697F"/>
    <w:rsid w:val="00886C87"/>
    <w:rsid w:val="00887972"/>
    <w:rsid w:val="0089026C"/>
    <w:rsid w:val="00890E54"/>
    <w:rsid w:val="0089101D"/>
    <w:rsid w:val="00891414"/>
    <w:rsid w:val="008919F1"/>
    <w:rsid w:val="00891F1B"/>
    <w:rsid w:val="00892145"/>
    <w:rsid w:val="00892B83"/>
    <w:rsid w:val="00893B03"/>
    <w:rsid w:val="00893F7B"/>
    <w:rsid w:val="00895400"/>
    <w:rsid w:val="00895496"/>
    <w:rsid w:val="00895AB3"/>
    <w:rsid w:val="00895D1B"/>
    <w:rsid w:val="00895FD4"/>
    <w:rsid w:val="00897DC4"/>
    <w:rsid w:val="008A0A3E"/>
    <w:rsid w:val="008A1FD6"/>
    <w:rsid w:val="008A270B"/>
    <w:rsid w:val="008A2BBB"/>
    <w:rsid w:val="008A58CA"/>
    <w:rsid w:val="008A62EF"/>
    <w:rsid w:val="008A6A4A"/>
    <w:rsid w:val="008A6EEA"/>
    <w:rsid w:val="008A7446"/>
    <w:rsid w:val="008B0336"/>
    <w:rsid w:val="008B058C"/>
    <w:rsid w:val="008B2789"/>
    <w:rsid w:val="008B2D6C"/>
    <w:rsid w:val="008B3440"/>
    <w:rsid w:val="008B3B4C"/>
    <w:rsid w:val="008B3FAE"/>
    <w:rsid w:val="008B4509"/>
    <w:rsid w:val="008B4D4E"/>
    <w:rsid w:val="008B4DE9"/>
    <w:rsid w:val="008B5376"/>
    <w:rsid w:val="008B5B1A"/>
    <w:rsid w:val="008B5C61"/>
    <w:rsid w:val="008B6082"/>
    <w:rsid w:val="008B6A87"/>
    <w:rsid w:val="008B6D0A"/>
    <w:rsid w:val="008B6D95"/>
    <w:rsid w:val="008B756B"/>
    <w:rsid w:val="008C061B"/>
    <w:rsid w:val="008C0D7F"/>
    <w:rsid w:val="008C1178"/>
    <w:rsid w:val="008C35DA"/>
    <w:rsid w:val="008C385C"/>
    <w:rsid w:val="008C44E5"/>
    <w:rsid w:val="008C5208"/>
    <w:rsid w:val="008C5FB3"/>
    <w:rsid w:val="008C6586"/>
    <w:rsid w:val="008C6DAF"/>
    <w:rsid w:val="008C6EC3"/>
    <w:rsid w:val="008D04A3"/>
    <w:rsid w:val="008D0659"/>
    <w:rsid w:val="008D0962"/>
    <w:rsid w:val="008D0C3F"/>
    <w:rsid w:val="008D128E"/>
    <w:rsid w:val="008D14B5"/>
    <w:rsid w:val="008D26C9"/>
    <w:rsid w:val="008D2FD8"/>
    <w:rsid w:val="008D3B49"/>
    <w:rsid w:val="008D5C08"/>
    <w:rsid w:val="008D6D88"/>
    <w:rsid w:val="008D72C8"/>
    <w:rsid w:val="008E0415"/>
    <w:rsid w:val="008E07D4"/>
    <w:rsid w:val="008E0B00"/>
    <w:rsid w:val="008E0D22"/>
    <w:rsid w:val="008E1937"/>
    <w:rsid w:val="008E1A31"/>
    <w:rsid w:val="008E1E61"/>
    <w:rsid w:val="008E20F3"/>
    <w:rsid w:val="008E2211"/>
    <w:rsid w:val="008E26C9"/>
    <w:rsid w:val="008E2CC9"/>
    <w:rsid w:val="008E2D18"/>
    <w:rsid w:val="008E595C"/>
    <w:rsid w:val="008E69AB"/>
    <w:rsid w:val="008E736F"/>
    <w:rsid w:val="008F0488"/>
    <w:rsid w:val="008F1A5B"/>
    <w:rsid w:val="008F21BB"/>
    <w:rsid w:val="008F2A27"/>
    <w:rsid w:val="008F4285"/>
    <w:rsid w:val="008F4B65"/>
    <w:rsid w:val="008F5C1D"/>
    <w:rsid w:val="008F5E4C"/>
    <w:rsid w:val="008F64AA"/>
    <w:rsid w:val="008F6BBD"/>
    <w:rsid w:val="008F6DB2"/>
    <w:rsid w:val="00900049"/>
    <w:rsid w:val="009000BB"/>
    <w:rsid w:val="0090353B"/>
    <w:rsid w:val="00903A85"/>
    <w:rsid w:val="00904310"/>
    <w:rsid w:val="009043EF"/>
    <w:rsid w:val="00904AA9"/>
    <w:rsid w:val="00906B99"/>
    <w:rsid w:val="00906F2E"/>
    <w:rsid w:val="00906F4A"/>
    <w:rsid w:val="009102EF"/>
    <w:rsid w:val="00911CB0"/>
    <w:rsid w:val="00911F5D"/>
    <w:rsid w:val="00912079"/>
    <w:rsid w:val="0091223C"/>
    <w:rsid w:val="00912B10"/>
    <w:rsid w:val="00913175"/>
    <w:rsid w:val="00913526"/>
    <w:rsid w:val="00913661"/>
    <w:rsid w:val="009138D3"/>
    <w:rsid w:val="009151B7"/>
    <w:rsid w:val="00915256"/>
    <w:rsid w:val="009154A8"/>
    <w:rsid w:val="0091551F"/>
    <w:rsid w:val="00915615"/>
    <w:rsid w:val="0091583F"/>
    <w:rsid w:val="009164CC"/>
    <w:rsid w:val="009165BA"/>
    <w:rsid w:val="009168DD"/>
    <w:rsid w:val="00916F06"/>
    <w:rsid w:val="00916F58"/>
    <w:rsid w:val="00917E3B"/>
    <w:rsid w:val="00920148"/>
    <w:rsid w:val="009206B8"/>
    <w:rsid w:val="009226F8"/>
    <w:rsid w:val="0092323C"/>
    <w:rsid w:val="00923334"/>
    <w:rsid w:val="00923346"/>
    <w:rsid w:val="009233CF"/>
    <w:rsid w:val="00923712"/>
    <w:rsid w:val="00924929"/>
    <w:rsid w:val="00925A12"/>
    <w:rsid w:val="00925F97"/>
    <w:rsid w:val="00926582"/>
    <w:rsid w:val="009302F4"/>
    <w:rsid w:val="00930665"/>
    <w:rsid w:val="009320D6"/>
    <w:rsid w:val="00933D8B"/>
    <w:rsid w:val="009340CB"/>
    <w:rsid w:val="00935B6A"/>
    <w:rsid w:val="00936E74"/>
    <w:rsid w:val="009374C0"/>
    <w:rsid w:val="00937FE6"/>
    <w:rsid w:val="0094086A"/>
    <w:rsid w:val="00940AD4"/>
    <w:rsid w:val="00940D27"/>
    <w:rsid w:val="00941AC4"/>
    <w:rsid w:val="00941C1B"/>
    <w:rsid w:val="009458F3"/>
    <w:rsid w:val="00945F2B"/>
    <w:rsid w:val="009466A1"/>
    <w:rsid w:val="009468D6"/>
    <w:rsid w:val="00946BAC"/>
    <w:rsid w:val="009471DD"/>
    <w:rsid w:val="009473BE"/>
    <w:rsid w:val="00947481"/>
    <w:rsid w:val="00951BC3"/>
    <w:rsid w:val="009525E4"/>
    <w:rsid w:val="00953043"/>
    <w:rsid w:val="00954963"/>
    <w:rsid w:val="00954DF2"/>
    <w:rsid w:val="009556A2"/>
    <w:rsid w:val="009566FB"/>
    <w:rsid w:val="00957D50"/>
    <w:rsid w:val="00957D5F"/>
    <w:rsid w:val="009610FC"/>
    <w:rsid w:val="00962741"/>
    <w:rsid w:val="00963585"/>
    <w:rsid w:val="00963A66"/>
    <w:rsid w:val="00963D57"/>
    <w:rsid w:val="009641EB"/>
    <w:rsid w:val="00964C3D"/>
    <w:rsid w:val="00964D1D"/>
    <w:rsid w:val="00965273"/>
    <w:rsid w:val="0096734B"/>
    <w:rsid w:val="00967520"/>
    <w:rsid w:val="0096775C"/>
    <w:rsid w:val="00967D76"/>
    <w:rsid w:val="00967F32"/>
    <w:rsid w:val="00970115"/>
    <w:rsid w:val="00970CF0"/>
    <w:rsid w:val="009721B2"/>
    <w:rsid w:val="0097273E"/>
    <w:rsid w:val="00972921"/>
    <w:rsid w:val="009747CA"/>
    <w:rsid w:val="00975858"/>
    <w:rsid w:val="009764C8"/>
    <w:rsid w:val="009777F5"/>
    <w:rsid w:val="00980A32"/>
    <w:rsid w:val="00980E5F"/>
    <w:rsid w:val="00981A60"/>
    <w:rsid w:val="0098255C"/>
    <w:rsid w:val="009827FA"/>
    <w:rsid w:val="00983161"/>
    <w:rsid w:val="0098316E"/>
    <w:rsid w:val="00983232"/>
    <w:rsid w:val="00983A31"/>
    <w:rsid w:val="00983C43"/>
    <w:rsid w:val="00984139"/>
    <w:rsid w:val="00984184"/>
    <w:rsid w:val="00984CF8"/>
    <w:rsid w:val="00985327"/>
    <w:rsid w:val="00986194"/>
    <w:rsid w:val="00986777"/>
    <w:rsid w:val="009875A8"/>
    <w:rsid w:val="00987774"/>
    <w:rsid w:val="0098793E"/>
    <w:rsid w:val="00990B0C"/>
    <w:rsid w:val="0099101A"/>
    <w:rsid w:val="00991091"/>
    <w:rsid w:val="009919B3"/>
    <w:rsid w:val="00991C2F"/>
    <w:rsid w:val="009929FA"/>
    <w:rsid w:val="00993C2E"/>
    <w:rsid w:val="00993C3B"/>
    <w:rsid w:val="00993F16"/>
    <w:rsid w:val="00994F26"/>
    <w:rsid w:val="0099524F"/>
    <w:rsid w:val="00995582"/>
    <w:rsid w:val="00995BB5"/>
    <w:rsid w:val="00996094"/>
    <w:rsid w:val="009960AC"/>
    <w:rsid w:val="00996C26"/>
    <w:rsid w:val="00997DCC"/>
    <w:rsid w:val="00997F64"/>
    <w:rsid w:val="009A1283"/>
    <w:rsid w:val="009A28B0"/>
    <w:rsid w:val="009A293D"/>
    <w:rsid w:val="009A362B"/>
    <w:rsid w:val="009A3C04"/>
    <w:rsid w:val="009A3D32"/>
    <w:rsid w:val="009A43A4"/>
    <w:rsid w:val="009A440F"/>
    <w:rsid w:val="009A449C"/>
    <w:rsid w:val="009A6092"/>
    <w:rsid w:val="009A6D07"/>
    <w:rsid w:val="009A7569"/>
    <w:rsid w:val="009B034A"/>
    <w:rsid w:val="009B0428"/>
    <w:rsid w:val="009B0B6C"/>
    <w:rsid w:val="009B2FE4"/>
    <w:rsid w:val="009B3279"/>
    <w:rsid w:val="009B3B7D"/>
    <w:rsid w:val="009B3C1E"/>
    <w:rsid w:val="009B4B37"/>
    <w:rsid w:val="009B4BED"/>
    <w:rsid w:val="009B5351"/>
    <w:rsid w:val="009B5D8A"/>
    <w:rsid w:val="009B610B"/>
    <w:rsid w:val="009B6B11"/>
    <w:rsid w:val="009B7370"/>
    <w:rsid w:val="009B7742"/>
    <w:rsid w:val="009B7F16"/>
    <w:rsid w:val="009C0AD4"/>
    <w:rsid w:val="009C1568"/>
    <w:rsid w:val="009C2C06"/>
    <w:rsid w:val="009C709C"/>
    <w:rsid w:val="009C7555"/>
    <w:rsid w:val="009C76D7"/>
    <w:rsid w:val="009C7B5A"/>
    <w:rsid w:val="009D0542"/>
    <w:rsid w:val="009D0E16"/>
    <w:rsid w:val="009D2C9F"/>
    <w:rsid w:val="009D39CD"/>
    <w:rsid w:val="009D3FD2"/>
    <w:rsid w:val="009D4273"/>
    <w:rsid w:val="009D4747"/>
    <w:rsid w:val="009D50FE"/>
    <w:rsid w:val="009D53B8"/>
    <w:rsid w:val="009D5A9A"/>
    <w:rsid w:val="009D64E8"/>
    <w:rsid w:val="009D79A3"/>
    <w:rsid w:val="009E034F"/>
    <w:rsid w:val="009E33DB"/>
    <w:rsid w:val="009E41BB"/>
    <w:rsid w:val="009E4310"/>
    <w:rsid w:val="009E4819"/>
    <w:rsid w:val="009E492B"/>
    <w:rsid w:val="009E75B2"/>
    <w:rsid w:val="009E7F53"/>
    <w:rsid w:val="009F0481"/>
    <w:rsid w:val="009F1591"/>
    <w:rsid w:val="009F2165"/>
    <w:rsid w:val="009F2744"/>
    <w:rsid w:val="009F485E"/>
    <w:rsid w:val="009F51E1"/>
    <w:rsid w:val="009F5841"/>
    <w:rsid w:val="009F7698"/>
    <w:rsid w:val="009F7BAE"/>
    <w:rsid w:val="009F7BD1"/>
    <w:rsid w:val="00A00AF6"/>
    <w:rsid w:val="00A01178"/>
    <w:rsid w:val="00A01240"/>
    <w:rsid w:val="00A01A14"/>
    <w:rsid w:val="00A01B38"/>
    <w:rsid w:val="00A02A36"/>
    <w:rsid w:val="00A03D8C"/>
    <w:rsid w:val="00A03F51"/>
    <w:rsid w:val="00A05B39"/>
    <w:rsid w:val="00A06414"/>
    <w:rsid w:val="00A06694"/>
    <w:rsid w:val="00A06AE0"/>
    <w:rsid w:val="00A06B86"/>
    <w:rsid w:val="00A06C7F"/>
    <w:rsid w:val="00A070CF"/>
    <w:rsid w:val="00A0742F"/>
    <w:rsid w:val="00A07466"/>
    <w:rsid w:val="00A07A31"/>
    <w:rsid w:val="00A10194"/>
    <w:rsid w:val="00A101F6"/>
    <w:rsid w:val="00A10365"/>
    <w:rsid w:val="00A105FD"/>
    <w:rsid w:val="00A10607"/>
    <w:rsid w:val="00A10ADA"/>
    <w:rsid w:val="00A10F76"/>
    <w:rsid w:val="00A1106F"/>
    <w:rsid w:val="00A115C3"/>
    <w:rsid w:val="00A11925"/>
    <w:rsid w:val="00A11FBF"/>
    <w:rsid w:val="00A12112"/>
    <w:rsid w:val="00A135EF"/>
    <w:rsid w:val="00A142F3"/>
    <w:rsid w:val="00A147E5"/>
    <w:rsid w:val="00A14A42"/>
    <w:rsid w:val="00A14B76"/>
    <w:rsid w:val="00A16FC2"/>
    <w:rsid w:val="00A204C8"/>
    <w:rsid w:val="00A20977"/>
    <w:rsid w:val="00A2120A"/>
    <w:rsid w:val="00A21290"/>
    <w:rsid w:val="00A21EF4"/>
    <w:rsid w:val="00A221E3"/>
    <w:rsid w:val="00A22DE4"/>
    <w:rsid w:val="00A23063"/>
    <w:rsid w:val="00A23303"/>
    <w:rsid w:val="00A23984"/>
    <w:rsid w:val="00A24051"/>
    <w:rsid w:val="00A3045D"/>
    <w:rsid w:val="00A3263F"/>
    <w:rsid w:val="00A33B67"/>
    <w:rsid w:val="00A33CBF"/>
    <w:rsid w:val="00A35057"/>
    <w:rsid w:val="00A3620C"/>
    <w:rsid w:val="00A36BA5"/>
    <w:rsid w:val="00A402F5"/>
    <w:rsid w:val="00A410DB"/>
    <w:rsid w:val="00A412C9"/>
    <w:rsid w:val="00A41609"/>
    <w:rsid w:val="00A41EA0"/>
    <w:rsid w:val="00A42394"/>
    <w:rsid w:val="00A4253E"/>
    <w:rsid w:val="00A42C2D"/>
    <w:rsid w:val="00A43236"/>
    <w:rsid w:val="00A43526"/>
    <w:rsid w:val="00A436AF"/>
    <w:rsid w:val="00A43827"/>
    <w:rsid w:val="00A44A11"/>
    <w:rsid w:val="00A44C0A"/>
    <w:rsid w:val="00A44FD2"/>
    <w:rsid w:val="00A450C0"/>
    <w:rsid w:val="00A46336"/>
    <w:rsid w:val="00A51850"/>
    <w:rsid w:val="00A51F80"/>
    <w:rsid w:val="00A5201A"/>
    <w:rsid w:val="00A524C3"/>
    <w:rsid w:val="00A528E8"/>
    <w:rsid w:val="00A53267"/>
    <w:rsid w:val="00A5354C"/>
    <w:rsid w:val="00A53D36"/>
    <w:rsid w:val="00A53D64"/>
    <w:rsid w:val="00A53FF0"/>
    <w:rsid w:val="00A5485B"/>
    <w:rsid w:val="00A55AB2"/>
    <w:rsid w:val="00A55E59"/>
    <w:rsid w:val="00A55FF5"/>
    <w:rsid w:val="00A56631"/>
    <w:rsid w:val="00A56A6F"/>
    <w:rsid w:val="00A56DCE"/>
    <w:rsid w:val="00A577F5"/>
    <w:rsid w:val="00A57C12"/>
    <w:rsid w:val="00A57C42"/>
    <w:rsid w:val="00A60506"/>
    <w:rsid w:val="00A60A99"/>
    <w:rsid w:val="00A6189D"/>
    <w:rsid w:val="00A62985"/>
    <w:rsid w:val="00A638F5"/>
    <w:rsid w:val="00A64653"/>
    <w:rsid w:val="00A6508E"/>
    <w:rsid w:val="00A65E3B"/>
    <w:rsid w:val="00A65EEF"/>
    <w:rsid w:val="00A6613C"/>
    <w:rsid w:val="00A6706A"/>
    <w:rsid w:val="00A6750E"/>
    <w:rsid w:val="00A67C75"/>
    <w:rsid w:val="00A704C1"/>
    <w:rsid w:val="00A70D19"/>
    <w:rsid w:val="00A70F1D"/>
    <w:rsid w:val="00A715D4"/>
    <w:rsid w:val="00A7240A"/>
    <w:rsid w:val="00A7279A"/>
    <w:rsid w:val="00A72E84"/>
    <w:rsid w:val="00A73401"/>
    <w:rsid w:val="00A7479C"/>
    <w:rsid w:val="00A74CC6"/>
    <w:rsid w:val="00A74FF3"/>
    <w:rsid w:val="00A75246"/>
    <w:rsid w:val="00A75667"/>
    <w:rsid w:val="00A759BC"/>
    <w:rsid w:val="00A767BE"/>
    <w:rsid w:val="00A76930"/>
    <w:rsid w:val="00A76D04"/>
    <w:rsid w:val="00A7759D"/>
    <w:rsid w:val="00A80415"/>
    <w:rsid w:val="00A8041C"/>
    <w:rsid w:val="00A8085D"/>
    <w:rsid w:val="00A80D39"/>
    <w:rsid w:val="00A81E2C"/>
    <w:rsid w:val="00A8315D"/>
    <w:rsid w:val="00A838B3"/>
    <w:rsid w:val="00A83A86"/>
    <w:rsid w:val="00A85417"/>
    <w:rsid w:val="00A85873"/>
    <w:rsid w:val="00A86ABF"/>
    <w:rsid w:val="00A86F03"/>
    <w:rsid w:val="00A87ED4"/>
    <w:rsid w:val="00A90F71"/>
    <w:rsid w:val="00A92AEE"/>
    <w:rsid w:val="00A93695"/>
    <w:rsid w:val="00A937CE"/>
    <w:rsid w:val="00A93944"/>
    <w:rsid w:val="00A94A6F"/>
    <w:rsid w:val="00A94BC2"/>
    <w:rsid w:val="00A95424"/>
    <w:rsid w:val="00A95B4E"/>
    <w:rsid w:val="00A95C6D"/>
    <w:rsid w:val="00A9664F"/>
    <w:rsid w:val="00A96D88"/>
    <w:rsid w:val="00A97944"/>
    <w:rsid w:val="00A97D9D"/>
    <w:rsid w:val="00AA0FD5"/>
    <w:rsid w:val="00AA2CB1"/>
    <w:rsid w:val="00AA301F"/>
    <w:rsid w:val="00AA3934"/>
    <w:rsid w:val="00AA3B64"/>
    <w:rsid w:val="00AA44A1"/>
    <w:rsid w:val="00AA58C4"/>
    <w:rsid w:val="00AA6484"/>
    <w:rsid w:val="00AA69F8"/>
    <w:rsid w:val="00AA73E6"/>
    <w:rsid w:val="00AA7539"/>
    <w:rsid w:val="00AB07C4"/>
    <w:rsid w:val="00AB0D1A"/>
    <w:rsid w:val="00AB10CD"/>
    <w:rsid w:val="00AB1426"/>
    <w:rsid w:val="00AB189D"/>
    <w:rsid w:val="00AB24AC"/>
    <w:rsid w:val="00AB252B"/>
    <w:rsid w:val="00AB5299"/>
    <w:rsid w:val="00AB5B74"/>
    <w:rsid w:val="00AB5FB7"/>
    <w:rsid w:val="00AB6E11"/>
    <w:rsid w:val="00AB70E9"/>
    <w:rsid w:val="00AB7349"/>
    <w:rsid w:val="00AB78B5"/>
    <w:rsid w:val="00AC061B"/>
    <w:rsid w:val="00AC1014"/>
    <w:rsid w:val="00AC1177"/>
    <w:rsid w:val="00AC241E"/>
    <w:rsid w:val="00AC33FB"/>
    <w:rsid w:val="00AC3E62"/>
    <w:rsid w:val="00AC3F76"/>
    <w:rsid w:val="00AC4029"/>
    <w:rsid w:val="00AC4EB1"/>
    <w:rsid w:val="00AC596D"/>
    <w:rsid w:val="00AC671C"/>
    <w:rsid w:val="00AC6BC8"/>
    <w:rsid w:val="00AC708E"/>
    <w:rsid w:val="00AC7865"/>
    <w:rsid w:val="00AC7F6A"/>
    <w:rsid w:val="00AD00C4"/>
    <w:rsid w:val="00AD015E"/>
    <w:rsid w:val="00AD036B"/>
    <w:rsid w:val="00AD1D51"/>
    <w:rsid w:val="00AD20EE"/>
    <w:rsid w:val="00AD2D04"/>
    <w:rsid w:val="00AD3857"/>
    <w:rsid w:val="00AD3FF0"/>
    <w:rsid w:val="00AD42D8"/>
    <w:rsid w:val="00AD4357"/>
    <w:rsid w:val="00AD47DD"/>
    <w:rsid w:val="00AD5896"/>
    <w:rsid w:val="00AD5ADF"/>
    <w:rsid w:val="00AD5D02"/>
    <w:rsid w:val="00AD6E27"/>
    <w:rsid w:val="00AE05D4"/>
    <w:rsid w:val="00AE09F7"/>
    <w:rsid w:val="00AE0CE0"/>
    <w:rsid w:val="00AE132B"/>
    <w:rsid w:val="00AE17F2"/>
    <w:rsid w:val="00AE1C39"/>
    <w:rsid w:val="00AE1D7E"/>
    <w:rsid w:val="00AE20AA"/>
    <w:rsid w:val="00AE4051"/>
    <w:rsid w:val="00AE4886"/>
    <w:rsid w:val="00AE4CA1"/>
    <w:rsid w:val="00AE5347"/>
    <w:rsid w:val="00AE54A2"/>
    <w:rsid w:val="00AE55DA"/>
    <w:rsid w:val="00AE569C"/>
    <w:rsid w:val="00AE5D3A"/>
    <w:rsid w:val="00AE5E8D"/>
    <w:rsid w:val="00AE6EC5"/>
    <w:rsid w:val="00AE78DF"/>
    <w:rsid w:val="00AF0BD1"/>
    <w:rsid w:val="00AF15A2"/>
    <w:rsid w:val="00AF2476"/>
    <w:rsid w:val="00AF25EE"/>
    <w:rsid w:val="00AF3308"/>
    <w:rsid w:val="00AF39D0"/>
    <w:rsid w:val="00AF437E"/>
    <w:rsid w:val="00AF4D9D"/>
    <w:rsid w:val="00AF4FEB"/>
    <w:rsid w:val="00AF6A38"/>
    <w:rsid w:val="00AF762D"/>
    <w:rsid w:val="00AF76BC"/>
    <w:rsid w:val="00B001B8"/>
    <w:rsid w:val="00B01196"/>
    <w:rsid w:val="00B0185B"/>
    <w:rsid w:val="00B0266A"/>
    <w:rsid w:val="00B02903"/>
    <w:rsid w:val="00B02B4D"/>
    <w:rsid w:val="00B02D75"/>
    <w:rsid w:val="00B03196"/>
    <w:rsid w:val="00B0674E"/>
    <w:rsid w:val="00B07EE7"/>
    <w:rsid w:val="00B11C9A"/>
    <w:rsid w:val="00B120C7"/>
    <w:rsid w:val="00B12880"/>
    <w:rsid w:val="00B132E2"/>
    <w:rsid w:val="00B13AF7"/>
    <w:rsid w:val="00B13DFD"/>
    <w:rsid w:val="00B1423C"/>
    <w:rsid w:val="00B14709"/>
    <w:rsid w:val="00B1495C"/>
    <w:rsid w:val="00B15CC0"/>
    <w:rsid w:val="00B15E52"/>
    <w:rsid w:val="00B15E96"/>
    <w:rsid w:val="00B1678E"/>
    <w:rsid w:val="00B16A17"/>
    <w:rsid w:val="00B16C47"/>
    <w:rsid w:val="00B17561"/>
    <w:rsid w:val="00B17584"/>
    <w:rsid w:val="00B1768C"/>
    <w:rsid w:val="00B21C51"/>
    <w:rsid w:val="00B21C71"/>
    <w:rsid w:val="00B21E10"/>
    <w:rsid w:val="00B21E21"/>
    <w:rsid w:val="00B22333"/>
    <w:rsid w:val="00B2250C"/>
    <w:rsid w:val="00B22609"/>
    <w:rsid w:val="00B22BB0"/>
    <w:rsid w:val="00B22D6B"/>
    <w:rsid w:val="00B2341E"/>
    <w:rsid w:val="00B23745"/>
    <w:rsid w:val="00B240EF"/>
    <w:rsid w:val="00B246B1"/>
    <w:rsid w:val="00B24F3F"/>
    <w:rsid w:val="00B25E4D"/>
    <w:rsid w:val="00B271AF"/>
    <w:rsid w:val="00B2736E"/>
    <w:rsid w:val="00B274BE"/>
    <w:rsid w:val="00B302DC"/>
    <w:rsid w:val="00B30369"/>
    <w:rsid w:val="00B3043F"/>
    <w:rsid w:val="00B307F5"/>
    <w:rsid w:val="00B3089A"/>
    <w:rsid w:val="00B30BF8"/>
    <w:rsid w:val="00B31E3C"/>
    <w:rsid w:val="00B3280D"/>
    <w:rsid w:val="00B32A27"/>
    <w:rsid w:val="00B333BB"/>
    <w:rsid w:val="00B33B93"/>
    <w:rsid w:val="00B33E53"/>
    <w:rsid w:val="00B3458E"/>
    <w:rsid w:val="00B34A18"/>
    <w:rsid w:val="00B34B6F"/>
    <w:rsid w:val="00B3525B"/>
    <w:rsid w:val="00B352FA"/>
    <w:rsid w:val="00B35639"/>
    <w:rsid w:val="00B3596E"/>
    <w:rsid w:val="00B36E1F"/>
    <w:rsid w:val="00B36E73"/>
    <w:rsid w:val="00B37F1B"/>
    <w:rsid w:val="00B4069F"/>
    <w:rsid w:val="00B4085E"/>
    <w:rsid w:val="00B40A72"/>
    <w:rsid w:val="00B41F6C"/>
    <w:rsid w:val="00B42142"/>
    <w:rsid w:val="00B42D37"/>
    <w:rsid w:val="00B43442"/>
    <w:rsid w:val="00B44042"/>
    <w:rsid w:val="00B453D5"/>
    <w:rsid w:val="00B45A0D"/>
    <w:rsid w:val="00B46075"/>
    <w:rsid w:val="00B466AA"/>
    <w:rsid w:val="00B4768D"/>
    <w:rsid w:val="00B47D7E"/>
    <w:rsid w:val="00B501BD"/>
    <w:rsid w:val="00B509D2"/>
    <w:rsid w:val="00B5147A"/>
    <w:rsid w:val="00B51D46"/>
    <w:rsid w:val="00B5365F"/>
    <w:rsid w:val="00B5420F"/>
    <w:rsid w:val="00B54B9A"/>
    <w:rsid w:val="00B5581F"/>
    <w:rsid w:val="00B55887"/>
    <w:rsid w:val="00B55EDB"/>
    <w:rsid w:val="00B56ACA"/>
    <w:rsid w:val="00B56D63"/>
    <w:rsid w:val="00B5702B"/>
    <w:rsid w:val="00B57393"/>
    <w:rsid w:val="00B57E18"/>
    <w:rsid w:val="00B601A8"/>
    <w:rsid w:val="00B608C8"/>
    <w:rsid w:val="00B621F2"/>
    <w:rsid w:val="00B6314D"/>
    <w:rsid w:val="00B63498"/>
    <w:rsid w:val="00B639D5"/>
    <w:rsid w:val="00B64822"/>
    <w:rsid w:val="00B64F23"/>
    <w:rsid w:val="00B652F4"/>
    <w:rsid w:val="00B656C4"/>
    <w:rsid w:val="00B7007F"/>
    <w:rsid w:val="00B715C3"/>
    <w:rsid w:val="00B71C09"/>
    <w:rsid w:val="00B72E72"/>
    <w:rsid w:val="00B74028"/>
    <w:rsid w:val="00B74994"/>
    <w:rsid w:val="00B749F9"/>
    <w:rsid w:val="00B7578B"/>
    <w:rsid w:val="00B76628"/>
    <w:rsid w:val="00B768D0"/>
    <w:rsid w:val="00B76A24"/>
    <w:rsid w:val="00B803F2"/>
    <w:rsid w:val="00B81594"/>
    <w:rsid w:val="00B818AE"/>
    <w:rsid w:val="00B82EDE"/>
    <w:rsid w:val="00B83135"/>
    <w:rsid w:val="00B83B1D"/>
    <w:rsid w:val="00B83BA7"/>
    <w:rsid w:val="00B841BB"/>
    <w:rsid w:val="00B85C88"/>
    <w:rsid w:val="00B8700A"/>
    <w:rsid w:val="00B874C9"/>
    <w:rsid w:val="00B904A7"/>
    <w:rsid w:val="00B90A48"/>
    <w:rsid w:val="00B90DEC"/>
    <w:rsid w:val="00B9186E"/>
    <w:rsid w:val="00B93607"/>
    <w:rsid w:val="00B93768"/>
    <w:rsid w:val="00B948AC"/>
    <w:rsid w:val="00B95647"/>
    <w:rsid w:val="00B95999"/>
    <w:rsid w:val="00B95AB8"/>
    <w:rsid w:val="00B95B51"/>
    <w:rsid w:val="00B9628A"/>
    <w:rsid w:val="00B96358"/>
    <w:rsid w:val="00B963EC"/>
    <w:rsid w:val="00B96949"/>
    <w:rsid w:val="00B97C9C"/>
    <w:rsid w:val="00BA024C"/>
    <w:rsid w:val="00BA06A2"/>
    <w:rsid w:val="00BA1348"/>
    <w:rsid w:val="00BA2EEC"/>
    <w:rsid w:val="00BA33A0"/>
    <w:rsid w:val="00BA34E6"/>
    <w:rsid w:val="00BA4508"/>
    <w:rsid w:val="00BA4A11"/>
    <w:rsid w:val="00BA5323"/>
    <w:rsid w:val="00BA5528"/>
    <w:rsid w:val="00BA57A2"/>
    <w:rsid w:val="00BA596E"/>
    <w:rsid w:val="00BA650C"/>
    <w:rsid w:val="00BA6AA0"/>
    <w:rsid w:val="00BA6CA8"/>
    <w:rsid w:val="00BB0490"/>
    <w:rsid w:val="00BB13CD"/>
    <w:rsid w:val="00BB2BE7"/>
    <w:rsid w:val="00BB2DF1"/>
    <w:rsid w:val="00BB3193"/>
    <w:rsid w:val="00BB33DD"/>
    <w:rsid w:val="00BB4D3D"/>
    <w:rsid w:val="00BB5972"/>
    <w:rsid w:val="00BB5BC4"/>
    <w:rsid w:val="00BB6127"/>
    <w:rsid w:val="00BB627F"/>
    <w:rsid w:val="00BB6A2F"/>
    <w:rsid w:val="00BB6D9E"/>
    <w:rsid w:val="00BB6E10"/>
    <w:rsid w:val="00BB76C3"/>
    <w:rsid w:val="00BB77B9"/>
    <w:rsid w:val="00BC003F"/>
    <w:rsid w:val="00BC018A"/>
    <w:rsid w:val="00BC0E2D"/>
    <w:rsid w:val="00BC1057"/>
    <w:rsid w:val="00BC136F"/>
    <w:rsid w:val="00BC1741"/>
    <w:rsid w:val="00BC17F1"/>
    <w:rsid w:val="00BC232F"/>
    <w:rsid w:val="00BC2FB7"/>
    <w:rsid w:val="00BC3DD4"/>
    <w:rsid w:val="00BC40E4"/>
    <w:rsid w:val="00BC5A94"/>
    <w:rsid w:val="00BC6EF6"/>
    <w:rsid w:val="00BC7955"/>
    <w:rsid w:val="00BC7F12"/>
    <w:rsid w:val="00BD09AE"/>
    <w:rsid w:val="00BD351F"/>
    <w:rsid w:val="00BD3992"/>
    <w:rsid w:val="00BD3F9C"/>
    <w:rsid w:val="00BD42B0"/>
    <w:rsid w:val="00BD4ABF"/>
    <w:rsid w:val="00BD4CBB"/>
    <w:rsid w:val="00BD4D10"/>
    <w:rsid w:val="00BD4DFD"/>
    <w:rsid w:val="00BD5A03"/>
    <w:rsid w:val="00BD6832"/>
    <w:rsid w:val="00BD6BA7"/>
    <w:rsid w:val="00BD6D4F"/>
    <w:rsid w:val="00BD78D5"/>
    <w:rsid w:val="00BE066A"/>
    <w:rsid w:val="00BE0C8A"/>
    <w:rsid w:val="00BE12D5"/>
    <w:rsid w:val="00BE1328"/>
    <w:rsid w:val="00BE190F"/>
    <w:rsid w:val="00BE1A7C"/>
    <w:rsid w:val="00BE1FAB"/>
    <w:rsid w:val="00BE30B1"/>
    <w:rsid w:val="00BE41BC"/>
    <w:rsid w:val="00BE60DE"/>
    <w:rsid w:val="00BE6894"/>
    <w:rsid w:val="00BE7A1C"/>
    <w:rsid w:val="00BE7D5D"/>
    <w:rsid w:val="00BF010F"/>
    <w:rsid w:val="00BF1240"/>
    <w:rsid w:val="00BF239D"/>
    <w:rsid w:val="00BF2477"/>
    <w:rsid w:val="00BF2809"/>
    <w:rsid w:val="00BF3501"/>
    <w:rsid w:val="00BF371A"/>
    <w:rsid w:val="00BF46E1"/>
    <w:rsid w:val="00BF4825"/>
    <w:rsid w:val="00BF4900"/>
    <w:rsid w:val="00BF4A54"/>
    <w:rsid w:val="00BF51E7"/>
    <w:rsid w:val="00BF630C"/>
    <w:rsid w:val="00BF740B"/>
    <w:rsid w:val="00BF7DE1"/>
    <w:rsid w:val="00C001D5"/>
    <w:rsid w:val="00C0080A"/>
    <w:rsid w:val="00C024E3"/>
    <w:rsid w:val="00C0321D"/>
    <w:rsid w:val="00C03522"/>
    <w:rsid w:val="00C03AEA"/>
    <w:rsid w:val="00C03FDC"/>
    <w:rsid w:val="00C04053"/>
    <w:rsid w:val="00C04058"/>
    <w:rsid w:val="00C04E3B"/>
    <w:rsid w:val="00C06F27"/>
    <w:rsid w:val="00C075C3"/>
    <w:rsid w:val="00C07EA6"/>
    <w:rsid w:val="00C10F3F"/>
    <w:rsid w:val="00C1154B"/>
    <w:rsid w:val="00C1156E"/>
    <w:rsid w:val="00C1164F"/>
    <w:rsid w:val="00C11B53"/>
    <w:rsid w:val="00C11E90"/>
    <w:rsid w:val="00C12015"/>
    <w:rsid w:val="00C12CC8"/>
    <w:rsid w:val="00C13434"/>
    <w:rsid w:val="00C14026"/>
    <w:rsid w:val="00C14792"/>
    <w:rsid w:val="00C14DEF"/>
    <w:rsid w:val="00C14F4F"/>
    <w:rsid w:val="00C14F6A"/>
    <w:rsid w:val="00C159BA"/>
    <w:rsid w:val="00C16A3F"/>
    <w:rsid w:val="00C170D0"/>
    <w:rsid w:val="00C1719F"/>
    <w:rsid w:val="00C173EB"/>
    <w:rsid w:val="00C17996"/>
    <w:rsid w:val="00C17FA1"/>
    <w:rsid w:val="00C20521"/>
    <w:rsid w:val="00C20630"/>
    <w:rsid w:val="00C20E69"/>
    <w:rsid w:val="00C21701"/>
    <w:rsid w:val="00C21BB5"/>
    <w:rsid w:val="00C21CB6"/>
    <w:rsid w:val="00C21E24"/>
    <w:rsid w:val="00C2228C"/>
    <w:rsid w:val="00C222D7"/>
    <w:rsid w:val="00C22370"/>
    <w:rsid w:val="00C22A40"/>
    <w:rsid w:val="00C22C7C"/>
    <w:rsid w:val="00C24343"/>
    <w:rsid w:val="00C254E0"/>
    <w:rsid w:val="00C25530"/>
    <w:rsid w:val="00C25648"/>
    <w:rsid w:val="00C270EE"/>
    <w:rsid w:val="00C2735A"/>
    <w:rsid w:val="00C277E6"/>
    <w:rsid w:val="00C3055F"/>
    <w:rsid w:val="00C310D1"/>
    <w:rsid w:val="00C32F0B"/>
    <w:rsid w:val="00C3585A"/>
    <w:rsid w:val="00C369F2"/>
    <w:rsid w:val="00C36FAB"/>
    <w:rsid w:val="00C37CAA"/>
    <w:rsid w:val="00C4092C"/>
    <w:rsid w:val="00C40EF0"/>
    <w:rsid w:val="00C42714"/>
    <w:rsid w:val="00C42AF1"/>
    <w:rsid w:val="00C42DA9"/>
    <w:rsid w:val="00C42DD7"/>
    <w:rsid w:val="00C43748"/>
    <w:rsid w:val="00C43D4C"/>
    <w:rsid w:val="00C43DAA"/>
    <w:rsid w:val="00C4420E"/>
    <w:rsid w:val="00C44332"/>
    <w:rsid w:val="00C44516"/>
    <w:rsid w:val="00C44985"/>
    <w:rsid w:val="00C44AAC"/>
    <w:rsid w:val="00C44BC2"/>
    <w:rsid w:val="00C46918"/>
    <w:rsid w:val="00C4739E"/>
    <w:rsid w:val="00C47FB3"/>
    <w:rsid w:val="00C5100F"/>
    <w:rsid w:val="00C51314"/>
    <w:rsid w:val="00C51921"/>
    <w:rsid w:val="00C52B4A"/>
    <w:rsid w:val="00C53080"/>
    <w:rsid w:val="00C530DB"/>
    <w:rsid w:val="00C53DD4"/>
    <w:rsid w:val="00C53F8F"/>
    <w:rsid w:val="00C54475"/>
    <w:rsid w:val="00C54B27"/>
    <w:rsid w:val="00C54FE8"/>
    <w:rsid w:val="00C55450"/>
    <w:rsid w:val="00C56811"/>
    <w:rsid w:val="00C56D9B"/>
    <w:rsid w:val="00C57458"/>
    <w:rsid w:val="00C5776B"/>
    <w:rsid w:val="00C57BC4"/>
    <w:rsid w:val="00C57EA6"/>
    <w:rsid w:val="00C60687"/>
    <w:rsid w:val="00C62A87"/>
    <w:rsid w:val="00C631D5"/>
    <w:rsid w:val="00C634F5"/>
    <w:rsid w:val="00C636AE"/>
    <w:rsid w:val="00C637D8"/>
    <w:rsid w:val="00C63D23"/>
    <w:rsid w:val="00C63D4F"/>
    <w:rsid w:val="00C64907"/>
    <w:rsid w:val="00C649A6"/>
    <w:rsid w:val="00C66135"/>
    <w:rsid w:val="00C6617E"/>
    <w:rsid w:val="00C669D3"/>
    <w:rsid w:val="00C673EC"/>
    <w:rsid w:val="00C6788F"/>
    <w:rsid w:val="00C67AAF"/>
    <w:rsid w:val="00C709FA"/>
    <w:rsid w:val="00C709FC"/>
    <w:rsid w:val="00C711D4"/>
    <w:rsid w:val="00C71348"/>
    <w:rsid w:val="00C719D3"/>
    <w:rsid w:val="00C72935"/>
    <w:rsid w:val="00C72B7D"/>
    <w:rsid w:val="00C73029"/>
    <w:rsid w:val="00C73157"/>
    <w:rsid w:val="00C74C0B"/>
    <w:rsid w:val="00C774C8"/>
    <w:rsid w:val="00C77717"/>
    <w:rsid w:val="00C7783F"/>
    <w:rsid w:val="00C803A1"/>
    <w:rsid w:val="00C8074B"/>
    <w:rsid w:val="00C8295F"/>
    <w:rsid w:val="00C82BAA"/>
    <w:rsid w:val="00C82F80"/>
    <w:rsid w:val="00C854D3"/>
    <w:rsid w:val="00C87032"/>
    <w:rsid w:val="00C87391"/>
    <w:rsid w:val="00C876D0"/>
    <w:rsid w:val="00C87A0B"/>
    <w:rsid w:val="00C87B1B"/>
    <w:rsid w:val="00C92764"/>
    <w:rsid w:val="00C92D6F"/>
    <w:rsid w:val="00C93566"/>
    <w:rsid w:val="00C94556"/>
    <w:rsid w:val="00C947FF"/>
    <w:rsid w:val="00C950B0"/>
    <w:rsid w:val="00C962C8"/>
    <w:rsid w:val="00C96A6F"/>
    <w:rsid w:val="00C96DA3"/>
    <w:rsid w:val="00C97500"/>
    <w:rsid w:val="00C9790B"/>
    <w:rsid w:val="00C97BB4"/>
    <w:rsid w:val="00CA058E"/>
    <w:rsid w:val="00CA061A"/>
    <w:rsid w:val="00CA0DB5"/>
    <w:rsid w:val="00CA14BB"/>
    <w:rsid w:val="00CA1731"/>
    <w:rsid w:val="00CA2885"/>
    <w:rsid w:val="00CA28B9"/>
    <w:rsid w:val="00CA2AF3"/>
    <w:rsid w:val="00CA2B05"/>
    <w:rsid w:val="00CA2B4C"/>
    <w:rsid w:val="00CA2E23"/>
    <w:rsid w:val="00CA2EC2"/>
    <w:rsid w:val="00CA316F"/>
    <w:rsid w:val="00CA3FA1"/>
    <w:rsid w:val="00CA4704"/>
    <w:rsid w:val="00CA478A"/>
    <w:rsid w:val="00CA4F15"/>
    <w:rsid w:val="00CA51AA"/>
    <w:rsid w:val="00CA576F"/>
    <w:rsid w:val="00CA6BC2"/>
    <w:rsid w:val="00CA7850"/>
    <w:rsid w:val="00CA7F61"/>
    <w:rsid w:val="00CB099B"/>
    <w:rsid w:val="00CB1119"/>
    <w:rsid w:val="00CB22E7"/>
    <w:rsid w:val="00CB2398"/>
    <w:rsid w:val="00CB2E52"/>
    <w:rsid w:val="00CB338E"/>
    <w:rsid w:val="00CB5CB5"/>
    <w:rsid w:val="00CB6304"/>
    <w:rsid w:val="00CB6BC5"/>
    <w:rsid w:val="00CB7122"/>
    <w:rsid w:val="00CC201C"/>
    <w:rsid w:val="00CC272E"/>
    <w:rsid w:val="00CC308A"/>
    <w:rsid w:val="00CC3149"/>
    <w:rsid w:val="00CC42DE"/>
    <w:rsid w:val="00CC48FA"/>
    <w:rsid w:val="00CC6E62"/>
    <w:rsid w:val="00CD0F18"/>
    <w:rsid w:val="00CD11DB"/>
    <w:rsid w:val="00CD160A"/>
    <w:rsid w:val="00CD1C07"/>
    <w:rsid w:val="00CD29BB"/>
    <w:rsid w:val="00CD3917"/>
    <w:rsid w:val="00CD3CED"/>
    <w:rsid w:val="00CD4731"/>
    <w:rsid w:val="00CD489B"/>
    <w:rsid w:val="00CD52A3"/>
    <w:rsid w:val="00CD6B88"/>
    <w:rsid w:val="00CD6BFA"/>
    <w:rsid w:val="00CD7286"/>
    <w:rsid w:val="00CD73AD"/>
    <w:rsid w:val="00CE087B"/>
    <w:rsid w:val="00CE0C35"/>
    <w:rsid w:val="00CE1F21"/>
    <w:rsid w:val="00CE2902"/>
    <w:rsid w:val="00CE2C27"/>
    <w:rsid w:val="00CE397F"/>
    <w:rsid w:val="00CE3E52"/>
    <w:rsid w:val="00CE478E"/>
    <w:rsid w:val="00CE4EA8"/>
    <w:rsid w:val="00CE5548"/>
    <w:rsid w:val="00CE584C"/>
    <w:rsid w:val="00CE599D"/>
    <w:rsid w:val="00CE5C1E"/>
    <w:rsid w:val="00CE5C38"/>
    <w:rsid w:val="00CE63AE"/>
    <w:rsid w:val="00CE716B"/>
    <w:rsid w:val="00CE741D"/>
    <w:rsid w:val="00CE795E"/>
    <w:rsid w:val="00CE79A8"/>
    <w:rsid w:val="00CE7AB1"/>
    <w:rsid w:val="00CE7ED7"/>
    <w:rsid w:val="00CF07BB"/>
    <w:rsid w:val="00CF08C3"/>
    <w:rsid w:val="00CF102D"/>
    <w:rsid w:val="00CF13CB"/>
    <w:rsid w:val="00CF1815"/>
    <w:rsid w:val="00CF2021"/>
    <w:rsid w:val="00CF2B55"/>
    <w:rsid w:val="00CF2C71"/>
    <w:rsid w:val="00CF35A3"/>
    <w:rsid w:val="00CF3D72"/>
    <w:rsid w:val="00CF4146"/>
    <w:rsid w:val="00CF48D0"/>
    <w:rsid w:val="00CF5C73"/>
    <w:rsid w:val="00CF66FD"/>
    <w:rsid w:val="00CF6B9C"/>
    <w:rsid w:val="00CF76E9"/>
    <w:rsid w:val="00CF7DF8"/>
    <w:rsid w:val="00D018EB"/>
    <w:rsid w:val="00D02237"/>
    <w:rsid w:val="00D02629"/>
    <w:rsid w:val="00D026FD"/>
    <w:rsid w:val="00D03848"/>
    <w:rsid w:val="00D04A9C"/>
    <w:rsid w:val="00D064B4"/>
    <w:rsid w:val="00D07229"/>
    <w:rsid w:val="00D07A69"/>
    <w:rsid w:val="00D1079E"/>
    <w:rsid w:val="00D10D2C"/>
    <w:rsid w:val="00D11194"/>
    <w:rsid w:val="00D1240E"/>
    <w:rsid w:val="00D1288C"/>
    <w:rsid w:val="00D12EA3"/>
    <w:rsid w:val="00D12FAB"/>
    <w:rsid w:val="00D13582"/>
    <w:rsid w:val="00D13A57"/>
    <w:rsid w:val="00D13C78"/>
    <w:rsid w:val="00D144D4"/>
    <w:rsid w:val="00D1526A"/>
    <w:rsid w:val="00D15489"/>
    <w:rsid w:val="00D15B50"/>
    <w:rsid w:val="00D161AA"/>
    <w:rsid w:val="00D16C21"/>
    <w:rsid w:val="00D16E96"/>
    <w:rsid w:val="00D16F89"/>
    <w:rsid w:val="00D17931"/>
    <w:rsid w:val="00D20766"/>
    <w:rsid w:val="00D20BBC"/>
    <w:rsid w:val="00D20C0A"/>
    <w:rsid w:val="00D20CEA"/>
    <w:rsid w:val="00D20F48"/>
    <w:rsid w:val="00D20FD4"/>
    <w:rsid w:val="00D2167D"/>
    <w:rsid w:val="00D21F20"/>
    <w:rsid w:val="00D234D7"/>
    <w:rsid w:val="00D235AB"/>
    <w:rsid w:val="00D244CE"/>
    <w:rsid w:val="00D24718"/>
    <w:rsid w:val="00D2535E"/>
    <w:rsid w:val="00D260BB"/>
    <w:rsid w:val="00D265FB"/>
    <w:rsid w:val="00D269B6"/>
    <w:rsid w:val="00D271DC"/>
    <w:rsid w:val="00D27DEF"/>
    <w:rsid w:val="00D3139D"/>
    <w:rsid w:val="00D334EB"/>
    <w:rsid w:val="00D341E1"/>
    <w:rsid w:val="00D34D78"/>
    <w:rsid w:val="00D35026"/>
    <w:rsid w:val="00D360BB"/>
    <w:rsid w:val="00D36920"/>
    <w:rsid w:val="00D36F9C"/>
    <w:rsid w:val="00D370EE"/>
    <w:rsid w:val="00D374A5"/>
    <w:rsid w:val="00D40BB5"/>
    <w:rsid w:val="00D418CC"/>
    <w:rsid w:val="00D419A0"/>
    <w:rsid w:val="00D41E94"/>
    <w:rsid w:val="00D42655"/>
    <w:rsid w:val="00D43038"/>
    <w:rsid w:val="00D43CA2"/>
    <w:rsid w:val="00D440EB"/>
    <w:rsid w:val="00D44DB7"/>
    <w:rsid w:val="00D44E38"/>
    <w:rsid w:val="00D44F44"/>
    <w:rsid w:val="00D4695F"/>
    <w:rsid w:val="00D46E4E"/>
    <w:rsid w:val="00D47992"/>
    <w:rsid w:val="00D5068A"/>
    <w:rsid w:val="00D5143F"/>
    <w:rsid w:val="00D52FA2"/>
    <w:rsid w:val="00D536CF"/>
    <w:rsid w:val="00D54D87"/>
    <w:rsid w:val="00D560B5"/>
    <w:rsid w:val="00D5668D"/>
    <w:rsid w:val="00D57686"/>
    <w:rsid w:val="00D57E26"/>
    <w:rsid w:val="00D62AEB"/>
    <w:rsid w:val="00D63909"/>
    <w:rsid w:val="00D639B0"/>
    <w:rsid w:val="00D63EAC"/>
    <w:rsid w:val="00D645F9"/>
    <w:rsid w:val="00D64D0D"/>
    <w:rsid w:val="00D65232"/>
    <w:rsid w:val="00D65986"/>
    <w:rsid w:val="00D664E8"/>
    <w:rsid w:val="00D670FD"/>
    <w:rsid w:val="00D67E26"/>
    <w:rsid w:val="00D70A68"/>
    <w:rsid w:val="00D70ECA"/>
    <w:rsid w:val="00D71866"/>
    <w:rsid w:val="00D71D42"/>
    <w:rsid w:val="00D720FF"/>
    <w:rsid w:val="00D724CA"/>
    <w:rsid w:val="00D724E7"/>
    <w:rsid w:val="00D72B46"/>
    <w:rsid w:val="00D73B4A"/>
    <w:rsid w:val="00D74030"/>
    <w:rsid w:val="00D7440A"/>
    <w:rsid w:val="00D7468D"/>
    <w:rsid w:val="00D74E83"/>
    <w:rsid w:val="00D76C16"/>
    <w:rsid w:val="00D77FC6"/>
    <w:rsid w:val="00D8004A"/>
    <w:rsid w:val="00D80783"/>
    <w:rsid w:val="00D809D1"/>
    <w:rsid w:val="00D82784"/>
    <w:rsid w:val="00D841F7"/>
    <w:rsid w:val="00D8428C"/>
    <w:rsid w:val="00D84BB8"/>
    <w:rsid w:val="00D8525E"/>
    <w:rsid w:val="00D865EC"/>
    <w:rsid w:val="00D86962"/>
    <w:rsid w:val="00D869A2"/>
    <w:rsid w:val="00D86C4A"/>
    <w:rsid w:val="00D86FC5"/>
    <w:rsid w:val="00D91E14"/>
    <w:rsid w:val="00D921C7"/>
    <w:rsid w:val="00D9269C"/>
    <w:rsid w:val="00D92CB6"/>
    <w:rsid w:val="00D930A2"/>
    <w:rsid w:val="00D932DE"/>
    <w:rsid w:val="00D937C6"/>
    <w:rsid w:val="00D93BE3"/>
    <w:rsid w:val="00D949AF"/>
    <w:rsid w:val="00D95622"/>
    <w:rsid w:val="00D95CF0"/>
    <w:rsid w:val="00D962FC"/>
    <w:rsid w:val="00D96A3D"/>
    <w:rsid w:val="00D96E40"/>
    <w:rsid w:val="00D97106"/>
    <w:rsid w:val="00D97335"/>
    <w:rsid w:val="00D97EAD"/>
    <w:rsid w:val="00DA0043"/>
    <w:rsid w:val="00DA05AC"/>
    <w:rsid w:val="00DA21E3"/>
    <w:rsid w:val="00DA2444"/>
    <w:rsid w:val="00DA265A"/>
    <w:rsid w:val="00DA3079"/>
    <w:rsid w:val="00DA437C"/>
    <w:rsid w:val="00DA4639"/>
    <w:rsid w:val="00DA6831"/>
    <w:rsid w:val="00DA6FC3"/>
    <w:rsid w:val="00DA797E"/>
    <w:rsid w:val="00DB1170"/>
    <w:rsid w:val="00DB123C"/>
    <w:rsid w:val="00DB19F5"/>
    <w:rsid w:val="00DB24C3"/>
    <w:rsid w:val="00DB409B"/>
    <w:rsid w:val="00DB4B4F"/>
    <w:rsid w:val="00DB7167"/>
    <w:rsid w:val="00DB7C3B"/>
    <w:rsid w:val="00DC0F86"/>
    <w:rsid w:val="00DC11BF"/>
    <w:rsid w:val="00DC16B7"/>
    <w:rsid w:val="00DC1963"/>
    <w:rsid w:val="00DC51FC"/>
    <w:rsid w:val="00DC683A"/>
    <w:rsid w:val="00DD0148"/>
    <w:rsid w:val="00DD17FC"/>
    <w:rsid w:val="00DD2357"/>
    <w:rsid w:val="00DD2452"/>
    <w:rsid w:val="00DD2AB3"/>
    <w:rsid w:val="00DD2C63"/>
    <w:rsid w:val="00DD35D9"/>
    <w:rsid w:val="00DD3911"/>
    <w:rsid w:val="00DD42FA"/>
    <w:rsid w:val="00DD4303"/>
    <w:rsid w:val="00DD43BE"/>
    <w:rsid w:val="00DD544C"/>
    <w:rsid w:val="00DD5F4B"/>
    <w:rsid w:val="00DD6D33"/>
    <w:rsid w:val="00DD7B1E"/>
    <w:rsid w:val="00DE0528"/>
    <w:rsid w:val="00DE0A42"/>
    <w:rsid w:val="00DE0BBC"/>
    <w:rsid w:val="00DE10E4"/>
    <w:rsid w:val="00DE145A"/>
    <w:rsid w:val="00DE155A"/>
    <w:rsid w:val="00DE1591"/>
    <w:rsid w:val="00DE18CE"/>
    <w:rsid w:val="00DE2905"/>
    <w:rsid w:val="00DE2FF7"/>
    <w:rsid w:val="00DE3018"/>
    <w:rsid w:val="00DE3B8C"/>
    <w:rsid w:val="00DE3FDF"/>
    <w:rsid w:val="00DE5E89"/>
    <w:rsid w:val="00DE62CD"/>
    <w:rsid w:val="00DE7755"/>
    <w:rsid w:val="00DF1B66"/>
    <w:rsid w:val="00DF2CDD"/>
    <w:rsid w:val="00DF4D5A"/>
    <w:rsid w:val="00DF6283"/>
    <w:rsid w:val="00E017F3"/>
    <w:rsid w:val="00E02DA1"/>
    <w:rsid w:val="00E04100"/>
    <w:rsid w:val="00E04328"/>
    <w:rsid w:val="00E04715"/>
    <w:rsid w:val="00E04F6F"/>
    <w:rsid w:val="00E05B0C"/>
    <w:rsid w:val="00E05E37"/>
    <w:rsid w:val="00E0637C"/>
    <w:rsid w:val="00E067DD"/>
    <w:rsid w:val="00E06A10"/>
    <w:rsid w:val="00E078E4"/>
    <w:rsid w:val="00E0796B"/>
    <w:rsid w:val="00E07FDF"/>
    <w:rsid w:val="00E10781"/>
    <w:rsid w:val="00E11044"/>
    <w:rsid w:val="00E12EB0"/>
    <w:rsid w:val="00E12FCE"/>
    <w:rsid w:val="00E13337"/>
    <w:rsid w:val="00E13CB0"/>
    <w:rsid w:val="00E1431D"/>
    <w:rsid w:val="00E156E0"/>
    <w:rsid w:val="00E15807"/>
    <w:rsid w:val="00E16002"/>
    <w:rsid w:val="00E162DD"/>
    <w:rsid w:val="00E1634E"/>
    <w:rsid w:val="00E16373"/>
    <w:rsid w:val="00E16C95"/>
    <w:rsid w:val="00E20099"/>
    <w:rsid w:val="00E20780"/>
    <w:rsid w:val="00E20E7A"/>
    <w:rsid w:val="00E21379"/>
    <w:rsid w:val="00E216BE"/>
    <w:rsid w:val="00E22544"/>
    <w:rsid w:val="00E22772"/>
    <w:rsid w:val="00E22A4E"/>
    <w:rsid w:val="00E22D19"/>
    <w:rsid w:val="00E24BC0"/>
    <w:rsid w:val="00E25438"/>
    <w:rsid w:val="00E255C7"/>
    <w:rsid w:val="00E25EC7"/>
    <w:rsid w:val="00E267A5"/>
    <w:rsid w:val="00E26BD2"/>
    <w:rsid w:val="00E26EBE"/>
    <w:rsid w:val="00E27C17"/>
    <w:rsid w:val="00E300A1"/>
    <w:rsid w:val="00E3099C"/>
    <w:rsid w:val="00E31FE6"/>
    <w:rsid w:val="00E322A7"/>
    <w:rsid w:val="00E32A08"/>
    <w:rsid w:val="00E32BF4"/>
    <w:rsid w:val="00E32DA4"/>
    <w:rsid w:val="00E331B4"/>
    <w:rsid w:val="00E35184"/>
    <w:rsid w:val="00E3535E"/>
    <w:rsid w:val="00E35726"/>
    <w:rsid w:val="00E36494"/>
    <w:rsid w:val="00E36DDF"/>
    <w:rsid w:val="00E378D3"/>
    <w:rsid w:val="00E37CD2"/>
    <w:rsid w:val="00E37E63"/>
    <w:rsid w:val="00E40975"/>
    <w:rsid w:val="00E41188"/>
    <w:rsid w:val="00E4134C"/>
    <w:rsid w:val="00E41FFF"/>
    <w:rsid w:val="00E428B1"/>
    <w:rsid w:val="00E42C5F"/>
    <w:rsid w:val="00E42D98"/>
    <w:rsid w:val="00E44058"/>
    <w:rsid w:val="00E442CC"/>
    <w:rsid w:val="00E45D8D"/>
    <w:rsid w:val="00E462D0"/>
    <w:rsid w:val="00E469CE"/>
    <w:rsid w:val="00E477AD"/>
    <w:rsid w:val="00E47F1A"/>
    <w:rsid w:val="00E509D2"/>
    <w:rsid w:val="00E50E0D"/>
    <w:rsid w:val="00E523C8"/>
    <w:rsid w:val="00E52F9F"/>
    <w:rsid w:val="00E534DA"/>
    <w:rsid w:val="00E53B80"/>
    <w:rsid w:val="00E53D20"/>
    <w:rsid w:val="00E53F84"/>
    <w:rsid w:val="00E54421"/>
    <w:rsid w:val="00E54F6A"/>
    <w:rsid w:val="00E5504D"/>
    <w:rsid w:val="00E55700"/>
    <w:rsid w:val="00E5601E"/>
    <w:rsid w:val="00E563CB"/>
    <w:rsid w:val="00E563DD"/>
    <w:rsid w:val="00E56782"/>
    <w:rsid w:val="00E57B0A"/>
    <w:rsid w:val="00E57F29"/>
    <w:rsid w:val="00E603D1"/>
    <w:rsid w:val="00E60629"/>
    <w:rsid w:val="00E611CF"/>
    <w:rsid w:val="00E6168C"/>
    <w:rsid w:val="00E6226B"/>
    <w:rsid w:val="00E63553"/>
    <w:rsid w:val="00E63C01"/>
    <w:rsid w:val="00E648B7"/>
    <w:rsid w:val="00E65245"/>
    <w:rsid w:val="00E65519"/>
    <w:rsid w:val="00E65734"/>
    <w:rsid w:val="00E65B7E"/>
    <w:rsid w:val="00E66935"/>
    <w:rsid w:val="00E675CA"/>
    <w:rsid w:val="00E6793F"/>
    <w:rsid w:val="00E67A09"/>
    <w:rsid w:val="00E70ACD"/>
    <w:rsid w:val="00E71C29"/>
    <w:rsid w:val="00E7243A"/>
    <w:rsid w:val="00E72584"/>
    <w:rsid w:val="00E73444"/>
    <w:rsid w:val="00E73C0F"/>
    <w:rsid w:val="00E740AF"/>
    <w:rsid w:val="00E7590E"/>
    <w:rsid w:val="00E7637A"/>
    <w:rsid w:val="00E76747"/>
    <w:rsid w:val="00E76D90"/>
    <w:rsid w:val="00E770BA"/>
    <w:rsid w:val="00E77836"/>
    <w:rsid w:val="00E803C6"/>
    <w:rsid w:val="00E81D52"/>
    <w:rsid w:val="00E81E98"/>
    <w:rsid w:val="00E825AB"/>
    <w:rsid w:val="00E82950"/>
    <w:rsid w:val="00E833F8"/>
    <w:rsid w:val="00E83DD3"/>
    <w:rsid w:val="00E84BA8"/>
    <w:rsid w:val="00E84C76"/>
    <w:rsid w:val="00E84DEC"/>
    <w:rsid w:val="00E851B6"/>
    <w:rsid w:val="00E85549"/>
    <w:rsid w:val="00E85717"/>
    <w:rsid w:val="00E85F9C"/>
    <w:rsid w:val="00E86FCE"/>
    <w:rsid w:val="00E8763A"/>
    <w:rsid w:val="00E87673"/>
    <w:rsid w:val="00E9009E"/>
    <w:rsid w:val="00E905A0"/>
    <w:rsid w:val="00E9221C"/>
    <w:rsid w:val="00E925E8"/>
    <w:rsid w:val="00E92C2E"/>
    <w:rsid w:val="00E92F9F"/>
    <w:rsid w:val="00E931EA"/>
    <w:rsid w:val="00E94DE8"/>
    <w:rsid w:val="00E95163"/>
    <w:rsid w:val="00E95362"/>
    <w:rsid w:val="00E962C4"/>
    <w:rsid w:val="00E96397"/>
    <w:rsid w:val="00E9728E"/>
    <w:rsid w:val="00E977FC"/>
    <w:rsid w:val="00E97EBD"/>
    <w:rsid w:val="00EA05FF"/>
    <w:rsid w:val="00EA118C"/>
    <w:rsid w:val="00EA1A35"/>
    <w:rsid w:val="00EA1D26"/>
    <w:rsid w:val="00EA2F8C"/>
    <w:rsid w:val="00EA3252"/>
    <w:rsid w:val="00EA337A"/>
    <w:rsid w:val="00EA36B3"/>
    <w:rsid w:val="00EA3F09"/>
    <w:rsid w:val="00EA42CC"/>
    <w:rsid w:val="00EA4F51"/>
    <w:rsid w:val="00EA5B1A"/>
    <w:rsid w:val="00EA5D67"/>
    <w:rsid w:val="00EA63C3"/>
    <w:rsid w:val="00EA6538"/>
    <w:rsid w:val="00EA7939"/>
    <w:rsid w:val="00EA7E02"/>
    <w:rsid w:val="00EB01AA"/>
    <w:rsid w:val="00EB06E2"/>
    <w:rsid w:val="00EB181D"/>
    <w:rsid w:val="00EB31F6"/>
    <w:rsid w:val="00EB48FD"/>
    <w:rsid w:val="00EB68FB"/>
    <w:rsid w:val="00EB6AEF"/>
    <w:rsid w:val="00EB70CF"/>
    <w:rsid w:val="00EC0E39"/>
    <w:rsid w:val="00EC13FC"/>
    <w:rsid w:val="00EC1F13"/>
    <w:rsid w:val="00EC27EC"/>
    <w:rsid w:val="00EC2816"/>
    <w:rsid w:val="00EC299A"/>
    <w:rsid w:val="00EC2AF3"/>
    <w:rsid w:val="00EC2BDB"/>
    <w:rsid w:val="00EC3AA8"/>
    <w:rsid w:val="00EC54A4"/>
    <w:rsid w:val="00EC5995"/>
    <w:rsid w:val="00EC60E0"/>
    <w:rsid w:val="00EC6706"/>
    <w:rsid w:val="00EC69F3"/>
    <w:rsid w:val="00EC70F2"/>
    <w:rsid w:val="00ED079C"/>
    <w:rsid w:val="00ED1188"/>
    <w:rsid w:val="00ED1DCA"/>
    <w:rsid w:val="00ED1FEA"/>
    <w:rsid w:val="00ED28A5"/>
    <w:rsid w:val="00ED2C7B"/>
    <w:rsid w:val="00ED3A97"/>
    <w:rsid w:val="00ED52AD"/>
    <w:rsid w:val="00ED55A7"/>
    <w:rsid w:val="00ED727A"/>
    <w:rsid w:val="00EE0B8F"/>
    <w:rsid w:val="00EE1374"/>
    <w:rsid w:val="00EE1397"/>
    <w:rsid w:val="00EE2163"/>
    <w:rsid w:val="00EE3786"/>
    <w:rsid w:val="00EE3BE3"/>
    <w:rsid w:val="00EE4369"/>
    <w:rsid w:val="00EE437B"/>
    <w:rsid w:val="00EE499B"/>
    <w:rsid w:val="00EE50C0"/>
    <w:rsid w:val="00EE60FA"/>
    <w:rsid w:val="00EE6227"/>
    <w:rsid w:val="00EE6693"/>
    <w:rsid w:val="00EE6A19"/>
    <w:rsid w:val="00EE6F61"/>
    <w:rsid w:val="00EE77CA"/>
    <w:rsid w:val="00EE78AD"/>
    <w:rsid w:val="00EF01D3"/>
    <w:rsid w:val="00EF06CA"/>
    <w:rsid w:val="00EF0864"/>
    <w:rsid w:val="00EF0D4C"/>
    <w:rsid w:val="00EF1163"/>
    <w:rsid w:val="00EF148E"/>
    <w:rsid w:val="00EF1794"/>
    <w:rsid w:val="00EF1B98"/>
    <w:rsid w:val="00EF1F0F"/>
    <w:rsid w:val="00EF1FC0"/>
    <w:rsid w:val="00EF2ED3"/>
    <w:rsid w:val="00EF330B"/>
    <w:rsid w:val="00EF34F3"/>
    <w:rsid w:val="00EF37B9"/>
    <w:rsid w:val="00EF3EFF"/>
    <w:rsid w:val="00EF3FD1"/>
    <w:rsid w:val="00EF436B"/>
    <w:rsid w:val="00EF470C"/>
    <w:rsid w:val="00EF4B57"/>
    <w:rsid w:val="00EF4E9F"/>
    <w:rsid w:val="00EF532D"/>
    <w:rsid w:val="00EF5883"/>
    <w:rsid w:val="00EF5EA8"/>
    <w:rsid w:val="00EF706D"/>
    <w:rsid w:val="00EF7CE9"/>
    <w:rsid w:val="00F01F77"/>
    <w:rsid w:val="00F038BC"/>
    <w:rsid w:val="00F03C9E"/>
    <w:rsid w:val="00F04D65"/>
    <w:rsid w:val="00F04EBC"/>
    <w:rsid w:val="00F05483"/>
    <w:rsid w:val="00F05B18"/>
    <w:rsid w:val="00F0642A"/>
    <w:rsid w:val="00F064EB"/>
    <w:rsid w:val="00F07B70"/>
    <w:rsid w:val="00F07E19"/>
    <w:rsid w:val="00F112E9"/>
    <w:rsid w:val="00F130FF"/>
    <w:rsid w:val="00F136E1"/>
    <w:rsid w:val="00F13B14"/>
    <w:rsid w:val="00F14D24"/>
    <w:rsid w:val="00F15225"/>
    <w:rsid w:val="00F1529E"/>
    <w:rsid w:val="00F15C55"/>
    <w:rsid w:val="00F15D75"/>
    <w:rsid w:val="00F15F16"/>
    <w:rsid w:val="00F164A5"/>
    <w:rsid w:val="00F20241"/>
    <w:rsid w:val="00F20D81"/>
    <w:rsid w:val="00F20DCB"/>
    <w:rsid w:val="00F20E24"/>
    <w:rsid w:val="00F2141B"/>
    <w:rsid w:val="00F221F0"/>
    <w:rsid w:val="00F223A4"/>
    <w:rsid w:val="00F22471"/>
    <w:rsid w:val="00F225BA"/>
    <w:rsid w:val="00F22625"/>
    <w:rsid w:val="00F22FE2"/>
    <w:rsid w:val="00F2323B"/>
    <w:rsid w:val="00F2325C"/>
    <w:rsid w:val="00F23E7D"/>
    <w:rsid w:val="00F240D6"/>
    <w:rsid w:val="00F25B1E"/>
    <w:rsid w:val="00F25DF2"/>
    <w:rsid w:val="00F26B7B"/>
    <w:rsid w:val="00F2717E"/>
    <w:rsid w:val="00F27367"/>
    <w:rsid w:val="00F27786"/>
    <w:rsid w:val="00F27C1D"/>
    <w:rsid w:val="00F30A57"/>
    <w:rsid w:val="00F3335E"/>
    <w:rsid w:val="00F33EF2"/>
    <w:rsid w:val="00F34A7C"/>
    <w:rsid w:val="00F35605"/>
    <w:rsid w:val="00F358D8"/>
    <w:rsid w:val="00F35A4E"/>
    <w:rsid w:val="00F35E74"/>
    <w:rsid w:val="00F361FA"/>
    <w:rsid w:val="00F36B97"/>
    <w:rsid w:val="00F372A5"/>
    <w:rsid w:val="00F403C5"/>
    <w:rsid w:val="00F407D0"/>
    <w:rsid w:val="00F4211B"/>
    <w:rsid w:val="00F4228C"/>
    <w:rsid w:val="00F42C30"/>
    <w:rsid w:val="00F43E50"/>
    <w:rsid w:val="00F44108"/>
    <w:rsid w:val="00F44521"/>
    <w:rsid w:val="00F4517F"/>
    <w:rsid w:val="00F451DA"/>
    <w:rsid w:val="00F45799"/>
    <w:rsid w:val="00F46327"/>
    <w:rsid w:val="00F46D93"/>
    <w:rsid w:val="00F50678"/>
    <w:rsid w:val="00F5167C"/>
    <w:rsid w:val="00F52B71"/>
    <w:rsid w:val="00F52D80"/>
    <w:rsid w:val="00F5425A"/>
    <w:rsid w:val="00F54BD1"/>
    <w:rsid w:val="00F55A6A"/>
    <w:rsid w:val="00F55AD4"/>
    <w:rsid w:val="00F55B3A"/>
    <w:rsid w:val="00F565D2"/>
    <w:rsid w:val="00F566CA"/>
    <w:rsid w:val="00F572C9"/>
    <w:rsid w:val="00F572DE"/>
    <w:rsid w:val="00F57963"/>
    <w:rsid w:val="00F57D6E"/>
    <w:rsid w:val="00F60039"/>
    <w:rsid w:val="00F61069"/>
    <w:rsid w:val="00F61E55"/>
    <w:rsid w:val="00F6213F"/>
    <w:rsid w:val="00F62886"/>
    <w:rsid w:val="00F628F0"/>
    <w:rsid w:val="00F62C10"/>
    <w:rsid w:val="00F633A2"/>
    <w:rsid w:val="00F63535"/>
    <w:rsid w:val="00F63831"/>
    <w:rsid w:val="00F63E03"/>
    <w:rsid w:val="00F63E69"/>
    <w:rsid w:val="00F63FDF"/>
    <w:rsid w:val="00F65093"/>
    <w:rsid w:val="00F65CD6"/>
    <w:rsid w:val="00F662A6"/>
    <w:rsid w:val="00F663EE"/>
    <w:rsid w:val="00F664D7"/>
    <w:rsid w:val="00F6652A"/>
    <w:rsid w:val="00F666B3"/>
    <w:rsid w:val="00F66780"/>
    <w:rsid w:val="00F66B43"/>
    <w:rsid w:val="00F676D7"/>
    <w:rsid w:val="00F707AE"/>
    <w:rsid w:val="00F70E42"/>
    <w:rsid w:val="00F71094"/>
    <w:rsid w:val="00F7186D"/>
    <w:rsid w:val="00F71AB0"/>
    <w:rsid w:val="00F720C0"/>
    <w:rsid w:val="00F72350"/>
    <w:rsid w:val="00F72354"/>
    <w:rsid w:val="00F7301B"/>
    <w:rsid w:val="00F736BA"/>
    <w:rsid w:val="00F73BD9"/>
    <w:rsid w:val="00F73DD5"/>
    <w:rsid w:val="00F748F1"/>
    <w:rsid w:val="00F74BCC"/>
    <w:rsid w:val="00F758CB"/>
    <w:rsid w:val="00F75C6A"/>
    <w:rsid w:val="00F75D79"/>
    <w:rsid w:val="00F76483"/>
    <w:rsid w:val="00F76ED6"/>
    <w:rsid w:val="00F773A9"/>
    <w:rsid w:val="00F7776A"/>
    <w:rsid w:val="00F80BAB"/>
    <w:rsid w:val="00F815DE"/>
    <w:rsid w:val="00F816D2"/>
    <w:rsid w:val="00F81C59"/>
    <w:rsid w:val="00F829B1"/>
    <w:rsid w:val="00F83933"/>
    <w:rsid w:val="00F83CE8"/>
    <w:rsid w:val="00F84B08"/>
    <w:rsid w:val="00F85781"/>
    <w:rsid w:val="00F87271"/>
    <w:rsid w:val="00F9009E"/>
    <w:rsid w:val="00F90A23"/>
    <w:rsid w:val="00F90ECE"/>
    <w:rsid w:val="00F90F84"/>
    <w:rsid w:val="00F91907"/>
    <w:rsid w:val="00F92A53"/>
    <w:rsid w:val="00F9474C"/>
    <w:rsid w:val="00F950F0"/>
    <w:rsid w:val="00F95B5D"/>
    <w:rsid w:val="00F95B6E"/>
    <w:rsid w:val="00F96941"/>
    <w:rsid w:val="00F96F3C"/>
    <w:rsid w:val="00F976B9"/>
    <w:rsid w:val="00F97C43"/>
    <w:rsid w:val="00FA0BF7"/>
    <w:rsid w:val="00FA0C17"/>
    <w:rsid w:val="00FA0D3B"/>
    <w:rsid w:val="00FA10D9"/>
    <w:rsid w:val="00FA1966"/>
    <w:rsid w:val="00FA24CC"/>
    <w:rsid w:val="00FA32CB"/>
    <w:rsid w:val="00FA3C63"/>
    <w:rsid w:val="00FA462D"/>
    <w:rsid w:val="00FA5718"/>
    <w:rsid w:val="00FA604B"/>
    <w:rsid w:val="00FA673E"/>
    <w:rsid w:val="00FA6FAF"/>
    <w:rsid w:val="00FA7008"/>
    <w:rsid w:val="00FA70C7"/>
    <w:rsid w:val="00FA71EE"/>
    <w:rsid w:val="00FB0593"/>
    <w:rsid w:val="00FB0FDA"/>
    <w:rsid w:val="00FB1281"/>
    <w:rsid w:val="00FB1553"/>
    <w:rsid w:val="00FB183E"/>
    <w:rsid w:val="00FB1890"/>
    <w:rsid w:val="00FB1C28"/>
    <w:rsid w:val="00FB2DEE"/>
    <w:rsid w:val="00FB309C"/>
    <w:rsid w:val="00FB35F9"/>
    <w:rsid w:val="00FB3EF9"/>
    <w:rsid w:val="00FB4BB6"/>
    <w:rsid w:val="00FB5A69"/>
    <w:rsid w:val="00FB6607"/>
    <w:rsid w:val="00FB6C1C"/>
    <w:rsid w:val="00FB6E3C"/>
    <w:rsid w:val="00FB7260"/>
    <w:rsid w:val="00FB75A1"/>
    <w:rsid w:val="00FB776E"/>
    <w:rsid w:val="00FB7EE1"/>
    <w:rsid w:val="00FC1918"/>
    <w:rsid w:val="00FC1C65"/>
    <w:rsid w:val="00FC2C18"/>
    <w:rsid w:val="00FC2CD7"/>
    <w:rsid w:val="00FC4866"/>
    <w:rsid w:val="00FC4948"/>
    <w:rsid w:val="00FC5065"/>
    <w:rsid w:val="00FC53C7"/>
    <w:rsid w:val="00FC5E7E"/>
    <w:rsid w:val="00FC6123"/>
    <w:rsid w:val="00FC73CE"/>
    <w:rsid w:val="00FC7BC6"/>
    <w:rsid w:val="00FD042F"/>
    <w:rsid w:val="00FD05D1"/>
    <w:rsid w:val="00FD0998"/>
    <w:rsid w:val="00FD104A"/>
    <w:rsid w:val="00FD108C"/>
    <w:rsid w:val="00FD4209"/>
    <w:rsid w:val="00FD455A"/>
    <w:rsid w:val="00FD4CF1"/>
    <w:rsid w:val="00FD562C"/>
    <w:rsid w:val="00FD5EFC"/>
    <w:rsid w:val="00FD6833"/>
    <w:rsid w:val="00FD68D4"/>
    <w:rsid w:val="00FD7990"/>
    <w:rsid w:val="00FE0149"/>
    <w:rsid w:val="00FE0662"/>
    <w:rsid w:val="00FE14A1"/>
    <w:rsid w:val="00FE1CA6"/>
    <w:rsid w:val="00FE2081"/>
    <w:rsid w:val="00FE2364"/>
    <w:rsid w:val="00FE2566"/>
    <w:rsid w:val="00FE2EB1"/>
    <w:rsid w:val="00FE30A2"/>
    <w:rsid w:val="00FE3303"/>
    <w:rsid w:val="00FE3390"/>
    <w:rsid w:val="00FE39C7"/>
    <w:rsid w:val="00FE3FE0"/>
    <w:rsid w:val="00FE5547"/>
    <w:rsid w:val="00FE5942"/>
    <w:rsid w:val="00FE6AA4"/>
    <w:rsid w:val="00FE7AC9"/>
    <w:rsid w:val="00FF038F"/>
    <w:rsid w:val="00FF085C"/>
    <w:rsid w:val="00FF0D41"/>
    <w:rsid w:val="00FF0E76"/>
    <w:rsid w:val="00FF134C"/>
    <w:rsid w:val="00FF183E"/>
    <w:rsid w:val="00FF1999"/>
    <w:rsid w:val="00FF1D20"/>
    <w:rsid w:val="00FF1DB0"/>
    <w:rsid w:val="00FF1E7A"/>
    <w:rsid w:val="00FF35E2"/>
    <w:rsid w:val="00FF38B9"/>
    <w:rsid w:val="00FF3C32"/>
    <w:rsid w:val="00FF52D6"/>
    <w:rsid w:val="00FF5BB0"/>
    <w:rsid w:val="00FF720C"/>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7DB9"/>
  <w15:chartTrackingRefBased/>
  <w15:docId w15:val="{0D9FEDD6-B45A-417C-B535-14F4F707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A8"/>
    <w:pPr>
      <w:spacing w:line="360" w:lineRule="auto"/>
      <w:jc w:val="both"/>
    </w:pPr>
    <w:rPr>
      <w:sz w:val="24"/>
    </w:rPr>
  </w:style>
  <w:style w:type="paragraph" w:styleId="Heading1">
    <w:name w:val="heading 1"/>
    <w:next w:val="Paragraphs"/>
    <w:link w:val="Heading1Char"/>
    <w:qFormat/>
    <w:rsid w:val="005E74B7"/>
    <w:pPr>
      <w:keepNext/>
      <w:numPr>
        <w:numId w:val="1"/>
      </w:numPr>
      <w:tabs>
        <w:tab w:val="left" w:pos="567"/>
      </w:tabs>
      <w:spacing w:before="120" w:after="120" w:line="360" w:lineRule="auto"/>
      <w:jc w:val="center"/>
      <w:outlineLvl w:val="0"/>
    </w:pPr>
    <w:rPr>
      <w:b/>
      <w:caps/>
      <w:kern w:val="28"/>
      <w:sz w:val="28"/>
      <w:lang w:val="en-GB"/>
    </w:rPr>
  </w:style>
  <w:style w:type="paragraph" w:styleId="Heading2">
    <w:name w:val="heading 2"/>
    <w:next w:val="Paragraphs"/>
    <w:qFormat/>
    <w:rsid w:val="00FC1C65"/>
    <w:pPr>
      <w:keepNext/>
      <w:numPr>
        <w:ilvl w:val="1"/>
        <w:numId w:val="1"/>
      </w:numPr>
      <w:spacing w:line="360" w:lineRule="auto"/>
      <w:jc w:val="center"/>
      <w:outlineLvl w:val="1"/>
    </w:pPr>
    <w:rPr>
      <w:b/>
      <w:smallCaps/>
      <w:sz w:val="24"/>
      <w:u w:val="single"/>
    </w:rPr>
  </w:style>
  <w:style w:type="paragraph" w:styleId="Heading3">
    <w:name w:val="heading 3"/>
    <w:next w:val="Paragraphs"/>
    <w:link w:val="Heading3Char"/>
    <w:qFormat/>
    <w:rsid w:val="00D8428C"/>
    <w:pPr>
      <w:keepNext/>
      <w:numPr>
        <w:ilvl w:val="2"/>
        <w:numId w:val="1"/>
      </w:numPr>
      <w:spacing w:line="360" w:lineRule="auto"/>
      <w:jc w:val="center"/>
      <w:outlineLvl w:val="2"/>
    </w:pPr>
    <w:rPr>
      <w:b/>
      <w:sz w:val="24"/>
      <w:u w:val="single"/>
    </w:rPr>
  </w:style>
  <w:style w:type="paragraph" w:styleId="Heading4">
    <w:name w:val="heading 4"/>
    <w:next w:val="Paragraphs"/>
    <w:qFormat/>
    <w:rsid w:val="00147B5A"/>
    <w:pPr>
      <w:keepNext/>
      <w:numPr>
        <w:ilvl w:val="3"/>
        <w:numId w:val="1"/>
      </w:numPr>
      <w:spacing w:line="360" w:lineRule="auto"/>
      <w:jc w:val="both"/>
      <w:outlineLvl w:val="3"/>
    </w:pPr>
    <w:rPr>
      <w:sz w:val="24"/>
      <w:u w:val="single"/>
    </w:rPr>
  </w:style>
  <w:style w:type="paragraph" w:styleId="Heading5">
    <w:name w:val="heading 5"/>
    <w:next w:val="Paragraphs"/>
    <w:qFormat/>
    <w:rsid w:val="00147B5A"/>
    <w:pPr>
      <w:numPr>
        <w:ilvl w:val="4"/>
        <w:numId w:val="1"/>
      </w:numPr>
      <w:tabs>
        <w:tab w:val="left" w:pos="567"/>
      </w:tabs>
      <w:spacing w:line="360" w:lineRule="auto"/>
      <w:jc w:val="both"/>
      <w:outlineLvl w:val="4"/>
    </w:pPr>
    <w:rPr>
      <w:sz w:val="24"/>
      <w:u w:val="single"/>
    </w:rPr>
  </w:style>
  <w:style w:type="paragraph" w:styleId="Heading6">
    <w:name w:val="heading 6"/>
    <w:next w:val="Paragraphs"/>
    <w:link w:val="Heading6Char"/>
    <w:qFormat/>
    <w:rsid w:val="00D8428C"/>
    <w:pPr>
      <w:numPr>
        <w:ilvl w:val="5"/>
        <w:numId w:val="1"/>
      </w:numPr>
      <w:spacing w:line="360" w:lineRule="auto"/>
      <w:jc w:val="both"/>
      <w:outlineLvl w:val="5"/>
    </w:pPr>
    <w:rPr>
      <w:sz w:val="24"/>
      <w:u w:val="single"/>
    </w:rPr>
  </w:style>
  <w:style w:type="paragraph" w:styleId="Heading7">
    <w:name w:val="heading 7"/>
    <w:next w:val="Paragraphs"/>
    <w:qFormat/>
    <w:rsid w:val="00D8428C"/>
    <w:pPr>
      <w:numPr>
        <w:ilvl w:val="6"/>
        <w:numId w:val="1"/>
      </w:numPr>
      <w:spacing w:line="360" w:lineRule="auto"/>
      <w:outlineLvl w:val="6"/>
    </w:pPr>
    <w:rPr>
      <w:sz w:val="24"/>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nnex">
    <w:name w:val="Heading 1 Annex"/>
    <w:next w:val="Paragraphs"/>
    <w:pPr>
      <w:tabs>
        <w:tab w:val="left" w:pos="567"/>
      </w:tabs>
      <w:spacing w:line="353" w:lineRule="auto"/>
      <w:jc w:val="center"/>
    </w:pPr>
    <w:rPr>
      <w:rFonts w:ascii="TimesPP" w:hAnsi="TimesPP"/>
      <w:b/>
      <w:caps/>
      <w:sz w:val="28"/>
      <w:lang w:val="en-GB"/>
    </w:rPr>
  </w:style>
  <w:style w:type="paragraph" w:styleId="FootnoteText">
    <w:name w:val="footnote text"/>
    <w:aliases w:val="FA,FA Fußnotentext,Footnote Text Char,Footnote Text Char Char Char Char,Footnote Text Char Char,Footnote Text Char Char Char Char Char Char,Footnote Text Char Char Char,Footnote Text Char Char Char Char Char,FA Char,FA Fußnotentext Char,F"/>
    <w:link w:val="FootnoteTextChar1"/>
    <w:uiPriority w:val="99"/>
    <w:rsid w:val="00245BAB"/>
    <w:pPr>
      <w:tabs>
        <w:tab w:val="left" w:pos="567"/>
        <w:tab w:val="left" w:pos="851"/>
      </w:tabs>
      <w:jc w:val="both"/>
    </w:pPr>
    <w:rPr>
      <w:lang w:val="en-GB"/>
    </w:rPr>
  </w:style>
  <w:style w:type="character" w:styleId="FootnoteReference">
    <w:name w:val="footnote reference"/>
    <w:aliases w:val="Appel note de bas de page,Appel note de bas de page Char1 Char Char Char Char Char Char Char Char,Appel note de bas de page Char Char Char Char Char Char Char Char Char Char Char Char Char Char,Appel note de bas de page Char Char"/>
    <w:link w:val="AppelnotedebasdepageChar1CharCharCharCharCharCharChar"/>
    <w:uiPriority w:val="99"/>
    <w:rsid w:val="00E36DDF"/>
    <w:rPr>
      <w:rFonts w:ascii="Times New Roman" w:hAnsi="Times New Roman"/>
      <w:sz w:val="20"/>
      <w:vertAlign w:val="superscript"/>
      <w:lang w:val="en-US"/>
    </w:rPr>
  </w:style>
  <w:style w:type="paragraph" w:styleId="Footer">
    <w:name w:val="footer"/>
    <w:aliases w:val="Footer Char"/>
    <w:link w:val="FooterChar1"/>
    <w:pPr>
      <w:tabs>
        <w:tab w:val="left" w:pos="228"/>
        <w:tab w:val="left" w:pos="851"/>
        <w:tab w:val="center" w:pos="4320"/>
        <w:tab w:val="right" w:pos="8640"/>
      </w:tabs>
      <w:spacing w:line="355" w:lineRule="auto"/>
    </w:pPr>
    <w:rPr>
      <w:rFonts w:ascii="TimesPP" w:hAnsi="TimesPP"/>
      <w:lang w:val="en-GB"/>
    </w:rPr>
  </w:style>
  <w:style w:type="paragraph" w:styleId="Header">
    <w:name w:val="header"/>
    <w:basedOn w:val="Normal"/>
    <w:link w:val="HeaderChar1"/>
    <w:uiPriority w:val="99"/>
    <w:pPr>
      <w:tabs>
        <w:tab w:val="center" w:pos="4320"/>
        <w:tab w:val="right" w:pos="8640"/>
      </w:tabs>
    </w:pPr>
  </w:style>
  <w:style w:type="paragraph" w:customStyle="1" w:styleId="Paragraphs">
    <w:name w:val="Paragraphs"/>
    <w:link w:val="ParagraphsChar2"/>
    <w:rsid w:val="005E74B7"/>
    <w:pPr>
      <w:numPr>
        <w:numId w:val="2"/>
      </w:numPr>
      <w:spacing w:after="240" w:line="360" w:lineRule="auto"/>
      <w:jc w:val="both"/>
    </w:pPr>
    <w:rPr>
      <w:sz w:val="24"/>
      <w:lang w:eastAsia="en-GB"/>
    </w:rPr>
  </w:style>
  <w:style w:type="character" w:styleId="PageNumber">
    <w:name w:val="page number"/>
    <w:basedOn w:val="DefaultParagraphFont"/>
  </w:style>
  <w:style w:type="paragraph" w:customStyle="1" w:styleId="ReturnAddress">
    <w:name w:val="Return Address"/>
    <w:rsid w:val="00EE60FA"/>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Quotes">
    <w:name w:val="Quotes"/>
    <w:link w:val="QuotesChar"/>
    <w:rsid w:val="0028501D"/>
    <w:pPr>
      <w:spacing w:after="280"/>
      <w:ind w:left="851" w:right="851"/>
      <w:jc w:val="both"/>
    </w:pPr>
    <w:rPr>
      <w:rFonts w:ascii="TimesPP" w:hAnsi="TimesPP"/>
      <w:sz w:val="22"/>
      <w:lang w:val="en-GB"/>
    </w:rPr>
  </w:style>
  <w:style w:type="character" w:customStyle="1" w:styleId="NoStyle">
    <w:name w:val="No Style"/>
    <w:rPr>
      <w:rFonts w:ascii="TimesPP" w:hAnsi="TimesPP"/>
      <w:color w:val="000000"/>
      <w:sz w:val="24"/>
      <w:u w:val="none"/>
    </w:rPr>
  </w:style>
  <w:style w:type="paragraph" w:styleId="TOC1">
    <w:name w:val="toc 1"/>
    <w:basedOn w:val="Normal"/>
    <w:next w:val="Normal"/>
    <w:autoRedefine/>
    <w:uiPriority w:val="39"/>
    <w:qFormat/>
    <w:pPr>
      <w:spacing w:before="120" w:after="120"/>
      <w:ind w:left="397" w:right="227" w:hanging="397"/>
      <w:jc w:val="left"/>
    </w:pPr>
    <w:rPr>
      <w:b/>
      <w:caps/>
    </w:rPr>
  </w:style>
  <w:style w:type="paragraph" w:styleId="TOC2">
    <w:name w:val="toc 2"/>
    <w:basedOn w:val="Normal"/>
    <w:next w:val="Normal"/>
    <w:autoRedefine/>
    <w:uiPriority w:val="39"/>
    <w:qFormat/>
    <w:pPr>
      <w:ind w:left="635" w:right="227" w:hanging="397"/>
      <w:jc w:val="left"/>
    </w:pPr>
    <w:rPr>
      <w:smallCaps/>
    </w:rPr>
  </w:style>
  <w:style w:type="paragraph" w:styleId="TOC3">
    <w:name w:val="toc 3"/>
    <w:basedOn w:val="Normal"/>
    <w:next w:val="Normal"/>
    <w:autoRedefine/>
    <w:uiPriority w:val="39"/>
    <w:qFormat/>
    <w:pPr>
      <w:ind w:left="879" w:right="227" w:hanging="397"/>
      <w:jc w:val="left"/>
    </w:pPr>
  </w:style>
  <w:style w:type="paragraph" w:styleId="TOC4">
    <w:name w:val="toc 4"/>
    <w:basedOn w:val="Normal"/>
    <w:next w:val="Normal"/>
    <w:autoRedefine/>
    <w:semiHidden/>
    <w:pPr>
      <w:ind w:left="1117" w:right="227" w:hanging="397"/>
      <w:jc w:val="left"/>
    </w:pPr>
    <w:rPr>
      <w:sz w:val="23"/>
    </w:rPr>
  </w:style>
  <w:style w:type="paragraph" w:styleId="TOC5">
    <w:name w:val="toc 5"/>
    <w:basedOn w:val="Normal"/>
    <w:next w:val="Normal"/>
    <w:autoRedefine/>
    <w:semiHidden/>
    <w:pPr>
      <w:ind w:left="1355" w:right="227" w:hanging="397"/>
      <w:jc w:val="left"/>
    </w:pPr>
    <w:rPr>
      <w:sz w:val="23"/>
    </w:rPr>
  </w:style>
  <w:style w:type="paragraph" w:styleId="TOC6">
    <w:name w:val="toc 6"/>
    <w:basedOn w:val="Normal"/>
    <w:next w:val="Normal"/>
    <w:autoRedefine/>
    <w:semiHidden/>
    <w:pPr>
      <w:ind w:left="1599" w:right="227" w:hanging="397"/>
      <w:jc w:val="left"/>
    </w:pPr>
    <w:rPr>
      <w:sz w:val="23"/>
    </w:rPr>
  </w:style>
  <w:style w:type="paragraph" w:styleId="TOC7">
    <w:name w:val="toc 7"/>
    <w:basedOn w:val="Normal"/>
    <w:next w:val="Normal"/>
    <w:autoRedefine/>
    <w:semiHidden/>
    <w:pPr>
      <w:ind w:left="1837" w:right="227" w:hanging="397"/>
      <w:jc w:val="left"/>
    </w:pPr>
    <w:rPr>
      <w:sz w:val="23"/>
    </w:rPr>
  </w:style>
  <w:style w:type="paragraph" w:styleId="TOC8">
    <w:name w:val="toc 8"/>
    <w:basedOn w:val="Normal"/>
    <w:next w:val="Normal"/>
    <w:autoRedefine/>
    <w:semiHidden/>
    <w:pPr>
      <w:ind w:left="1680"/>
      <w:jc w:val="left"/>
    </w:pPr>
    <w:rPr>
      <w:sz w:val="18"/>
    </w:rPr>
  </w:style>
  <w:style w:type="character" w:customStyle="1" w:styleId="FooterChar1">
    <w:name w:val="Footer Char1"/>
    <w:aliases w:val="Footer Char Char"/>
    <w:link w:val="Footer"/>
    <w:rsid w:val="00EE60FA"/>
    <w:rPr>
      <w:rFonts w:ascii="TimesPP" w:hAnsi="TimesPP"/>
      <w:lang w:val="en-GB" w:eastAsia="en-US" w:bidi="ar-SA"/>
    </w:rPr>
  </w:style>
  <w:style w:type="paragraph" w:styleId="BalloonText">
    <w:name w:val="Balloon Text"/>
    <w:basedOn w:val="Normal"/>
    <w:link w:val="BalloonTextChar"/>
    <w:uiPriority w:val="99"/>
    <w:semiHidden/>
    <w:rsid w:val="00D3139D"/>
    <w:rPr>
      <w:rFonts w:ascii="Tahoma" w:hAnsi="Tahoma" w:cs="Tahoma"/>
      <w:sz w:val="16"/>
      <w:szCs w:val="16"/>
    </w:rPr>
  </w:style>
  <w:style w:type="table" w:styleId="TableGrid">
    <w:name w:val="Table Grid"/>
    <w:basedOn w:val="TableNormal"/>
    <w:rsid w:val="00BB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graphs"/>
    <w:rsid w:val="00BB6E10"/>
  </w:style>
  <w:style w:type="paragraph" w:customStyle="1" w:styleId="Style2">
    <w:name w:val="Style2"/>
    <w:basedOn w:val="Normal"/>
    <w:rsid w:val="00BB6E10"/>
  </w:style>
  <w:style w:type="paragraph" w:customStyle="1" w:styleId="Style3">
    <w:name w:val="Style3"/>
    <w:basedOn w:val="Heading1"/>
    <w:rsid w:val="005E74B7"/>
    <w:rPr>
      <w:lang w:val="en-US"/>
    </w:rPr>
  </w:style>
  <w:style w:type="paragraph" w:styleId="DocumentMap">
    <w:name w:val="Document Map"/>
    <w:basedOn w:val="Normal"/>
    <w:semiHidden/>
    <w:rsid w:val="00C87032"/>
    <w:pPr>
      <w:shd w:val="clear" w:color="auto" w:fill="000080"/>
    </w:pPr>
    <w:rPr>
      <w:rFonts w:ascii="Tahoma" w:hAnsi="Tahoma" w:cs="Tahoma"/>
      <w:sz w:val="20"/>
    </w:rPr>
  </w:style>
  <w:style w:type="paragraph" w:styleId="BodyText">
    <w:name w:val="Body Text"/>
    <w:basedOn w:val="Normal"/>
    <w:rsid w:val="00993F16"/>
    <w:pPr>
      <w:spacing w:after="120"/>
    </w:pPr>
    <w:rPr>
      <w:lang w:val="bs-Latn-BA"/>
    </w:rPr>
  </w:style>
  <w:style w:type="character" w:customStyle="1" w:styleId="Heading3Char">
    <w:name w:val="Heading 3 Char"/>
    <w:link w:val="Heading3"/>
    <w:rsid w:val="00E11044"/>
    <w:rPr>
      <w:b/>
      <w:sz w:val="24"/>
      <w:u w:val="single"/>
      <w:lang w:val="en-US" w:eastAsia="en-US"/>
    </w:rPr>
  </w:style>
  <w:style w:type="paragraph" w:styleId="BodyText2">
    <w:name w:val="Body Text 2"/>
    <w:basedOn w:val="Normal"/>
    <w:rsid w:val="00E11044"/>
    <w:pPr>
      <w:spacing w:after="120" w:line="480" w:lineRule="auto"/>
      <w:jc w:val="left"/>
    </w:pPr>
    <w:rPr>
      <w:szCs w:val="24"/>
    </w:rPr>
  </w:style>
  <w:style w:type="paragraph" w:customStyle="1" w:styleId="Default">
    <w:name w:val="Default"/>
    <w:rsid w:val="003D3ABB"/>
    <w:pPr>
      <w:autoSpaceDE w:val="0"/>
      <w:autoSpaceDN w:val="0"/>
      <w:adjustRightInd w:val="0"/>
    </w:pPr>
    <w:rPr>
      <w:color w:val="000000"/>
      <w:sz w:val="24"/>
      <w:szCs w:val="24"/>
    </w:rPr>
  </w:style>
  <w:style w:type="character" w:customStyle="1" w:styleId="HeaderChar1">
    <w:name w:val="Header Char1"/>
    <w:link w:val="Header"/>
    <w:semiHidden/>
    <w:locked/>
    <w:rsid w:val="003276FB"/>
    <w:rPr>
      <w:sz w:val="24"/>
      <w:lang w:val="en-US" w:eastAsia="en-US" w:bidi="ar-SA"/>
    </w:rPr>
  </w:style>
  <w:style w:type="character" w:customStyle="1" w:styleId="HeaderChar">
    <w:name w:val="Header Char"/>
    <w:uiPriority w:val="99"/>
    <w:locked/>
    <w:rsid w:val="00311EC7"/>
    <w:rPr>
      <w:rFonts w:cs="Times New Roman"/>
      <w:lang w:val="en-GB" w:eastAsia="x-none"/>
    </w:rPr>
  </w:style>
  <w:style w:type="paragraph" w:styleId="ListParagraph">
    <w:name w:val="List Paragraph"/>
    <w:basedOn w:val="Normal"/>
    <w:uiPriority w:val="34"/>
    <w:qFormat/>
    <w:rsid w:val="000237CC"/>
    <w:pPr>
      <w:ind w:left="720"/>
    </w:pPr>
  </w:style>
  <w:style w:type="paragraph" w:styleId="BodyTextIndent2">
    <w:name w:val="Body Text Indent 2"/>
    <w:basedOn w:val="Normal"/>
    <w:rsid w:val="00545E5E"/>
    <w:pPr>
      <w:spacing w:after="120" w:line="480" w:lineRule="auto"/>
      <w:ind w:left="283"/>
      <w:jc w:val="left"/>
    </w:pPr>
    <w:rPr>
      <w:szCs w:val="24"/>
      <w:lang w:val="hr-HR" w:eastAsia="hr-HR"/>
    </w:rPr>
  </w:style>
  <w:style w:type="paragraph" w:customStyle="1" w:styleId="Heading4a">
    <w:name w:val="Heading 4a"/>
    <w:basedOn w:val="Default"/>
    <w:next w:val="Default"/>
    <w:rsid w:val="003B4E36"/>
    <w:rPr>
      <w:color w:val="auto"/>
    </w:rPr>
  </w:style>
  <w:style w:type="character" w:customStyle="1" w:styleId="ParagraphsChar2">
    <w:name w:val="Paragraphs Char2"/>
    <w:link w:val="Paragraphs"/>
    <w:rsid w:val="00654114"/>
    <w:rPr>
      <w:sz w:val="24"/>
      <w:lang w:val="en-US" w:eastAsia="en-GB"/>
    </w:rPr>
  </w:style>
  <w:style w:type="character" w:customStyle="1" w:styleId="FootnoteTextChar1">
    <w:name w:val="Footnote Text Char1"/>
    <w:aliases w:val="FA Char1,FA Fußnotentext Char1,Footnote Text Char Char1,Footnote Text Char Char Char Char Char1,Footnote Text Char Char Char1,Footnote Text Char Char Char Char Char Char Char,Footnote Text Char Char Char Char1,FA Char Char,F Char"/>
    <w:link w:val="FootnoteText"/>
    <w:uiPriority w:val="99"/>
    <w:rsid w:val="005E55FA"/>
    <w:rPr>
      <w:lang w:val="en-GB" w:eastAsia="en-US"/>
    </w:rPr>
  </w:style>
  <w:style w:type="paragraph" w:customStyle="1" w:styleId="Heading5a">
    <w:name w:val="Heading 5a"/>
    <w:basedOn w:val="Default"/>
    <w:next w:val="Default"/>
    <w:uiPriority w:val="99"/>
    <w:rsid w:val="00702B83"/>
    <w:rPr>
      <w:color w:val="auto"/>
      <w:lang w:val="bs-Latn-BA" w:eastAsia="bs-Latn-BA"/>
    </w:rPr>
  </w:style>
  <w:style w:type="character" w:styleId="CommentReference">
    <w:name w:val="annotation reference"/>
    <w:rsid w:val="00513527"/>
    <w:rPr>
      <w:sz w:val="16"/>
      <w:szCs w:val="16"/>
    </w:rPr>
  </w:style>
  <w:style w:type="paragraph" w:styleId="CommentText">
    <w:name w:val="annotation text"/>
    <w:basedOn w:val="Normal"/>
    <w:link w:val="CommentTextChar"/>
    <w:rsid w:val="00513527"/>
    <w:rPr>
      <w:sz w:val="20"/>
    </w:rPr>
  </w:style>
  <w:style w:type="character" w:customStyle="1" w:styleId="CommentTextChar">
    <w:name w:val="Comment Text Char"/>
    <w:link w:val="CommentText"/>
    <w:rsid w:val="00513527"/>
    <w:rPr>
      <w:lang w:val="en-US" w:eastAsia="en-US"/>
    </w:rPr>
  </w:style>
  <w:style w:type="paragraph" w:styleId="CommentSubject">
    <w:name w:val="annotation subject"/>
    <w:basedOn w:val="CommentText"/>
    <w:next w:val="CommentText"/>
    <w:link w:val="CommentSubjectChar"/>
    <w:rsid w:val="00513527"/>
    <w:rPr>
      <w:b/>
      <w:bCs/>
    </w:rPr>
  </w:style>
  <w:style w:type="character" w:customStyle="1" w:styleId="CommentSubjectChar">
    <w:name w:val="Comment Subject Char"/>
    <w:link w:val="CommentSubject"/>
    <w:rsid w:val="00513527"/>
    <w:rPr>
      <w:b/>
      <w:bCs/>
      <w:lang w:val="en-US" w:eastAsia="en-US"/>
    </w:rPr>
  </w:style>
  <w:style w:type="paragraph" w:customStyle="1" w:styleId="AppelnotedebasdepageChar1CharCharCharCharCharCharChar">
    <w:name w:val="Appel note de bas de page Char1 Char Char Char Char Char Char Char"/>
    <w:aliases w:val="Appel note de bas de page Char Char Char Char Char Char Char Char Char Char Char Char Char,Appel note de bas de page Char Char Char Char Char"/>
    <w:basedOn w:val="Normal"/>
    <w:link w:val="FootnoteReference"/>
    <w:uiPriority w:val="99"/>
    <w:rsid w:val="004B0782"/>
    <w:pPr>
      <w:spacing w:line="240" w:lineRule="auto"/>
      <w:jc w:val="left"/>
    </w:pPr>
    <w:rPr>
      <w:sz w:val="20"/>
      <w:vertAlign w:val="superscript"/>
      <w:lang w:eastAsia="bs-Latn-BA"/>
    </w:rPr>
  </w:style>
  <w:style w:type="character" w:styleId="Emphasis">
    <w:name w:val="Emphasis"/>
    <w:qFormat/>
    <w:rsid w:val="00C14F6A"/>
    <w:rPr>
      <w:i/>
      <w:iCs/>
    </w:rPr>
  </w:style>
  <w:style w:type="paragraph" w:styleId="TOCHeading">
    <w:name w:val="TOC Heading"/>
    <w:basedOn w:val="Heading1"/>
    <w:next w:val="Normal"/>
    <w:uiPriority w:val="39"/>
    <w:unhideWhenUsed/>
    <w:qFormat/>
    <w:rsid w:val="006E3146"/>
    <w:pPr>
      <w:keepLines/>
      <w:numPr>
        <w:numId w:val="0"/>
      </w:numPr>
      <w:tabs>
        <w:tab w:val="clear" w:pos="567"/>
      </w:tabs>
      <w:spacing w:before="480" w:after="0" w:line="276" w:lineRule="auto"/>
      <w:jc w:val="left"/>
      <w:outlineLvl w:val="9"/>
    </w:pPr>
    <w:rPr>
      <w:rFonts w:ascii="Cambria" w:eastAsia="MS Gothic" w:hAnsi="Cambria"/>
      <w:bCs/>
      <w:caps w:val="0"/>
      <w:color w:val="365F91"/>
      <w:kern w:val="0"/>
      <w:szCs w:val="28"/>
      <w:lang w:val="en-US" w:eastAsia="ja-JP"/>
    </w:rPr>
  </w:style>
  <w:style w:type="character" w:styleId="Hyperlink">
    <w:name w:val="Hyperlink"/>
    <w:uiPriority w:val="99"/>
    <w:unhideWhenUsed/>
    <w:rsid w:val="006E3146"/>
    <w:rPr>
      <w:color w:val="0000FF"/>
      <w:u w:val="single"/>
    </w:rPr>
  </w:style>
  <w:style w:type="paragraph" w:customStyle="1" w:styleId="AppelnotedebasdepageChar1">
    <w:name w:val="Appel note de bas de page Char1"/>
    <w:aliases w:val="Appel note de bas de page Char Char Char,Appel note de bas de page Char Char Char Char Char Char Char Char Char Char Char Char Char Char Char Char Char"/>
    <w:basedOn w:val="Normal"/>
    <w:rsid w:val="00A06414"/>
    <w:pPr>
      <w:spacing w:line="240" w:lineRule="auto"/>
    </w:pPr>
    <w:rPr>
      <w:rFonts w:eastAsia="Calibri"/>
      <w:sz w:val="20"/>
      <w:szCs w:val="22"/>
      <w:vertAlign w:val="superscript"/>
    </w:rPr>
  </w:style>
  <w:style w:type="table" w:customStyle="1" w:styleId="TableGrid1">
    <w:name w:val="Table Grid1"/>
    <w:basedOn w:val="TableNormal"/>
    <w:next w:val="TableGrid"/>
    <w:uiPriority w:val="59"/>
    <w:rsid w:val="004308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Char">
    <w:name w:val="Quotes Char"/>
    <w:link w:val="Quotes"/>
    <w:locked/>
    <w:rsid w:val="007C424B"/>
    <w:rPr>
      <w:rFonts w:ascii="TimesPP" w:hAnsi="TimesPP"/>
      <w:sz w:val="22"/>
      <w:lang w:val="en-GB" w:eastAsia="en-US"/>
    </w:rPr>
  </w:style>
  <w:style w:type="paragraph" w:styleId="NoSpacing">
    <w:name w:val="No Spacing"/>
    <w:uiPriority w:val="1"/>
    <w:qFormat/>
    <w:rsid w:val="008825B8"/>
    <w:rPr>
      <w:rFonts w:ascii="Calibri" w:eastAsia="Calibri" w:hAnsi="Calibri"/>
      <w:sz w:val="22"/>
      <w:szCs w:val="22"/>
    </w:rPr>
  </w:style>
  <w:style w:type="character" w:customStyle="1" w:styleId="FootnoteTextChar1Char">
    <w:name w:val="Footnote Text Char1 Char"/>
    <w:aliases w:val="Footnote Text Char2 Char,Footnote Text Char Char Char Char Cha Char"/>
    <w:uiPriority w:val="99"/>
    <w:rsid w:val="008359D4"/>
    <w:rPr>
      <w:lang w:val="en-GB" w:eastAsia="en-US" w:bidi="ar-SA"/>
    </w:rPr>
  </w:style>
  <w:style w:type="character" w:customStyle="1" w:styleId="BalloonTextChar">
    <w:name w:val="Balloon Text Char"/>
    <w:link w:val="BalloonText"/>
    <w:uiPriority w:val="99"/>
    <w:semiHidden/>
    <w:rsid w:val="00A410DB"/>
    <w:rPr>
      <w:rFonts w:ascii="Tahoma" w:hAnsi="Tahoma" w:cs="Tahoma"/>
      <w:sz w:val="16"/>
      <w:szCs w:val="16"/>
    </w:rPr>
  </w:style>
  <w:style w:type="character" w:customStyle="1" w:styleId="Heading1Char">
    <w:name w:val="Heading 1 Char"/>
    <w:basedOn w:val="DefaultParagraphFont"/>
    <w:link w:val="Heading1"/>
    <w:rsid w:val="000D6E2D"/>
    <w:rPr>
      <w:b/>
      <w:caps/>
      <w:kern w:val="28"/>
      <w:sz w:val="28"/>
      <w:lang w:val="en-GB"/>
    </w:rPr>
  </w:style>
  <w:style w:type="character" w:customStyle="1" w:styleId="Heading6Char">
    <w:name w:val="Heading 6 Char"/>
    <w:basedOn w:val="DefaultParagraphFont"/>
    <w:link w:val="Heading6"/>
    <w:rsid w:val="000D6E2D"/>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8378">
      <w:bodyDiv w:val="1"/>
      <w:marLeft w:val="0"/>
      <w:marRight w:val="0"/>
      <w:marTop w:val="0"/>
      <w:marBottom w:val="0"/>
      <w:divBdr>
        <w:top w:val="none" w:sz="0" w:space="0" w:color="auto"/>
        <w:left w:val="none" w:sz="0" w:space="0" w:color="auto"/>
        <w:bottom w:val="none" w:sz="0" w:space="0" w:color="auto"/>
        <w:right w:val="none" w:sz="0" w:space="0" w:color="auto"/>
      </w:divBdr>
    </w:div>
    <w:div w:id="699860383">
      <w:bodyDiv w:val="1"/>
      <w:marLeft w:val="0"/>
      <w:marRight w:val="0"/>
      <w:marTop w:val="0"/>
      <w:marBottom w:val="0"/>
      <w:divBdr>
        <w:top w:val="none" w:sz="0" w:space="0" w:color="auto"/>
        <w:left w:val="none" w:sz="0" w:space="0" w:color="auto"/>
        <w:bottom w:val="none" w:sz="0" w:space="0" w:color="auto"/>
        <w:right w:val="none" w:sz="0" w:space="0" w:color="auto"/>
      </w:divBdr>
    </w:div>
    <w:div w:id="1121613606">
      <w:bodyDiv w:val="1"/>
      <w:marLeft w:val="0"/>
      <w:marRight w:val="0"/>
      <w:marTop w:val="0"/>
      <w:marBottom w:val="0"/>
      <w:divBdr>
        <w:top w:val="none" w:sz="0" w:space="0" w:color="auto"/>
        <w:left w:val="none" w:sz="0" w:space="0" w:color="auto"/>
        <w:bottom w:val="none" w:sz="0" w:space="0" w:color="auto"/>
        <w:right w:val="none" w:sz="0" w:space="0" w:color="auto"/>
      </w:divBdr>
    </w:div>
    <w:div w:id="1326208795">
      <w:bodyDiv w:val="1"/>
      <w:marLeft w:val="0"/>
      <w:marRight w:val="0"/>
      <w:marTop w:val="0"/>
      <w:marBottom w:val="0"/>
      <w:divBdr>
        <w:top w:val="none" w:sz="0" w:space="0" w:color="auto"/>
        <w:left w:val="none" w:sz="0" w:space="0" w:color="auto"/>
        <w:bottom w:val="none" w:sz="0" w:space="0" w:color="auto"/>
        <w:right w:val="none" w:sz="0" w:space="0" w:color="auto"/>
      </w:divBdr>
    </w:div>
    <w:div w:id="1347824264">
      <w:bodyDiv w:val="1"/>
      <w:marLeft w:val="0"/>
      <w:marRight w:val="0"/>
      <w:marTop w:val="0"/>
      <w:marBottom w:val="0"/>
      <w:divBdr>
        <w:top w:val="none" w:sz="0" w:space="0" w:color="auto"/>
        <w:left w:val="none" w:sz="0" w:space="0" w:color="auto"/>
        <w:bottom w:val="none" w:sz="0" w:space="0" w:color="auto"/>
        <w:right w:val="none" w:sz="0" w:space="0" w:color="auto"/>
      </w:divBdr>
    </w:div>
    <w:div w:id="1359621763">
      <w:bodyDiv w:val="1"/>
      <w:marLeft w:val="0"/>
      <w:marRight w:val="0"/>
      <w:marTop w:val="0"/>
      <w:marBottom w:val="0"/>
      <w:divBdr>
        <w:top w:val="none" w:sz="0" w:space="0" w:color="auto"/>
        <w:left w:val="none" w:sz="0" w:space="0" w:color="auto"/>
        <w:bottom w:val="none" w:sz="0" w:space="0" w:color="auto"/>
        <w:right w:val="none" w:sz="0" w:space="0" w:color="auto"/>
      </w:divBdr>
    </w:div>
    <w:div w:id="16081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1B538-9209-47E0-ABF4-CCBB0DB4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21421</Words>
  <Characters>122100</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Draft Confidential RUF Apppeal Judgment</vt:lpstr>
    </vt:vector>
  </TitlesOfParts>
  <Company>SCSL</Company>
  <LinksUpToDate>false</LinksUpToDate>
  <CharactersWithSpaces>143235</CharactersWithSpaces>
  <SharedDoc>false</SharedDoc>
  <HLinks>
    <vt:vector size="144" baseType="variant">
      <vt:variant>
        <vt:i4>1638463</vt:i4>
      </vt:variant>
      <vt:variant>
        <vt:i4>140</vt:i4>
      </vt:variant>
      <vt:variant>
        <vt:i4>0</vt:i4>
      </vt:variant>
      <vt:variant>
        <vt:i4>5</vt:i4>
      </vt:variant>
      <vt:variant>
        <vt:lpwstr/>
      </vt:variant>
      <vt:variant>
        <vt:lpwstr>_Toc93997783</vt:lpwstr>
      </vt:variant>
      <vt:variant>
        <vt:i4>1572927</vt:i4>
      </vt:variant>
      <vt:variant>
        <vt:i4>134</vt:i4>
      </vt:variant>
      <vt:variant>
        <vt:i4>0</vt:i4>
      </vt:variant>
      <vt:variant>
        <vt:i4>5</vt:i4>
      </vt:variant>
      <vt:variant>
        <vt:lpwstr/>
      </vt:variant>
      <vt:variant>
        <vt:lpwstr>_Toc93997782</vt:lpwstr>
      </vt:variant>
      <vt:variant>
        <vt:i4>1769535</vt:i4>
      </vt:variant>
      <vt:variant>
        <vt:i4>128</vt:i4>
      </vt:variant>
      <vt:variant>
        <vt:i4>0</vt:i4>
      </vt:variant>
      <vt:variant>
        <vt:i4>5</vt:i4>
      </vt:variant>
      <vt:variant>
        <vt:lpwstr/>
      </vt:variant>
      <vt:variant>
        <vt:lpwstr>_Toc93997781</vt:lpwstr>
      </vt:variant>
      <vt:variant>
        <vt:i4>1703999</vt:i4>
      </vt:variant>
      <vt:variant>
        <vt:i4>122</vt:i4>
      </vt:variant>
      <vt:variant>
        <vt:i4>0</vt:i4>
      </vt:variant>
      <vt:variant>
        <vt:i4>5</vt:i4>
      </vt:variant>
      <vt:variant>
        <vt:lpwstr/>
      </vt:variant>
      <vt:variant>
        <vt:lpwstr>_Toc93997780</vt:lpwstr>
      </vt:variant>
      <vt:variant>
        <vt:i4>1245232</vt:i4>
      </vt:variant>
      <vt:variant>
        <vt:i4>116</vt:i4>
      </vt:variant>
      <vt:variant>
        <vt:i4>0</vt:i4>
      </vt:variant>
      <vt:variant>
        <vt:i4>5</vt:i4>
      </vt:variant>
      <vt:variant>
        <vt:lpwstr/>
      </vt:variant>
      <vt:variant>
        <vt:lpwstr>_Toc93997779</vt:lpwstr>
      </vt:variant>
      <vt:variant>
        <vt:i4>1179696</vt:i4>
      </vt:variant>
      <vt:variant>
        <vt:i4>110</vt:i4>
      </vt:variant>
      <vt:variant>
        <vt:i4>0</vt:i4>
      </vt:variant>
      <vt:variant>
        <vt:i4>5</vt:i4>
      </vt:variant>
      <vt:variant>
        <vt:lpwstr/>
      </vt:variant>
      <vt:variant>
        <vt:lpwstr>_Toc93997778</vt:lpwstr>
      </vt:variant>
      <vt:variant>
        <vt:i4>1900592</vt:i4>
      </vt:variant>
      <vt:variant>
        <vt:i4>104</vt:i4>
      </vt:variant>
      <vt:variant>
        <vt:i4>0</vt:i4>
      </vt:variant>
      <vt:variant>
        <vt:i4>5</vt:i4>
      </vt:variant>
      <vt:variant>
        <vt:lpwstr/>
      </vt:variant>
      <vt:variant>
        <vt:lpwstr>_Toc93997777</vt:lpwstr>
      </vt:variant>
      <vt:variant>
        <vt:i4>1835056</vt:i4>
      </vt:variant>
      <vt:variant>
        <vt:i4>98</vt:i4>
      </vt:variant>
      <vt:variant>
        <vt:i4>0</vt:i4>
      </vt:variant>
      <vt:variant>
        <vt:i4>5</vt:i4>
      </vt:variant>
      <vt:variant>
        <vt:lpwstr/>
      </vt:variant>
      <vt:variant>
        <vt:lpwstr>_Toc93997776</vt:lpwstr>
      </vt:variant>
      <vt:variant>
        <vt:i4>2031664</vt:i4>
      </vt:variant>
      <vt:variant>
        <vt:i4>92</vt:i4>
      </vt:variant>
      <vt:variant>
        <vt:i4>0</vt:i4>
      </vt:variant>
      <vt:variant>
        <vt:i4>5</vt:i4>
      </vt:variant>
      <vt:variant>
        <vt:lpwstr/>
      </vt:variant>
      <vt:variant>
        <vt:lpwstr>_Toc93997775</vt:lpwstr>
      </vt:variant>
      <vt:variant>
        <vt:i4>1966128</vt:i4>
      </vt:variant>
      <vt:variant>
        <vt:i4>86</vt:i4>
      </vt:variant>
      <vt:variant>
        <vt:i4>0</vt:i4>
      </vt:variant>
      <vt:variant>
        <vt:i4>5</vt:i4>
      </vt:variant>
      <vt:variant>
        <vt:lpwstr/>
      </vt:variant>
      <vt:variant>
        <vt:lpwstr>_Toc93997774</vt:lpwstr>
      </vt:variant>
      <vt:variant>
        <vt:i4>1638448</vt:i4>
      </vt:variant>
      <vt:variant>
        <vt:i4>80</vt:i4>
      </vt:variant>
      <vt:variant>
        <vt:i4>0</vt:i4>
      </vt:variant>
      <vt:variant>
        <vt:i4>5</vt:i4>
      </vt:variant>
      <vt:variant>
        <vt:lpwstr/>
      </vt:variant>
      <vt:variant>
        <vt:lpwstr>_Toc93997773</vt:lpwstr>
      </vt:variant>
      <vt:variant>
        <vt:i4>1572912</vt:i4>
      </vt:variant>
      <vt:variant>
        <vt:i4>74</vt:i4>
      </vt:variant>
      <vt:variant>
        <vt:i4>0</vt:i4>
      </vt:variant>
      <vt:variant>
        <vt:i4>5</vt:i4>
      </vt:variant>
      <vt:variant>
        <vt:lpwstr/>
      </vt:variant>
      <vt:variant>
        <vt:lpwstr>_Toc93997772</vt:lpwstr>
      </vt:variant>
      <vt:variant>
        <vt:i4>1769520</vt:i4>
      </vt:variant>
      <vt:variant>
        <vt:i4>68</vt:i4>
      </vt:variant>
      <vt:variant>
        <vt:i4>0</vt:i4>
      </vt:variant>
      <vt:variant>
        <vt:i4>5</vt:i4>
      </vt:variant>
      <vt:variant>
        <vt:lpwstr/>
      </vt:variant>
      <vt:variant>
        <vt:lpwstr>_Toc93997771</vt:lpwstr>
      </vt:variant>
      <vt:variant>
        <vt:i4>1703984</vt:i4>
      </vt:variant>
      <vt:variant>
        <vt:i4>62</vt:i4>
      </vt:variant>
      <vt:variant>
        <vt:i4>0</vt:i4>
      </vt:variant>
      <vt:variant>
        <vt:i4>5</vt:i4>
      </vt:variant>
      <vt:variant>
        <vt:lpwstr/>
      </vt:variant>
      <vt:variant>
        <vt:lpwstr>_Toc93997770</vt:lpwstr>
      </vt:variant>
      <vt:variant>
        <vt:i4>1245233</vt:i4>
      </vt:variant>
      <vt:variant>
        <vt:i4>56</vt:i4>
      </vt:variant>
      <vt:variant>
        <vt:i4>0</vt:i4>
      </vt:variant>
      <vt:variant>
        <vt:i4>5</vt:i4>
      </vt:variant>
      <vt:variant>
        <vt:lpwstr/>
      </vt:variant>
      <vt:variant>
        <vt:lpwstr>_Toc93997769</vt:lpwstr>
      </vt:variant>
      <vt:variant>
        <vt:i4>1179697</vt:i4>
      </vt:variant>
      <vt:variant>
        <vt:i4>50</vt:i4>
      </vt:variant>
      <vt:variant>
        <vt:i4>0</vt:i4>
      </vt:variant>
      <vt:variant>
        <vt:i4>5</vt:i4>
      </vt:variant>
      <vt:variant>
        <vt:lpwstr/>
      </vt:variant>
      <vt:variant>
        <vt:lpwstr>_Toc93997768</vt:lpwstr>
      </vt:variant>
      <vt:variant>
        <vt:i4>1900593</vt:i4>
      </vt:variant>
      <vt:variant>
        <vt:i4>44</vt:i4>
      </vt:variant>
      <vt:variant>
        <vt:i4>0</vt:i4>
      </vt:variant>
      <vt:variant>
        <vt:i4>5</vt:i4>
      </vt:variant>
      <vt:variant>
        <vt:lpwstr/>
      </vt:variant>
      <vt:variant>
        <vt:lpwstr>_Toc93997767</vt:lpwstr>
      </vt:variant>
      <vt:variant>
        <vt:i4>1835057</vt:i4>
      </vt:variant>
      <vt:variant>
        <vt:i4>38</vt:i4>
      </vt:variant>
      <vt:variant>
        <vt:i4>0</vt:i4>
      </vt:variant>
      <vt:variant>
        <vt:i4>5</vt:i4>
      </vt:variant>
      <vt:variant>
        <vt:lpwstr/>
      </vt:variant>
      <vt:variant>
        <vt:lpwstr>_Toc93997766</vt:lpwstr>
      </vt:variant>
      <vt:variant>
        <vt:i4>2031665</vt:i4>
      </vt:variant>
      <vt:variant>
        <vt:i4>32</vt:i4>
      </vt:variant>
      <vt:variant>
        <vt:i4>0</vt:i4>
      </vt:variant>
      <vt:variant>
        <vt:i4>5</vt:i4>
      </vt:variant>
      <vt:variant>
        <vt:lpwstr/>
      </vt:variant>
      <vt:variant>
        <vt:lpwstr>_Toc93997765</vt:lpwstr>
      </vt:variant>
      <vt:variant>
        <vt:i4>1966129</vt:i4>
      </vt:variant>
      <vt:variant>
        <vt:i4>26</vt:i4>
      </vt:variant>
      <vt:variant>
        <vt:i4>0</vt:i4>
      </vt:variant>
      <vt:variant>
        <vt:i4>5</vt:i4>
      </vt:variant>
      <vt:variant>
        <vt:lpwstr/>
      </vt:variant>
      <vt:variant>
        <vt:lpwstr>_Toc93997764</vt:lpwstr>
      </vt:variant>
      <vt:variant>
        <vt:i4>1638449</vt:i4>
      </vt:variant>
      <vt:variant>
        <vt:i4>20</vt:i4>
      </vt:variant>
      <vt:variant>
        <vt:i4>0</vt:i4>
      </vt:variant>
      <vt:variant>
        <vt:i4>5</vt:i4>
      </vt:variant>
      <vt:variant>
        <vt:lpwstr/>
      </vt:variant>
      <vt:variant>
        <vt:lpwstr>_Toc93997763</vt:lpwstr>
      </vt:variant>
      <vt:variant>
        <vt:i4>1572913</vt:i4>
      </vt:variant>
      <vt:variant>
        <vt:i4>14</vt:i4>
      </vt:variant>
      <vt:variant>
        <vt:i4>0</vt:i4>
      </vt:variant>
      <vt:variant>
        <vt:i4>5</vt:i4>
      </vt:variant>
      <vt:variant>
        <vt:lpwstr/>
      </vt:variant>
      <vt:variant>
        <vt:lpwstr>_Toc93997762</vt:lpwstr>
      </vt:variant>
      <vt:variant>
        <vt:i4>1769521</vt:i4>
      </vt:variant>
      <vt:variant>
        <vt:i4>8</vt:i4>
      </vt:variant>
      <vt:variant>
        <vt:i4>0</vt:i4>
      </vt:variant>
      <vt:variant>
        <vt:i4>5</vt:i4>
      </vt:variant>
      <vt:variant>
        <vt:lpwstr/>
      </vt:variant>
      <vt:variant>
        <vt:lpwstr>_Toc93997761</vt:lpwstr>
      </vt:variant>
      <vt:variant>
        <vt:i4>1703985</vt:i4>
      </vt:variant>
      <vt:variant>
        <vt:i4>2</vt:i4>
      </vt:variant>
      <vt:variant>
        <vt:i4>0</vt:i4>
      </vt:variant>
      <vt:variant>
        <vt:i4>5</vt:i4>
      </vt:variant>
      <vt:variant>
        <vt:lpwstr/>
      </vt:variant>
      <vt:variant>
        <vt:lpwstr>_Toc93997760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Confidential RUF Apppeal Judgment</dc:title>
  <dc:subject/>
  <dc:creator>Sanja Salcic-Sabljica</dc:creator>
  <cp:keywords/>
  <dc:description/>
  <cp:lastModifiedBy>Sofija Stanisic</cp:lastModifiedBy>
  <cp:revision>10</cp:revision>
  <cp:lastPrinted>2022-02-03T08:11:00Z</cp:lastPrinted>
  <dcterms:created xsi:type="dcterms:W3CDTF">2022-12-22T14:19:00Z</dcterms:created>
  <dcterms:modified xsi:type="dcterms:W3CDTF">2022-12-29T11:34:00Z</dcterms:modified>
</cp:coreProperties>
</file>